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77A4D" w14:textId="77777777" w:rsidR="00B30AA0" w:rsidRDefault="00B30AA0" w:rsidP="00EF2FAC">
      <w:pPr>
        <w:pStyle w:val="Heading1"/>
      </w:pPr>
    </w:p>
    <w:p w14:paraId="51F9A645" w14:textId="77777777" w:rsidR="00B30AA0" w:rsidRDefault="00B30AA0" w:rsidP="00EF2FAC">
      <w:pPr>
        <w:pStyle w:val="Heading1"/>
      </w:pPr>
    </w:p>
    <w:p w14:paraId="6947C7B8" w14:textId="77777777" w:rsidR="00B30AA0" w:rsidRDefault="00B30AA0" w:rsidP="00EF2FAC">
      <w:pPr>
        <w:pStyle w:val="Heading1"/>
      </w:pPr>
    </w:p>
    <w:p w14:paraId="1D8B538E" w14:textId="269FCA34" w:rsidR="00B30AA0" w:rsidRDefault="00B30AA0" w:rsidP="00EF2FAC">
      <w:pPr>
        <w:pStyle w:val="Heading1"/>
      </w:pPr>
    </w:p>
    <w:p w14:paraId="48A49B8F" w14:textId="239102D0" w:rsidR="009734C7" w:rsidRPr="00EF2FAC" w:rsidRDefault="00B30AA0" w:rsidP="00EF2FAC">
      <w:pPr>
        <w:pStyle w:val="Heading1"/>
      </w:pPr>
      <w:bookmarkStart w:id="0" w:name="_Toc153180244"/>
      <w:r w:rsidRPr="00EF2FAC">
        <w:drawing>
          <wp:anchor distT="0" distB="0" distL="114300" distR="114300" simplePos="0" relativeHeight="251660288" behindDoc="1" locked="0" layoutInCell="1" allowOverlap="1" wp14:anchorId="5969E1B7" wp14:editId="0F01B087">
            <wp:simplePos x="0" y="0"/>
            <wp:positionH relativeFrom="page">
              <wp:align>right</wp:align>
            </wp:positionH>
            <wp:positionV relativeFrom="page">
              <wp:align>top</wp:align>
            </wp:positionV>
            <wp:extent cx="7772400" cy="10058449"/>
            <wp:effectExtent l="0" t="0" r="0" b="0"/>
            <wp:wrapNone/>
            <wp:docPr id="75692963" name="Picture 1"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963" name="Picture 1" descr="A close-up of a brochu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r w:rsidR="00990A17">
        <w:t>Technical</w:t>
      </w:r>
      <w:r w:rsidRPr="00EF2FAC">
        <w:t xml:space="preserve"> Report</w:t>
      </w:r>
      <w:bookmarkEnd w:id="0"/>
    </w:p>
    <w:p w14:paraId="2ED5138A" w14:textId="3CCA18CC" w:rsidR="00EF2FAC" w:rsidRDefault="00990A17" w:rsidP="00EF2FAC">
      <w:pPr>
        <w:pStyle w:val="Cover-Date"/>
      </w:pPr>
      <w:r>
        <w:t>December</w:t>
      </w:r>
      <w:r w:rsidR="00EF2FAC" w:rsidRPr="00EF2FAC">
        <w:t xml:space="preserve"> 2023</w:t>
      </w:r>
    </w:p>
    <w:p w14:paraId="6D698993" w14:textId="58AC7C35" w:rsidR="00733D4C" w:rsidRDefault="00733D4C" w:rsidP="00AA0398">
      <w:pPr>
        <w:pStyle w:val="Cover-Date"/>
      </w:pPr>
      <w:r w:rsidRPr="00DA45F6">
        <w:rPr>
          <w:sz w:val="28"/>
          <w:szCs w:val="28"/>
        </w:rPr>
        <w:t>Prepared by NORC at the University of Chicago</w:t>
      </w:r>
    </w:p>
    <w:p w14:paraId="31B2B606" w14:textId="77777777" w:rsidR="00733D4C" w:rsidRDefault="00733D4C">
      <w:pPr>
        <w:spacing w:after="160" w:line="259" w:lineRule="auto"/>
      </w:pPr>
    </w:p>
    <w:p w14:paraId="37EAE69F" w14:textId="77777777" w:rsidR="00733D4C" w:rsidRDefault="00733D4C">
      <w:pPr>
        <w:spacing w:after="160" w:line="259" w:lineRule="auto"/>
      </w:pPr>
    </w:p>
    <w:p w14:paraId="53D4D1F9" w14:textId="0D14EBFB" w:rsidR="00733D4C" w:rsidRDefault="00733D4C">
      <w:pPr>
        <w:spacing w:after="160" w:line="259" w:lineRule="auto"/>
      </w:pPr>
    </w:p>
    <w:p w14:paraId="0EBBA482" w14:textId="77777777" w:rsidR="00DA45F6" w:rsidRDefault="00DA45F6" w:rsidP="00DA45F6">
      <w:pPr>
        <w:pStyle w:val="BodyText"/>
        <w:rPr>
          <w:rFonts w:ascii="Times New Roman" w:hAnsi="Palatino Linotype"/>
          <w:sz w:val="9"/>
        </w:rPr>
      </w:pPr>
    </w:p>
    <w:p w14:paraId="63C7F95B" w14:textId="77777777" w:rsidR="00DA45F6" w:rsidRDefault="00DA45F6" w:rsidP="00DA45F6">
      <w:pPr>
        <w:pStyle w:val="BodyText"/>
        <w:rPr>
          <w:rFonts w:ascii="Times New Roman" w:hAnsi="Palatino Linotype"/>
          <w:sz w:val="9"/>
        </w:rPr>
      </w:pPr>
    </w:p>
    <w:p w14:paraId="24755193" w14:textId="77777777" w:rsidR="00DA45F6" w:rsidRDefault="00DA45F6" w:rsidP="00DA45F6">
      <w:pPr>
        <w:pStyle w:val="BodyText"/>
        <w:rPr>
          <w:rFonts w:ascii="Times New Roman" w:hAnsi="Palatino Linotype"/>
          <w:sz w:val="9"/>
        </w:rPr>
      </w:pPr>
    </w:p>
    <w:p w14:paraId="4B03EC64" w14:textId="110AF9C2" w:rsidR="00DA45F6" w:rsidRDefault="00AA0398" w:rsidP="00DA45F6">
      <w:pPr>
        <w:pStyle w:val="BodyText"/>
        <w:rPr>
          <w:rFonts w:ascii="Times New Roman" w:hAnsi="Palatino Linotype"/>
          <w:sz w:val="9"/>
        </w:rPr>
      </w:pPr>
      <w:r>
        <w:rPr>
          <w:noProof/>
        </w:rPr>
        <w:drawing>
          <wp:inline distT="0" distB="0" distL="0" distR="0" wp14:anchorId="6D1C3CAC" wp14:editId="6F509156">
            <wp:extent cx="2081048" cy="322607"/>
            <wp:effectExtent l="0" t="0" r="0" b="1270"/>
            <wp:docPr id="1534702830"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02830" name="Picture 3" descr="A close-up of a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0776" cy="325665"/>
                    </a:xfrm>
                    <a:prstGeom prst="rect">
                      <a:avLst/>
                    </a:prstGeom>
                  </pic:spPr>
                </pic:pic>
              </a:graphicData>
            </a:graphic>
          </wp:inline>
        </w:drawing>
      </w:r>
    </w:p>
    <w:p w14:paraId="6EFA98E4" w14:textId="77777777" w:rsidR="00DA45F6" w:rsidRDefault="00DA45F6" w:rsidP="00DA45F6">
      <w:pPr>
        <w:pStyle w:val="BodyText"/>
        <w:rPr>
          <w:rFonts w:ascii="Times New Roman" w:hAnsi="Palatino Linotype"/>
          <w:sz w:val="9"/>
        </w:rPr>
      </w:pPr>
    </w:p>
    <w:p w14:paraId="08697D35" w14:textId="77777777" w:rsidR="00DA45F6" w:rsidRDefault="00DA45F6" w:rsidP="00DA45F6">
      <w:pPr>
        <w:pStyle w:val="BodyText"/>
        <w:rPr>
          <w:rFonts w:ascii="Times New Roman" w:hAnsi="Palatino Linotype"/>
          <w:sz w:val="9"/>
        </w:rPr>
      </w:pPr>
    </w:p>
    <w:p w14:paraId="43C01237" w14:textId="77777777" w:rsidR="00DA45F6" w:rsidRDefault="00DA45F6" w:rsidP="00DA45F6">
      <w:pPr>
        <w:pStyle w:val="BodyText"/>
        <w:rPr>
          <w:rFonts w:ascii="Times New Roman" w:hAnsi="Palatino Linotype"/>
          <w:sz w:val="9"/>
        </w:rPr>
      </w:pPr>
    </w:p>
    <w:p w14:paraId="7D065BDE" w14:textId="2E1B33D3" w:rsidR="00DA45F6" w:rsidRDefault="00DA45F6" w:rsidP="00DA45F6">
      <w:pPr>
        <w:pStyle w:val="BodyText"/>
        <w:spacing w:line="408" w:lineRule="exact"/>
        <w:rPr>
          <w:w w:val="90"/>
        </w:rPr>
      </w:pPr>
      <w:r>
        <w:rPr>
          <w:noProof/>
        </w:rPr>
        <w:drawing>
          <wp:anchor distT="0" distB="0" distL="114300" distR="114300" simplePos="0" relativeHeight="251674624" behindDoc="0" locked="0" layoutInCell="1" allowOverlap="1" wp14:anchorId="42BAB650" wp14:editId="240CC895">
            <wp:simplePos x="0" y="0"/>
            <wp:positionH relativeFrom="column">
              <wp:posOffset>-245110</wp:posOffset>
            </wp:positionH>
            <wp:positionV relativeFrom="paragraph">
              <wp:posOffset>116205</wp:posOffset>
            </wp:positionV>
            <wp:extent cx="2659380" cy="861060"/>
            <wp:effectExtent l="0" t="0" r="7620" b="0"/>
            <wp:wrapSquare wrapText="right"/>
            <wp:docPr id="1" name="image1.png"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black background with a black square&#10;&#10;Description automatically generated with medium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9380" cy="861060"/>
                    </a:xfrm>
                    <a:prstGeom prst="rect">
                      <a:avLst/>
                    </a:prstGeom>
                  </pic:spPr>
                </pic:pic>
              </a:graphicData>
            </a:graphic>
            <wp14:sizeRelH relativeFrom="margin">
              <wp14:pctWidth>0</wp14:pctWidth>
            </wp14:sizeRelH>
            <wp14:sizeRelV relativeFrom="margin">
              <wp14:pctHeight>0</wp14:pctHeight>
            </wp14:sizeRelV>
          </wp:anchor>
        </w:drawing>
      </w:r>
      <w:r>
        <w:rPr>
          <w:w w:val="90"/>
        </w:rPr>
        <w:t>This</w:t>
      </w:r>
      <w:r>
        <w:rPr>
          <w:spacing w:val="-9"/>
          <w:w w:val="90"/>
        </w:rPr>
        <w:t xml:space="preserve"> </w:t>
      </w:r>
      <w:r>
        <w:rPr>
          <w:w w:val="90"/>
        </w:rPr>
        <w:t>Project</w:t>
      </w:r>
      <w:r>
        <w:rPr>
          <w:spacing w:val="-9"/>
          <w:w w:val="90"/>
        </w:rPr>
        <w:t xml:space="preserve"> </w:t>
      </w:r>
      <w:r>
        <w:rPr>
          <w:w w:val="90"/>
        </w:rPr>
        <w:t>was</w:t>
      </w:r>
      <w:r>
        <w:rPr>
          <w:spacing w:val="-8"/>
          <w:w w:val="90"/>
        </w:rPr>
        <w:t xml:space="preserve"> </w:t>
      </w:r>
      <w:r>
        <w:rPr>
          <w:w w:val="90"/>
        </w:rPr>
        <w:t>funded</w:t>
      </w:r>
      <w:r>
        <w:rPr>
          <w:spacing w:val="-9"/>
          <w:w w:val="90"/>
        </w:rPr>
        <w:t xml:space="preserve"> </w:t>
      </w:r>
      <w:r>
        <w:rPr>
          <w:w w:val="90"/>
        </w:rPr>
        <w:t>by</w:t>
      </w:r>
      <w:r>
        <w:rPr>
          <w:spacing w:val="-8"/>
          <w:w w:val="90"/>
        </w:rPr>
        <w:t xml:space="preserve"> a </w:t>
      </w:r>
      <w:r>
        <w:rPr>
          <w:w w:val="90"/>
        </w:rPr>
        <w:t>Multistate</w:t>
      </w:r>
      <w:r>
        <w:rPr>
          <w:spacing w:val="-9"/>
          <w:w w:val="90"/>
        </w:rPr>
        <w:t xml:space="preserve"> </w:t>
      </w:r>
      <w:r>
        <w:rPr>
          <w:w w:val="90"/>
        </w:rPr>
        <w:t>Conservation</w:t>
      </w:r>
      <w:r>
        <w:rPr>
          <w:spacing w:val="-8"/>
          <w:w w:val="90"/>
        </w:rPr>
        <w:t xml:space="preserve"> </w:t>
      </w:r>
      <w:r>
        <w:rPr>
          <w:spacing w:val="-4"/>
          <w:w w:val="90"/>
        </w:rPr>
        <w:t xml:space="preserve">Grant, </w:t>
      </w:r>
      <w:r>
        <w:rPr>
          <w:i/>
          <w:iCs/>
        </w:rPr>
        <w:t>F20AP00134</w:t>
      </w:r>
      <w:r>
        <w:rPr>
          <w:w w:val="90"/>
        </w:rPr>
        <w:t>, a grant awarded from the Wildlife and Sport Fish</w:t>
      </w:r>
      <w:r>
        <w:rPr>
          <w:spacing w:val="-4"/>
          <w:w w:val="90"/>
        </w:rPr>
        <w:t xml:space="preserve"> </w:t>
      </w:r>
      <w:r>
        <w:rPr>
          <w:w w:val="90"/>
        </w:rPr>
        <w:t>Restoration</w:t>
      </w:r>
      <w:r>
        <w:rPr>
          <w:spacing w:val="-4"/>
          <w:w w:val="90"/>
        </w:rPr>
        <w:t xml:space="preserve"> </w:t>
      </w:r>
      <w:r>
        <w:rPr>
          <w:w w:val="90"/>
        </w:rPr>
        <w:t>fund,</w:t>
      </w:r>
      <w:r>
        <w:rPr>
          <w:spacing w:val="-4"/>
          <w:w w:val="90"/>
        </w:rPr>
        <w:t xml:space="preserve"> </w:t>
      </w:r>
      <w:r>
        <w:rPr>
          <w:w w:val="90"/>
        </w:rPr>
        <w:t>and</w:t>
      </w:r>
      <w:r>
        <w:rPr>
          <w:spacing w:val="-4"/>
          <w:w w:val="90"/>
        </w:rPr>
        <w:t xml:space="preserve"> </w:t>
      </w:r>
      <w:r>
        <w:rPr>
          <w:w w:val="90"/>
        </w:rPr>
        <w:t>jointly</w:t>
      </w:r>
      <w:r>
        <w:rPr>
          <w:spacing w:val="-4"/>
          <w:w w:val="90"/>
        </w:rPr>
        <w:t xml:space="preserve"> </w:t>
      </w:r>
      <w:r>
        <w:rPr>
          <w:w w:val="90"/>
        </w:rPr>
        <w:t>managed</w:t>
      </w:r>
      <w:r>
        <w:rPr>
          <w:spacing w:val="-4"/>
          <w:w w:val="90"/>
        </w:rPr>
        <w:t xml:space="preserve"> </w:t>
      </w:r>
      <w:r>
        <w:rPr>
          <w:w w:val="90"/>
        </w:rPr>
        <w:t>by</w:t>
      </w:r>
      <w:r>
        <w:rPr>
          <w:spacing w:val="-4"/>
          <w:w w:val="90"/>
        </w:rPr>
        <w:t xml:space="preserve"> </w:t>
      </w:r>
      <w:r>
        <w:rPr>
          <w:w w:val="90"/>
        </w:rPr>
        <w:t>the</w:t>
      </w:r>
      <w:r>
        <w:rPr>
          <w:spacing w:val="-4"/>
          <w:w w:val="90"/>
        </w:rPr>
        <w:t xml:space="preserve"> </w:t>
      </w:r>
      <w:r>
        <w:rPr>
          <w:w w:val="90"/>
        </w:rPr>
        <w:t>U.</w:t>
      </w:r>
      <w:r>
        <w:rPr>
          <w:spacing w:val="-4"/>
          <w:w w:val="90"/>
        </w:rPr>
        <w:t xml:space="preserve"> </w:t>
      </w:r>
      <w:r>
        <w:rPr>
          <w:w w:val="90"/>
        </w:rPr>
        <w:t>S.</w:t>
      </w:r>
      <w:r>
        <w:rPr>
          <w:spacing w:val="-4"/>
          <w:w w:val="90"/>
        </w:rPr>
        <w:t xml:space="preserve"> </w:t>
      </w:r>
      <w:r>
        <w:rPr>
          <w:w w:val="90"/>
        </w:rPr>
        <w:t>Fish</w:t>
      </w:r>
      <w:r>
        <w:rPr>
          <w:spacing w:val="-4"/>
          <w:w w:val="90"/>
        </w:rPr>
        <w:t xml:space="preserve"> </w:t>
      </w:r>
      <w:r>
        <w:rPr>
          <w:w w:val="90"/>
        </w:rPr>
        <w:t>and Wildlife Service and the Association of Fish and Wildlife Agencies.</w:t>
      </w:r>
    </w:p>
    <w:p w14:paraId="5141BB71" w14:textId="3265EAF3" w:rsidR="00733D4C" w:rsidRDefault="00733D4C">
      <w:pPr>
        <w:spacing w:after="160" w:line="259" w:lineRule="auto"/>
        <w:rPr>
          <w:color w:val="666A6D" w:themeColor="background2" w:themeShade="80"/>
          <w:sz w:val="32"/>
          <w:szCs w:val="32"/>
        </w:rPr>
      </w:pPr>
    </w:p>
    <w:p w14:paraId="4CC1E814" w14:textId="2E2C1B4D" w:rsidR="00733D4C" w:rsidRDefault="00733D4C" w:rsidP="00EF2FAC">
      <w:pPr>
        <w:pStyle w:val="Cover-Date"/>
      </w:pPr>
    </w:p>
    <w:p w14:paraId="4A5A5F19" w14:textId="2F1FC558" w:rsidR="00EF2FAC" w:rsidRPr="00EF2FAC" w:rsidRDefault="00EF2FAC" w:rsidP="00733D4C">
      <w:pPr>
        <w:spacing w:after="160" w:line="259" w:lineRule="auto"/>
      </w:pPr>
    </w:p>
    <w:p w14:paraId="74CF6E28" w14:textId="685C37C6" w:rsidR="00B30AA0" w:rsidRPr="00B30AA0" w:rsidRDefault="00B30AA0" w:rsidP="00B30AA0">
      <w:pPr>
        <w:sectPr w:rsidR="00B30AA0" w:rsidRPr="00B30AA0" w:rsidSect="00F94EBA">
          <w:pgSz w:w="12240" w:h="15840" w:code="1"/>
          <w:pgMar w:top="1440" w:right="1440" w:bottom="1440" w:left="1440" w:header="504" w:footer="432" w:gutter="0"/>
          <w:cols w:space="720"/>
          <w:docGrid w:linePitch="360"/>
        </w:sectPr>
      </w:pPr>
    </w:p>
    <w:p w14:paraId="791C1DB2" w14:textId="710A9B3E" w:rsidR="000D01BF" w:rsidRDefault="009734C7" w:rsidP="00B30AA0">
      <w:pPr>
        <w:pStyle w:val="TOCHeading"/>
      </w:pPr>
      <w:r>
        <w:lastRenderedPageBreak/>
        <w:t>Table of Contents</w:t>
      </w:r>
    </w:p>
    <w:bookmarkStart w:id="1" w:name="OLE_LINK89"/>
    <w:p w14:paraId="6EB3928C" w14:textId="181FF223" w:rsidR="00380F7D" w:rsidRDefault="00E0680E">
      <w:pPr>
        <w:pStyle w:val="TOC2"/>
        <w:rPr>
          <w:rFonts w:asciiTheme="minorHAnsi" w:eastAsiaTheme="minorEastAsia" w:hAnsiTheme="minorHAnsi" w:cstheme="minorBidi"/>
          <w:b w:val="0"/>
          <w:noProof/>
          <w:color w:val="auto"/>
          <w:kern w:val="2"/>
          <w:sz w:val="22"/>
          <w14:ligatures w14:val="standardContextual"/>
        </w:rPr>
      </w:pPr>
      <w:r>
        <w:rPr>
          <w:rFonts w:ascii="Arial" w:hAnsi="Arial"/>
          <w:b w:val="0"/>
        </w:rPr>
        <w:fldChar w:fldCharType="begin"/>
      </w:r>
      <w:r>
        <w:rPr>
          <w:rFonts w:ascii="Arial" w:hAnsi="Arial"/>
          <w:b w:val="0"/>
        </w:rPr>
        <w:instrText xml:space="preserve"> TOC \o "2-3" \h \z </w:instrText>
      </w:r>
      <w:r>
        <w:rPr>
          <w:rFonts w:ascii="Arial" w:hAnsi="Arial"/>
          <w:b w:val="0"/>
        </w:rPr>
        <w:fldChar w:fldCharType="separate"/>
      </w:r>
      <w:hyperlink w:anchor="_Toc164337556" w:history="1">
        <w:r w:rsidR="00380F7D" w:rsidRPr="009641A6">
          <w:rPr>
            <w:rStyle w:val="Hyperlink"/>
            <w:noProof/>
          </w:rPr>
          <w:t>Introduction</w:t>
        </w:r>
        <w:r w:rsidR="00380F7D">
          <w:rPr>
            <w:noProof/>
            <w:webHidden/>
          </w:rPr>
          <w:tab/>
        </w:r>
        <w:r w:rsidR="00380F7D">
          <w:rPr>
            <w:noProof/>
            <w:webHidden/>
          </w:rPr>
          <w:fldChar w:fldCharType="begin"/>
        </w:r>
        <w:r w:rsidR="00380F7D">
          <w:rPr>
            <w:noProof/>
            <w:webHidden/>
          </w:rPr>
          <w:instrText xml:space="preserve"> PAGEREF _Toc164337556 \h </w:instrText>
        </w:r>
        <w:r w:rsidR="00380F7D">
          <w:rPr>
            <w:noProof/>
            <w:webHidden/>
          </w:rPr>
        </w:r>
        <w:r w:rsidR="00380F7D">
          <w:rPr>
            <w:noProof/>
            <w:webHidden/>
          </w:rPr>
          <w:fldChar w:fldCharType="separate"/>
        </w:r>
        <w:r w:rsidR="00380F7D">
          <w:rPr>
            <w:noProof/>
            <w:webHidden/>
          </w:rPr>
          <w:t>1</w:t>
        </w:r>
        <w:r w:rsidR="00380F7D">
          <w:rPr>
            <w:noProof/>
            <w:webHidden/>
          </w:rPr>
          <w:fldChar w:fldCharType="end"/>
        </w:r>
      </w:hyperlink>
    </w:p>
    <w:p w14:paraId="7A09EDD5" w14:textId="6D61F4BA" w:rsidR="00380F7D" w:rsidRDefault="00BE52DE">
      <w:pPr>
        <w:pStyle w:val="TOC2"/>
        <w:rPr>
          <w:rFonts w:asciiTheme="minorHAnsi" w:eastAsiaTheme="minorEastAsia" w:hAnsiTheme="minorHAnsi" w:cstheme="minorBidi"/>
          <w:b w:val="0"/>
          <w:noProof/>
          <w:color w:val="auto"/>
          <w:kern w:val="2"/>
          <w:sz w:val="22"/>
          <w14:ligatures w14:val="standardContextual"/>
        </w:rPr>
      </w:pPr>
      <w:hyperlink w:anchor="_Toc164337557" w:history="1">
        <w:r w:rsidR="00380F7D" w:rsidRPr="009641A6">
          <w:rPr>
            <w:rStyle w:val="Hyperlink"/>
            <w:noProof/>
          </w:rPr>
          <w:t>Pre-Testing Phase</w:t>
        </w:r>
        <w:r w:rsidR="00380F7D">
          <w:rPr>
            <w:noProof/>
            <w:webHidden/>
          </w:rPr>
          <w:tab/>
        </w:r>
        <w:r w:rsidR="00380F7D">
          <w:rPr>
            <w:noProof/>
            <w:webHidden/>
          </w:rPr>
          <w:fldChar w:fldCharType="begin"/>
        </w:r>
        <w:r w:rsidR="00380F7D">
          <w:rPr>
            <w:noProof/>
            <w:webHidden/>
          </w:rPr>
          <w:instrText xml:space="preserve"> PAGEREF _Toc164337557 \h </w:instrText>
        </w:r>
        <w:r w:rsidR="00380F7D">
          <w:rPr>
            <w:noProof/>
            <w:webHidden/>
          </w:rPr>
        </w:r>
        <w:r w:rsidR="00380F7D">
          <w:rPr>
            <w:noProof/>
            <w:webHidden/>
          </w:rPr>
          <w:fldChar w:fldCharType="separate"/>
        </w:r>
        <w:r w:rsidR="00380F7D">
          <w:rPr>
            <w:noProof/>
            <w:webHidden/>
          </w:rPr>
          <w:t>2</w:t>
        </w:r>
        <w:r w:rsidR="00380F7D">
          <w:rPr>
            <w:noProof/>
            <w:webHidden/>
          </w:rPr>
          <w:fldChar w:fldCharType="end"/>
        </w:r>
      </w:hyperlink>
    </w:p>
    <w:p w14:paraId="69F5F0A6" w14:textId="492A3E29" w:rsidR="00380F7D" w:rsidRDefault="00BE52DE">
      <w:pPr>
        <w:pStyle w:val="TOC3"/>
        <w:rPr>
          <w:rFonts w:asciiTheme="minorHAnsi" w:eastAsiaTheme="minorEastAsia" w:hAnsiTheme="minorHAnsi" w:cstheme="minorBidi"/>
          <w:color w:val="auto"/>
          <w:kern w:val="2"/>
          <w14:ligatures w14:val="standardContextual"/>
        </w:rPr>
      </w:pPr>
      <w:hyperlink w:anchor="_Toc164337558" w:history="1">
        <w:r w:rsidR="00380F7D" w:rsidRPr="009641A6">
          <w:rPr>
            <w:rStyle w:val="Hyperlink"/>
          </w:rPr>
          <w:t>Cognitive and Debriefing Interviews</w:t>
        </w:r>
        <w:r w:rsidR="00380F7D">
          <w:rPr>
            <w:webHidden/>
          </w:rPr>
          <w:tab/>
        </w:r>
        <w:r w:rsidR="00380F7D">
          <w:rPr>
            <w:webHidden/>
          </w:rPr>
          <w:fldChar w:fldCharType="begin"/>
        </w:r>
        <w:r w:rsidR="00380F7D">
          <w:rPr>
            <w:webHidden/>
          </w:rPr>
          <w:instrText xml:space="preserve"> PAGEREF _Toc164337558 \h </w:instrText>
        </w:r>
        <w:r w:rsidR="00380F7D">
          <w:rPr>
            <w:webHidden/>
          </w:rPr>
        </w:r>
        <w:r w:rsidR="00380F7D">
          <w:rPr>
            <w:webHidden/>
          </w:rPr>
          <w:fldChar w:fldCharType="separate"/>
        </w:r>
        <w:r w:rsidR="00380F7D">
          <w:rPr>
            <w:webHidden/>
          </w:rPr>
          <w:t>2</w:t>
        </w:r>
        <w:r w:rsidR="00380F7D">
          <w:rPr>
            <w:webHidden/>
          </w:rPr>
          <w:fldChar w:fldCharType="end"/>
        </w:r>
      </w:hyperlink>
    </w:p>
    <w:p w14:paraId="1B1DFC47" w14:textId="6E617B92" w:rsidR="00380F7D" w:rsidRDefault="00BE52DE">
      <w:pPr>
        <w:pStyle w:val="TOC3"/>
        <w:rPr>
          <w:rFonts w:asciiTheme="minorHAnsi" w:eastAsiaTheme="minorEastAsia" w:hAnsiTheme="minorHAnsi" w:cstheme="minorBidi"/>
          <w:color w:val="auto"/>
          <w:kern w:val="2"/>
          <w14:ligatures w14:val="standardContextual"/>
        </w:rPr>
      </w:pPr>
      <w:hyperlink w:anchor="_Toc164337559" w:history="1">
        <w:r w:rsidR="00380F7D" w:rsidRPr="009641A6">
          <w:rPr>
            <w:rStyle w:val="Hyperlink"/>
          </w:rPr>
          <w:t>Pilot Test</w:t>
        </w:r>
        <w:r w:rsidR="00380F7D">
          <w:rPr>
            <w:webHidden/>
          </w:rPr>
          <w:tab/>
        </w:r>
        <w:r w:rsidR="00380F7D">
          <w:rPr>
            <w:webHidden/>
          </w:rPr>
          <w:fldChar w:fldCharType="begin"/>
        </w:r>
        <w:r w:rsidR="00380F7D">
          <w:rPr>
            <w:webHidden/>
          </w:rPr>
          <w:instrText xml:space="preserve"> PAGEREF _Toc164337559 \h </w:instrText>
        </w:r>
        <w:r w:rsidR="00380F7D">
          <w:rPr>
            <w:webHidden/>
          </w:rPr>
        </w:r>
        <w:r w:rsidR="00380F7D">
          <w:rPr>
            <w:webHidden/>
          </w:rPr>
          <w:fldChar w:fldCharType="separate"/>
        </w:r>
        <w:r w:rsidR="00380F7D">
          <w:rPr>
            <w:webHidden/>
          </w:rPr>
          <w:t>7</w:t>
        </w:r>
        <w:r w:rsidR="00380F7D">
          <w:rPr>
            <w:webHidden/>
          </w:rPr>
          <w:fldChar w:fldCharType="end"/>
        </w:r>
      </w:hyperlink>
    </w:p>
    <w:p w14:paraId="6863FFD0" w14:textId="673195B4" w:rsidR="00380F7D" w:rsidRDefault="00BE52DE">
      <w:pPr>
        <w:pStyle w:val="TOC2"/>
        <w:rPr>
          <w:rFonts w:asciiTheme="minorHAnsi" w:eastAsiaTheme="minorEastAsia" w:hAnsiTheme="minorHAnsi" w:cstheme="minorBidi"/>
          <w:b w:val="0"/>
          <w:noProof/>
          <w:color w:val="auto"/>
          <w:kern w:val="2"/>
          <w:sz w:val="22"/>
          <w14:ligatures w14:val="standardContextual"/>
        </w:rPr>
      </w:pPr>
      <w:hyperlink w:anchor="_Toc164337560" w:history="1">
        <w:r w:rsidR="00380F7D" w:rsidRPr="009641A6">
          <w:rPr>
            <w:rStyle w:val="Hyperlink"/>
            <w:noProof/>
          </w:rPr>
          <w:t>2022 Administration</w:t>
        </w:r>
        <w:r w:rsidR="00380F7D">
          <w:rPr>
            <w:noProof/>
            <w:webHidden/>
          </w:rPr>
          <w:tab/>
        </w:r>
        <w:r w:rsidR="00380F7D">
          <w:rPr>
            <w:noProof/>
            <w:webHidden/>
          </w:rPr>
          <w:fldChar w:fldCharType="begin"/>
        </w:r>
        <w:r w:rsidR="00380F7D">
          <w:rPr>
            <w:noProof/>
            <w:webHidden/>
          </w:rPr>
          <w:instrText xml:space="preserve"> PAGEREF _Toc164337560 \h </w:instrText>
        </w:r>
        <w:r w:rsidR="00380F7D">
          <w:rPr>
            <w:noProof/>
            <w:webHidden/>
          </w:rPr>
        </w:r>
        <w:r w:rsidR="00380F7D">
          <w:rPr>
            <w:noProof/>
            <w:webHidden/>
          </w:rPr>
          <w:fldChar w:fldCharType="separate"/>
        </w:r>
        <w:r w:rsidR="00380F7D">
          <w:rPr>
            <w:noProof/>
            <w:webHidden/>
          </w:rPr>
          <w:t>12</w:t>
        </w:r>
        <w:r w:rsidR="00380F7D">
          <w:rPr>
            <w:noProof/>
            <w:webHidden/>
          </w:rPr>
          <w:fldChar w:fldCharType="end"/>
        </w:r>
      </w:hyperlink>
    </w:p>
    <w:p w14:paraId="5F59CE77" w14:textId="32E5AD4C" w:rsidR="00380F7D" w:rsidRDefault="00BE52DE">
      <w:pPr>
        <w:pStyle w:val="TOC3"/>
        <w:rPr>
          <w:rFonts w:asciiTheme="minorHAnsi" w:eastAsiaTheme="minorEastAsia" w:hAnsiTheme="minorHAnsi" w:cstheme="minorBidi"/>
          <w:color w:val="auto"/>
          <w:kern w:val="2"/>
          <w14:ligatures w14:val="standardContextual"/>
        </w:rPr>
      </w:pPr>
      <w:hyperlink w:anchor="_Toc164337561" w:history="1">
        <w:r w:rsidR="00380F7D" w:rsidRPr="009641A6">
          <w:rPr>
            <w:rStyle w:val="Hyperlink"/>
          </w:rPr>
          <w:t>Screener</w:t>
        </w:r>
        <w:r w:rsidR="00380F7D">
          <w:rPr>
            <w:webHidden/>
          </w:rPr>
          <w:tab/>
        </w:r>
        <w:r w:rsidR="00380F7D">
          <w:rPr>
            <w:webHidden/>
          </w:rPr>
          <w:fldChar w:fldCharType="begin"/>
        </w:r>
        <w:r w:rsidR="00380F7D">
          <w:rPr>
            <w:webHidden/>
          </w:rPr>
          <w:instrText xml:space="preserve"> PAGEREF _Toc164337561 \h </w:instrText>
        </w:r>
        <w:r w:rsidR="00380F7D">
          <w:rPr>
            <w:webHidden/>
          </w:rPr>
        </w:r>
        <w:r w:rsidR="00380F7D">
          <w:rPr>
            <w:webHidden/>
          </w:rPr>
          <w:fldChar w:fldCharType="separate"/>
        </w:r>
        <w:r w:rsidR="00380F7D">
          <w:rPr>
            <w:webHidden/>
          </w:rPr>
          <w:t>13</w:t>
        </w:r>
        <w:r w:rsidR="00380F7D">
          <w:rPr>
            <w:webHidden/>
          </w:rPr>
          <w:fldChar w:fldCharType="end"/>
        </w:r>
      </w:hyperlink>
    </w:p>
    <w:p w14:paraId="13528765" w14:textId="727E3A95" w:rsidR="00380F7D" w:rsidRDefault="00BE52DE">
      <w:pPr>
        <w:pStyle w:val="TOC3"/>
        <w:rPr>
          <w:rFonts w:asciiTheme="minorHAnsi" w:eastAsiaTheme="minorEastAsia" w:hAnsiTheme="minorHAnsi" w:cstheme="minorBidi"/>
          <w:color w:val="auto"/>
          <w:kern w:val="2"/>
          <w14:ligatures w14:val="standardContextual"/>
        </w:rPr>
      </w:pPr>
      <w:hyperlink w:anchor="_Toc164337562" w:history="1">
        <w:r w:rsidR="00380F7D" w:rsidRPr="009641A6">
          <w:rPr>
            <w:rStyle w:val="Hyperlink"/>
          </w:rPr>
          <w:t>Wave 1</w:t>
        </w:r>
        <w:r w:rsidR="00380F7D">
          <w:rPr>
            <w:webHidden/>
          </w:rPr>
          <w:tab/>
        </w:r>
        <w:r w:rsidR="00380F7D">
          <w:rPr>
            <w:webHidden/>
          </w:rPr>
          <w:fldChar w:fldCharType="begin"/>
        </w:r>
        <w:r w:rsidR="00380F7D">
          <w:rPr>
            <w:webHidden/>
          </w:rPr>
          <w:instrText xml:space="preserve"> PAGEREF _Toc164337562 \h </w:instrText>
        </w:r>
        <w:r w:rsidR="00380F7D">
          <w:rPr>
            <w:webHidden/>
          </w:rPr>
        </w:r>
        <w:r w:rsidR="00380F7D">
          <w:rPr>
            <w:webHidden/>
          </w:rPr>
          <w:fldChar w:fldCharType="separate"/>
        </w:r>
        <w:r w:rsidR="00380F7D">
          <w:rPr>
            <w:webHidden/>
          </w:rPr>
          <w:t>14</w:t>
        </w:r>
        <w:r w:rsidR="00380F7D">
          <w:rPr>
            <w:webHidden/>
          </w:rPr>
          <w:fldChar w:fldCharType="end"/>
        </w:r>
      </w:hyperlink>
    </w:p>
    <w:p w14:paraId="6020F133" w14:textId="6655F19E" w:rsidR="00380F7D" w:rsidRDefault="00BE52DE">
      <w:pPr>
        <w:pStyle w:val="TOC3"/>
        <w:rPr>
          <w:rFonts w:asciiTheme="minorHAnsi" w:eastAsiaTheme="minorEastAsia" w:hAnsiTheme="minorHAnsi" w:cstheme="minorBidi"/>
          <w:color w:val="auto"/>
          <w:kern w:val="2"/>
          <w14:ligatures w14:val="standardContextual"/>
        </w:rPr>
      </w:pPr>
      <w:hyperlink w:anchor="_Toc164337563" w:history="1">
        <w:r w:rsidR="00380F7D" w:rsidRPr="009641A6">
          <w:rPr>
            <w:rStyle w:val="Hyperlink"/>
          </w:rPr>
          <w:t>Wave 2</w:t>
        </w:r>
        <w:r w:rsidR="00380F7D">
          <w:rPr>
            <w:webHidden/>
          </w:rPr>
          <w:tab/>
        </w:r>
        <w:r w:rsidR="00380F7D">
          <w:rPr>
            <w:webHidden/>
          </w:rPr>
          <w:fldChar w:fldCharType="begin"/>
        </w:r>
        <w:r w:rsidR="00380F7D">
          <w:rPr>
            <w:webHidden/>
          </w:rPr>
          <w:instrText xml:space="preserve"> PAGEREF _Toc164337563 \h </w:instrText>
        </w:r>
        <w:r w:rsidR="00380F7D">
          <w:rPr>
            <w:webHidden/>
          </w:rPr>
        </w:r>
        <w:r w:rsidR="00380F7D">
          <w:rPr>
            <w:webHidden/>
          </w:rPr>
          <w:fldChar w:fldCharType="separate"/>
        </w:r>
        <w:r w:rsidR="00380F7D">
          <w:rPr>
            <w:webHidden/>
          </w:rPr>
          <w:t>15</w:t>
        </w:r>
        <w:r w:rsidR="00380F7D">
          <w:rPr>
            <w:webHidden/>
          </w:rPr>
          <w:fldChar w:fldCharType="end"/>
        </w:r>
      </w:hyperlink>
    </w:p>
    <w:p w14:paraId="6AD2249D" w14:textId="53F6F3E3" w:rsidR="00380F7D" w:rsidRDefault="00BE52DE">
      <w:pPr>
        <w:pStyle w:val="TOC3"/>
        <w:rPr>
          <w:rFonts w:asciiTheme="minorHAnsi" w:eastAsiaTheme="minorEastAsia" w:hAnsiTheme="minorHAnsi" w:cstheme="minorBidi"/>
          <w:color w:val="auto"/>
          <w:kern w:val="2"/>
          <w14:ligatures w14:val="standardContextual"/>
        </w:rPr>
      </w:pPr>
      <w:hyperlink w:anchor="_Toc164337564" w:history="1">
        <w:r w:rsidR="00380F7D" w:rsidRPr="009641A6">
          <w:rPr>
            <w:rStyle w:val="Hyperlink"/>
          </w:rPr>
          <w:t>Wave 3</w:t>
        </w:r>
        <w:r w:rsidR="00380F7D">
          <w:rPr>
            <w:webHidden/>
          </w:rPr>
          <w:tab/>
        </w:r>
        <w:r w:rsidR="00380F7D">
          <w:rPr>
            <w:webHidden/>
          </w:rPr>
          <w:fldChar w:fldCharType="begin"/>
        </w:r>
        <w:r w:rsidR="00380F7D">
          <w:rPr>
            <w:webHidden/>
          </w:rPr>
          <w:instrText xml:space="preserve"> PAGEREF _Toc164337564 \h </w:instrText>
        </w:r>
        <w:r w:rsidR="00380F7D">
          <w:rPr>
            <w:webHidden/>
          </w:rPr>
        </w:r>
        <w:r w:rsidR="00380F7D">
          <w:rPr>
            <w:webHidden/>
          </w:rPr>
          <w:fldChar w:fldCharType="separate"/>
        </w:r>
        <w:r w:rsidR="00380F7D">
          <w:rPr>
            <w:webHidden/>
          </w:rPr>
          <w:t>16</w:t>
        </w:r>
        <w:r w:rsidR="00380F7D">
          <w:rPr>
            <w:webHidden/>
          </w:rPr>
          <w:fldChar w:fldCharType="end"/>
        </w:r>
      </w:hyperlink>
    </w:p>
    <w:p w14:paraId="1AD39B3D" w14:textId="60BCEED5" w:rsidR="00380F7D" w:rsidRDefault="00BE52DE">
      <w:pPr>
        <w:pStyle w:val="TOC3"/>
        <w:rPr>
          <w:rFonts w:asciiTheme="minorHAnsi" w:eastAsiaTheme="minorEastAsia" w:hAnsiTheme="minorHAnsi" w:cstheme="minorBidi"/>
          <w:color w:val="auto"/>
          <w:kern w:val="2"/>
          <w14:ligatures w14:val="standardContextual"/>
        </w:rPr>
      </w:pPr>
      <w:hyperlink w:anchor="_Toc164337565" w:history="1">
        <w:r w:rsidR="00380F7D" w:rsidRPr="009641A6">
          <w:rPr>
            <w:rStyle w:val="Hyperlink"/>
          </w:rPr>
          <w:t>Post-Incentives</w:t>
        </w:r>
        <w:r w:rsidR="00380F7D">
          <w:rPr>
            <w:webHidden/>
          </w:rPr>
          <w:tab/>
        </w:r>
        <w:r w:rsidR="00380F7D">
          <w:rPr>
            <w:webHidden/>
          </w:rPr>
          <w:fldChar w:fldCharType="begin"/>
        </w:r>
        <w:r w:rsidR="00380F7D">
          <w:rPr>
            <w:webHidden/>
          </w:rPr>
          <w:instrText xml:space="preserve"> PAGEREF _Toc164337565 \h </w:instrText>
        </w:r>
        <w:r w:rsidR="00380F7D">
          <w:rPr>
            <w:webHidden/>
          </w:rPr>
        </w:r>
        <w:r w:rsidR="00380F7D">
          <w:rPr>
            <w:webHidden/>
          </w:rPr>
          <w:fldChar w:fldCharType="separate"/>
        </w:r>
        <w:r w:rsidR="00380F7D">
          <w:rPr>
            <w:webHidden/>
          </w:rPr>
          <w:t>18</w:t>
        </w:r>
        <w:r w:rsidR="00380F7D">
          <w:rPr>
            <w:webHidden/>
          </w:rPr>
          <w:fldChar w:fldCharType="end"/>
        </w:r>
      </w:hyperlink>
    </w:p>
    <w:p w14:paraId="42F744E8" w14:textId="6A996878" w:rsidR="00380F7D" w:rsidRDefault="00BE52DE">
      <w:pPr>
        <w:pStyle w:val="TOC3"/>
        <w:rPr>
          <w:rFonts w:asciiTheme="minorHAnsi" w:eastAsiaTheme="minorEastAsia" w:hAnsiTheme="minorHAnsi" w:cstheme="minorBidi"/>
          <w:color w:val="auto"/>
          <w:kern w:val="2"/>
          <w14:ligatures w14:val="standardContextual"/>
        </w:rPr>
      </w:pPr>
      <w:hyperlink w:anchor="_Toc164337566" w:history="1">
        <w:r w:rsidR="00380F7D" w:rsidRPr="009641A6">
          <w:rPr>
            <w:rStyle w:val="Hyperlink"/>
          </w:rPr>
          <w:t>Data Processing Procedures</w:t>
        </w:r>
        <w:r w:rsidR="00380F7D">
          <w:rPr>
            <w:webHidden/>
          </w:rPr>
          <w:tab/>
        </w:r>
        <w:r w:rsidR="00380F7D">
          <w:rPr>
            <w:webHidden/>
          </w:rPr>
          <w:fldChar w:fldCharType="begin"/>
        </w:r>
        <w:r w:rsidR="00380F7D">
          <w:rPr>
            <w:webHidden/>
          </w:rPr>
          <w:instrText xml:space="preserve"> PAGEREF _Toc164337566 \h </w:instrText>
        </w:r>
        <w:r w:rsidR="00380F7D">
          <w:rPr>
            <w:webHidden/>
          </w:rPr>
        </w:r>
        <w:r w:rsidR="00380F7D">
          <w:rPr>
            <w:webHidden/>
          </w:rPr>
          <w:fldChar w:fldCharType="separate"/>
        </w:r>
        <w:r w:rsidR="00380F7D">
          <w:rPr>
            <w:webHidden/>
          </w:rPr>
          <w:t>18</w:t>
        </w:r>
        <w:r w:rsidR="00380F7D">
          <w:rPr>
            <w:webHidden/>
          </w:rPr>
          <w:fldChar w:fldCharType="end"/>
        </w:r>
      </w:hyperlink>
    </w:p>
    <w:p w14:paraId="231B58A4" w14:textId="2E12161F" w:rsidR="00380F7D" w:rsidRDefault="00BE52DE">
      <w:pPr>
        <w:pStyle w:val="TOC3"/>
        <w:rPr>
          <w:rFonts w:asciiTheme="minorHAnsi" w:eastAsiaTheme="minorEastAsia" w:hAnsiTheme="minorHAnsi" w:cstheme="minorBidi"/>
          <w:color w:val="auto"/>
          <w:kern w:val="2"/>
          <w14:ligatures w14:val="standardContextual"/>
        </w:rPr>
      </w:pPr>
      <w:hyperlink w:anchor="_Toc164337567" w:history="1">
        <w:r w:rsidR="00380F7D" w:rsidRPr="009641A6">
          <w:rPr>
            <w:rStyle w:val="Hyperlink"/>
          </w:rPr>
          <w:t>Review for Disclosure Risk</w:t>
        </w:r>
        <w:r w:rsidR="00380F7D">
          <w:rPr>
            <w:webHidden/>
          </w:rPr>
          <w:tab/>
        </w:r>
        <w:r w:rsidR="00380F7D">
          <w:rPr>
            <w:webHidden/>
          </w:rPr>
          <w:fldChar w:fldCharType="begin"/>
        </w:r>
        <w:r w:rsidR="00380F7D">
          <w:rPr>
            <w:webHidden/>
          </w:rPr>
          <w:instrText xml:space="preserve"> PAGEREF _Toc164337567 \h </w:instrText>
        </w:r>
        <w:r w:rsidR="00380F7D">
          <w:rPr>
            <w:webHidden/>
          </w:rPr>
        </w:r>
        <w:r w:rsidR="00380F7D">
          <w:rPr>
            <w:webHidden/>
          </w:rPr>
          <w:fldChar w:fldCharType="separate"/>
        </w:r>
        <w:r w:rsidR="00380F7D">
          <w:rPr>
            <w:webHidden/>
          </w:rPr>
          <w:t>22</w:t>
        </w:r>
        <w:r w:rsidR="00380F7D">
          <w:rPr>
            <w:webHidden/>
          </w:rPr>
          <w:fldChar w:fldCharType="end"/>
        </w:r>
      </w:hyperlink>
    </w:p>
    <w:p w14:paraId="6B2455AE" w14:textId="2D5F9D9E" w:rsidR="00380F7D" w:rsidRDefault="00BE52DE">
      <w:pPr>
        <w:pStyle w:val="TOC3"/>
        <w:rPr>
          <w:rFonts w:asciiTheme="minorHAnsi" w:eastAsiaTheme="minorEastAsia" w:hAnsiTheme="minorHAnsi" w:cstheme="minorBidi"/>
          <w:color w:val="auto"/>
          <w:kern w:val="2"/>
          <w14:ligatures w14:val="standardContextual"/>
        </w:rPr>
      </w:pPr>
      <w:hyperlink w:anchor="_Toc164337568" w:history="1">
        <w:r w:rsidR="00380F7D" w:rsidRPr="009641A6">
          <w:rPr>
            <w:rStyle w:val="Hyperlink"/>
          </w:rPr>
          <w:t>Weighting Calculations</w:t>
        </w:r>
        <w:r w:rsidR="00380F7D">
          <w:rPr>
            <w:webHidden/>
          </w:rPr>
          <w:tab/>
        </w:r>
        <w:r w:rsidR="00380F7D">
          <w:rPr>
            <w:webHidden/>
          </w:rPr>
          <w:fldChar w:fldCharType="begin"/>
        </w:r>
        <w:r w:rsidR="00380F7D">
          <w:rPr>
            <w:webHidden/>
          </w:rPr>
          <w:instrText xml:space="preserve"> PAGEREF _Toc164337568 \h </w:instrText>
        </w:r>
        <w:r w:rsidR="00380F7D">
          <w:rPr>
            <w:webHidden/>
          </w:rPr>
        </w:r>
        <w:r w:rsidR="00380F7D">
          <w:rPr>
            <w:webHidden/>
          </w:rPr>
          <w:fldChar w:fldCharType="separate"/>
        </w:r>
        <w:r w:rsidR="00380F7D">
          <w:rPr>
            <w:webHidden/>
          </w:rPr>
          <w:t>22</w:t>
        </w:r>
        <w:r w:rsidR="00380F7D">
          <w:rPr>
            <w:webHidden/>
          </w:rPr>
          <w:fldChar w:fldCharType="end"/>
        </w:r>
      </w:hyperlink>
    </w:p>
    <w:p w14:paraId="6BF7E6B3" w14:textId="6A7D7D54" w:rsidR="00380F7D" w:rsidRDefault="00BE52DE">
      <w:pPr>
        <w:pStyle w:val="TOC3"/>
        <w:rPr>
          <w:rFonts w:asciiTheme="minorHAnsi" w:eastAsiaTheme="minorEastAsia" w:hAnsiTheme="minorHAnsi" w:cstheme="minorBidi"/>
          <w:color w:val="auto"/>
          <w:kern w:val="2"/>
          <w14:ligatures w14:val="standardContextual"/>
        </w:rPr>
      </w:pPr>
      <w:hyperlink w:anchor="_Toc164337569" w:history="1">
        <w:r w:rsidR="00380F7D" w:rsidRPr="009641A6">
          <w:rPr>
            <w:rStyle w:val="Hyperlink"/>
          </w:rPr>
          <w:t>Experiments</w:t>
        </w:r>
        <w:r w:rsidR="00380F7D">
          <w:rPr>
            <w:webHidden/>
          </w:rPr>
          <w:tab/>
        </w:r>
        <w:r w:rsidR="00380F7D">
          <w:rPr>
            <w:webHidden/>
          </w:rPr>
          <w:fldChar w:fldCharType="begin"/>
        </w:r>
        <w:r w:rsidR="00380F7D">
          <w:rPr>
            <w:webHidden/>
          </w:rPr>
          <w:instrText xml:space="preserve"> PAGEREF _Toc164337569 \h </w:instrText>
        </w:r>
        <w:r w:rsidR="00380F7D">
          <w:rPr>
            <w:webHidden/>
          </w:rPr>
        </w:r>
        <w:r w:rsidR="00380F7D">
          <w:rPr>
            <w:webHidden/>
          </w:rPr>
          <w:fldChar w:fldCharType="separate"/>
        </w:r>
        <w:r w:rsidR="00380F7D">
          <w:rPr>
            <w:webHidden/>
          </w:rPr>
          <w:t>24</w:t>
        </w:r>
        <w:r w:rsidR="00380F7D">
          <w:rPr>
            <w:webHidden/>
          </w:rPr>
          <w:fldChar w:fldCharType="end"/>
        </w:r>
      </w:hyperlink>
    </w:p>
    <w:p w14:paraId="205A4FD9" w14:textId="0A73552E" w:rsidR="00380F7D" w:rsidRDefault="00BE52DE">
      <w:pPr>
        <w:pStyle w:val="TOC2"/>
        <w:rPr>
          <w:rFonts w:asciiTheme="minorHAnsi" w:eastAsiaTheme="minorEastAsia" w:hAnsiTheme="minorHAnsi" w:cstheme="minorBidi"/>
          <w:b w:val="0"/>
          <w:noProof/>
          <w:color w:val="auto"/>
          <w:kern w:val="2"/>
          <w:sz w:val="22"/>
          <w14:ligatures w14:val="standardContextual"/>
        </w:rPr>
      </w:pPr>
      <w:hyperlink w:anchor="_Toc164337570" w:history="1">
        <w:r w:rsidR="00380F7D" w:rsidRPr="009641A6">
          <w:rPr>
            <w:rStyle w:val="Hyperlink"/>
            <w:noProof/>
          </w:rPr>
          <w:t>About NORC at the University of Chicago</w:t>
        </w:r>
        <w:r w:rsidR="00380F7D">
          <w:rPr>
            <w:noProof/>
            <w:webHidden/>
          </w:rPr>
          <w:tab/>
        </w:r>
        <w:r w:rsidR="00380F7D">
          <w:rPr>
            <w:noProof/>
            <w:webHidden/>
          </w:rPr>
          <w:fldChar w:fldCharType="begin"/>
        </w:r>
        <w:r w:rsidR="00380F7D">
          <w:rPr>
            <w:noProof/>
            <w:webHidden/>
          </w:rPr>
          <w:instrText xml:space="preserve"> PAGEREF _Toc164337570 \h </w:instrText>
        </w:r>
        <w:r w:rsidR="00380F7D">
          <w:rPr>
            <w:noProof/>
            <w:webHidden/>
          </w:rPr>
        </w:r>
        <w:r w:rsidR="00380F7D">
          <w:rPr>
            <w:noProof/>
            <w:webHidden/>
          </w:rPr>
          <w:fldChar w:fldCharType="separate"/>
        </w:r>
        <w:r w:rsidR="00380F7D">
          <w:rPr>
            <w:noProof/>
            <w:webHidden/>
          </w:rPr>
          <w:t>25</w:t>
        </w:r>
        <w:r w:rsidR="00380F7D">
          <w:rPr>
            <w:noProof/>
            <w:webHidden/>
          </w:rPr>
          <w:fldChar w:fldCharType="end"/>
        </w:r>
      </w:hyperlink>
    </w:p>
    <w:p w14:paraId="43B6042F" w14:textId="09FBDA2F" w:rsidR="00380F7D" w:rsidRDefault="00BE52DE">
      <w:pPr>
        <w:pStyle w:val="TOC2"/>
        <w:rPr>
          <w:rFonts w:asciiTheme="minorHAnsi" w:eastAsiaTheme="minorEastAsia" w:hAnsiTheme="minorHAnsi" w:cstheme="minorBidi"/>
          <w:b w:val="0"/>
          <w:noProof/>
          <w:color w:val="auto"/>
          <w:kern w:val="2"/>
          <w:sz w:val="22"/>
          <w14:ligatures w14:val="standardContextual"/>
        </w:rPr>
      </w:pPr>
      <w:hyperlink w:anchor="_Toc164337571" w:history="1">
        <w:r w:rsidR="00380F7D" w:rsidRPr="009641A6">
          <w:rPr>
            <w:rStyle w:val="Hyperlink"/>
            <w:noProof/>
          </w:rPr>
          <w:t>References</w:t>
        </w:r>
        <w:r w:rsidR="00380F7D">
          <w:rPr>
            <w:noProof/>
            <w:webHidden/>
          </w:rPr>
          <w:tab/>
        </w:r>
        <w:r w:rsidR="00380F7D">
          <w:rPr>
            <w:noProof/>
            <w:webHidden/>
          </w:rPr>
          <w:fldChar w:fldCharType="begin"/>
        </w:r>
        <w:r w:rsidR="00380F7D">
          <w:rPr>
            <w:noProof/>
            <w:webHidden/>
          </w:rPr>
          <w:instrText xml:space="preserve"> PAGEREF _Toc164337571 \h </w:instrText>
        </w:r>
        <w:r w:rsidR="00380F7D">
          <w:rPr>
            <w:noProof/>
            <w:webHidden/>
          </w:rPr>
        </w:r>
        <w:r w:rsidR="00380F7D">
          <w:rPr>
            <w:noProof/>
            <w:webHidden/>
          </w:rPr>
          <w:fldChar w:fldCharType="separate"/>
        </w:r>
        <w:r w:rsidR="00380F7D">
          <w:rPr>
            <w:noProof/>
            <w:webHidden/>
          </w:rPr>
          <w:t>27</w:t>
        </w:r>
        <w:r w:rsidR="00380F7D">
          <w:rPr>
            <w:noProof/>
            <w:webHidden/>
          </w:rPr>
          <w:fldChar w:fldCharType="end"/>
        </w:r>
      </w:hyperlink>
    </w:p>
    <w:p w14:paraId="38CB5C70" w14:textId="00DB6898" w:rsidR="00380F7D" w:rsidRDefault="00BE52DE">
      <w:pPr>
        <w:pStyle w:val="TOC2"/>
        <w:rPr>
          <w:rFonts w:asciiTheme="minorHAnsi" w:eastAsiaTheme="minorEastAsia" w:hAnsiTheme="minorHAnsi" w:cstheme="minorBidi"/>
          <w:b w:val="0"/>
          <w:noProof/>
          <w:color w:val="auto"/>
          <w:kern w:val="2"/>
          <w:sz w:val="22"/>
          <w14:ligatures w14:val="standardContextual"/>
        </w:rPr>
      </w:pPr>
      <w:hyperlink w:anchor="_Toc164337572" w:history="1">
        <w:r w:rsidR="00380F7D" w:rsidRPr="009641A6">
          <w:rPr>
            <w:rStyle w:val="Hyperlink"/>
            <w:noProof/>
          </w:rPr>
          <w:t>Appendices</w:t>
        </w:r>
        <w:r w:rsidR="00380F7D">
          <w:rPr>
            <w:noProof/>
            <w:webHidden/>
          </w:rPr>
          <w:tab/>
        </w:r>
        <w:r w:rsidR="00380F7D">
          <w:rPr>
            <w:noProof/>
            <w:webHidden/>
          </w:rPr>
          <w:fldChar w:fldCharType="begin"/>
        </w:r>
        <w:r w:rsidR="00380F7D">
          <w:rPr>
            <w:noProof/>
            <w:webHidden/>
          </w:rPr>
          <w:instrText xml:space="preserve"> PAGEREF _Toc164337572 \h </w:instrText>
        </w:r>
        <w:r w:rsidR="00380F7D">
          <w:rPr>
            <w:noProof/>
            <w:webHidden/>
          </w:rPr>
        </w:r>
        <w:r w:rsidR="00380F7D">
          <w:rPr>
            <w:noProof/>
            <w:webHidden/>
          </w:rPr>
          <w:fldChar w:fldCharType="separate"/>
        </w:r>
        <w:r w:rsidR="00380F7D">
          <w:rPr>
            <w:noProof/>
            <w:webHidden/>
          </w:rPr>
          <w:t>28</w:t>
        </w:r>
        <w:r w:rsidR="00380F7D">
          <w:rPr>
            <w:noProof/>
            <w:webHidden/>
          </w:rPr>
          <w:fldChar w:fldCharType="end"/>
        </w:r>
      </w:hyperlink>
    </w:p>
    <w:p w14:paraId="6CA5F499" w14:textId="02642735" w:rsidR="00380F7D" w:rsidRDefault="00BE52DE">
      <w:pPr>
        <w:pStyle w:val="TOC3"/>
        <w:rPr>
          <w:rFonts w:asciiTheme="minorHAnsi" w:eastAsiaTheme="minorEastAsia" w:hAnsiTheme="minorHAnsi" w:cstheme="minorBidi"/>
          <w:color w:val="auto"/>
          <w:kern w:val="2"/>
          <w14:ligatures w14:val="standardContextual"/>
        </w:rPr>
      </w:pPr>
      <w:hyperlink w:anchor="_Toc164337573" w:history="1">
        <w:r w:rsidR="00380F7D" w:rsidRPr="009641A6">
          <w:rPr>
            <w:rStyle w:val="Hyperlink"/>
          </w:rPr>
          <w:t>Appendix A. Cognitive Interview Protocol</w:t>
        </w:r>
        <w:r w:rsidR="00380F7D">
          <w:rPr>
            <w:webHidden/>
          </w:rPr>
          <w:tab/>
        </w:r>
        <w:r w:rsidR="00380F7D">
          <w:rPr>
            <w:webHidden/>
          </w:rPr>
          <w:fldChar w:fldCharType="begin"/>
        </w:r>
        <w:r w:rsidR="00380F7D">
          <w:rPr>
            <w:webHidden/>
          </w:rPr>
          <w:instrText xml:space="preserve"> PAGEREF _Toc164337573 \h </w:instrText>
        </w:r>
        <w:r w:rsidR="00380F7D">
          <w:rPr>
            <w:webHidden/>
          </w:rPr>
        </w:r>
        <w:r w:rsidR="00380F7D">
          <w:rPr>
            <w:webHidden/>
          </w:rPr>
          <w:fldChar w:fldCharType="separate"/>
        </w:r>
        <w:r w:rsidR="00380F7D">
          <w:rPr>
            <w:webHidden/>
          </w:rPr>
          <w:t>29</w:t>
        </w:r>
        <w:r w:rsidR="00380F7D">
          <w:rPr>
            <w:webHidden/>
          </w:rPr>
          <w:fldChar w:fldCharType="end"/>
        </w:r>
      </w:hyperlink>
    </w:p>
    <w:p w14:paraId="35A58F76" w14:textId="020BE1AC" w:rsidR="00380F7D" w:rsidRDefault="00BE52DE">
      <w:pPr>
        <w:pStyle w:val="TOC3"/>
        <w:rPr>
          <w:rFonts w:asciiTheme="minorHAnsi" w:eastAsiaTheme="minorEastAsia" w:hAnsiTheme="minorHAnsi" w:cstheme="minorBidi"/>
          <w:color w:val="auto"/>
          <w:kern w:val="2"/>
          <w14:ligatures w14:val="standardContextual"/>
        </w:rPr>
      </w:pPr>
      <w:hyperlink w:anchor="_Toc164337574" w:history="1">
        <w:r w:rsidR="00380F7D" w:rsidRPr="009641A6">
          <w:rPr>
            <w:rStyle w:val="Hyperlink"/>
          </w:rPr>
          <w:t>Appendix B: Standard and Experimental Trip Question Wording</w:t>
        </w:r>
        <w:r w:rsidR="00380F7D">
          <w:rPr>
            <w:webHidden/>
          </w:rPr>
          <w:tab/>
        </w:r>
        <w:r w:rsidR="00380F7D">
          <w:rPr>
            <w:webHidden/>
          </w:rPr>
          <w:fldChar w:fldCharType="begin"/>
        </w:r>
        <w:r w:rsidR="00380F7D">
          <w:rPr>
            <w:webHidden/>
          </w:rPr>
          <w:instrText xml:space="preserve"> PAGEREF _Toc164337574 \h </w:instrText>
        </w:r>
        <w:r w:rsidR="00380F7D">
          <w:rPr>
            <w:webHidden/>
          </w:rPr>
        </w:r>
        <w:r w:rsidR="00380F7D">
          <w:rPr>
            <w:webHidden/>
          </w:rPr>
          <w:fldChar w:fldCharType="separate"/>
        </w:r>
        <w:r w:rsidR="00380F7D">
          <w:rPr>
            <w:webHidden/>
          </w:rPr>
          <w:t>51</w:t>
        </w:r>
        <w:r w:rsidR="00380F7D">
          <w:rPr>
            <w:webHidden/>
          </w:rPr>
          <w:fldChar w:fldCharType="end"/>
        </w:r>
      </w:hyperlink>
    </w:p>
    <w:p w14:paraId="2B7D81B4" w14:textId="095343D6" w:rsidR="00380F7D" w:rsidRDefault="00BE52DE">
      <w:pPr>
        <w:pStyle w:val="TOC3"/>
        <w:rPr>
          <w:rFonts w:asciiTheme="minorHAnsi" w:eastAsiaTheme="minorEastAsia" w:hAnsiTheme="minorHAnsi" w:cstheme="minorBidi"/>
          <w:color w:val="auto"/>
          <w:kern w:val="2"/>
          <w14:ligatures w14:val="standardContextual"/>
        </w:rPr>
      </w:pPr>
      <w:hyperlink w:anchor="_Toc164337575" w:history="1">
        <w:r w:rsidR="00380F7D" w:rsidRPr="009641A6">
          <w:rPr>
            <w:rStyle w:val="Hyperlink"/>
          </w:rPr>
          <w:t>Appendix C: Comparison of Trips Reported in the Standard vs. Experimental Question Versions</w:t>
        </w:r>
        <w:r w:rsidR="00380F7D">
          <w:rPr>
            <w:webHidden/>
          </w:rPr>
          <w:tab/>
        </w:r>
        <w:r w:rsidR="00380F7D">
          <w:rPr>
            <w:webHidden/>
          </w:rPr>
          <w:fldChar w:fldCharType="begin"/>
        </w:r>
        <w:r w:rsidR="00380F7D">
          <w:rPr>
            <w:webHidden/>
          </w:rPr>
          <w:instrText xml:space="preserve"> PAGEREF _Toc164337575 \h </w:instrText>
        </w:r>
        <w:r w:rsidR="00380F7D">
          <w:rPr>
            <w:webHidden/>
          </w:rPr>
        </w:r>
        <w:r w:rsidR="00380F7D">
          <w:rPr>
            <w:webHidden/>
          </w:rPr>
          <w:fldChar w:fldCharType="separate"/>
        </w:r>
        <w:r w:rsidR="00380F7D">
          <w:rPr>
            <w:webHidden/>
          </w:rPr>
          <w:t>54</w:t>
        </w:r>
        <w:r w:rsidR="00380F7D">
          <w:rPr>
            <w:webHidden/>
          </w:rPr>
          <w:fldChar w:fldCharType="end"/>
        </w:r>
      </w:hyperlink>
    </w:p>
    <w:p w14:paraId="08E59615" w14:textId="2B87B917" w:rsidR="00380F7D" w:rsidRDefault="00BE52DE">
      <w:pPr>
        <w:pStyle w:val="TOC3"/>
        <w:rPr>
          <w:rFonts w:asciiTheme="minorHAnsi" w:eastAsiaTheme="minorEastAsia" w:hAnsiTheme="minorHAnsi" w:cstheme="minorBidi"/>
          <w:color w:val="auto"/>
          <w:kern w:val="2"/>
          <w14:ligatures w14:val="standardContextual"/>
        </w:rPr>
      </w:pPr>
      <w:hyperlink w:anchor="_Toc164337576" w:history="1">
        <w:r w:rsidR="00380F7D" w:rsidRPr="009641A6">
          <w:rPr>
            <w:rStyle w:val="Hyperlink"/>
          </w:rPr>
          <w:t>Appendix D: ABS Completes by Wave, Mode, and Language</w:t>
        </w:r>
        <w:r w:rsidR="00380F7D">
          <w:rPr>
            <w:webHidden/>
          </w:rPr>
          <w:tab/>
        </w:r>
        <w:r w:rsidR="00380F7D">
          <w:rPr>
            <w:webHidden/>
          </w:rPr>
          <w:fldChar w:fldCharType="begin"/>
        </w:r>
        <w:r w:rsidR="00380F7D">
          <w:rPr>
            <w:webHidden/>
          </w:rPr>
          <w:instrText xml:space="preserve"> PAGEREF _Toc164337576 \h </w:instrText>
        </w:r>
        <w:r w:rsidR="00380F7D">
          <w:rPr>
            <w:webHidden/>
          </w:rPr>
        </w:r>
        <w:r w:rsidR="00380F7D">
          <w:rPr>
            <w:webHidden/>
          </w:rPr>
          <w:fldChar w:fldCharType="separate"/>
        </w:r>
        <w:r w:rsidR="00380F7D">
          <w:rPr>
            <w:webHidden/>
          </w:rPr>
          <w:t>55</w:t>
        </w:r>
        <w:r w:rsidR="00380F7D">
          <w:rPr>
            <w:webHidden/>
          </w:rPr>
          <w:fldChar w:fldCharType="end"/>
        </w:r>
      </w:hyperlink>
    </w:p>
    <w:p w14:paraId="6ABB663D" w14:textId="5C87EF53" w:rsidR="00380F7D" w:rsidRDefault="00BE52DE">
      <w:pPr>
        <w:pStyle w:val="TOC3"/>
        <w:rPr>
          <w:rFonts w:asciiTheme="minorHAnsi" w:eastAsiaTheme="minorEastAsia" w:hAnsiTheme="minorHAnsi" w:cstheme="minorBidi"/>
          <w:color w:val="auto"/>
          <w:kern w:val="2"/>
          <w14:ligatures w14:val="standardContextual"/>
        </w:rPr>
      </w:pPr>
      <w:hyperlink w:anchor="_Toc164337577" w:history="1">
        <w:r w:rsidR="00380F7D" w:rsidRPr="009641A6">
          <w:rPr>
            <w:rStyle w:val="Hyperlink"/>
          </w:rPr>
          <w:t>Appendix E: AmeriSpeak® Completes by Wave, Mode, and Language</w:t>
        </w:r>
        <w:r w:rsidR="00380F7D">
          <w:rPr>
            <w:webHidden/>
          </w:rPr>
          <w:tab/>
        </w:r>
        <w:r w:rsidR="00380F7D">
          <w:rPr>
            <w:webHidden/>
          </w:rPr>
          <w:fldChar w:fldCharType="begin"/>
        </w:r>
        <w:r w:rsidR="00380F7D">
          <w:rPr>
            <w:webHidden/>
          </w:rPr>
          <w:instrText xml:space="preserve"> PAGEREF _Toc164337577 \h </w:instrText>
        </w:r>
        <w:r w:rsidR="00380F7D">
          <w:rPr>
            <w:webHidden/>
          </w:rPr>
        </w:r>
        <w:r w:rsidR="00380F7D">
          <w:rPr>
            <w:webHidden/>
          </w:rPr>
          <w:fldChar w:fldCharType="separate"/>
        </w:r>
        <w:r w:rsidR="00380F7D">
          <w:rPr>
            <w:webHidden/>
          </w:rPr>
          <w:t>56</w:t>
        </w:r>
        <w:r w:rsidR="00380F7D">
          <w:rPr>
            <w:webHidden/>
          </w:rPr>
          <w:fldChar w:fldCharType="end"/>
        </w:r>
      </w:hyperlink>
    </w:p>
    <w:p w14:paraId="324E1E5C" w14:textId="19DD3A4A" w:rsidR="00380F7D" w:rsidRDefault="00BE52DE">
      <w:pPr>
        <w:pStyle w:val="TOC3"/>
        <w:rPr>
          <w:rFonts w:asciiTheme="minorHAnsi" w:eastAsiaTheme="minorEastAsia" w:hAnsiTheme="minorHAnsi" w:cstheme="minorBidi"/>
          <w:color w:val="auto"/>
          <w:kern w:val="2"/>
          <w14:ligatures w14:val="standardContextual"/>
        </w:rPr>
      </w:pPr>
      <w:hyperlink w:anchor="_Toc164337578" w:history="1">
        <w:r w:rsidR="00380F7D" w:rsidRPr="009641A6">
          <w:rPr>
            <w:rStyle w:val="Hyperlink"/>
          </w:rPr>
          <w:t>Appendix F: Margins of Error</w:t>
        </w:r>
        <w:r w:rsidR="00380F7D">
          <w:rPr>
            <w:webHidden/>
          </w:rPr>
          <w:tab/>
        </w:r>
        <w:r w:rsidR="00380F7D">
          <w:rPr>
            <w:webHidden/>
          </w:rPr>
          <w:fldChar w:fldCharType="begin"/>
        </w:r>
        <w:r w:rsidR="00380F7D">
          <w:rPr>
            <w:webHidden/>
          </w:rPr>
          <w:instrText xml:space="preserve"> PAGEREF _Toc164337578 \h </w:instrText>
        </w:r>
        <w:r w:rsidR="00380F7D">
          <w:rPr>
            <w:webHidden/>
          </w:rPr>
        </w:r>
        <w:r w:rsidR="00380F7D">
          <w:rPr>
            <w:webHidden/>
          </w:rPr>
          <w:fldChar w:fldCharType="separate"/>
        </w:r>
        <w:r w:rsidR="00380F7D">
          <w:rPr>
            <w:webHidden/>
          </w:rPr>
          <w:t>57</w:t>
        </w:r>
        <w:r w:rsidR="00380F7D">
          <w:rPr>
            <w:webHidden/>
          </w:rPr>
          <w:fldChar w:fldCharType="end"/>
        </w:r>
      </w:hyperlink>
    </w:p>
    <w:p w14:paraId="79EF6DFC" w14:textId="7769FBE8" w:rsidR="00380F7D" w:rsidRDefault="00BE52DE">
      <w:pPr>
        <w:pStyle w:val="TOC3"/>
        <w:rPr>
          <w:rFonts w:asciiTheme="minorHAnsi" w:eastAsiaTheme="minorEastAsia" w:hAnsiTheme="minorHAnsi" w:cstheme="minorBidi"/>
          <w:color w:val="auto"/>
          <w:kern w:val="2"/>
          <w14:ligatures w14:val="standardContextual"/>
        </w:rPr>
      </w:pPr>
      <w:hyperlink w:anchor="_Toc164337579" w:history="1">
        <w:r w:rsidR="00380F7D" w:rsidRPr="009641A6">
          <w:rPr>
            <w:rStyle w:val="Hyperlink"/>
          </w:rPr>
          <w:t>Appendix G: Population Totals and Standard Errors</w:t>
        </w:r>
        <w:r w:rsidR="00380F7D">
          <w:rPr>
            <w:webHidden/>
          </w:rPr>
          <w:tab/>
        </w:r>
        <w:r w:rsidR="00380F7D">
          <w:rPr>
            <w:webHidden/>
          </w:rPr>
          <w:fldChar w:fldCharType="begin"/>
        </w:r>
        <w:r w:rsidR="00380F7D">
          <w:rPr>
            <w:webHidden/>
          </w:rPr>
          <w:instrText xml:space="preserve"> PAGEREF _Toc164337579 \h </w:instrText>
        </w:r>
        <w:r w:rsidR="00380F7D">
          <w:rPr>
            <w:webHidden/>
          </w:rPr>
        </w:r>
        <w:r w:rsidR="00380F7D">
          <w:rPr>
            <w:webHidden/>
          </w:rPr>
          <w:fldChar w:fldCharType="separate"/>
        </w:r>
        <w:r w:rsidR="00380F7D">
          <w:rPr>
            <w:webHidden/>
          </w:rPr>
          <w:t>58</w:t>
        </w:r>
        <w:r w:rsidR="00380F7D">
          <w:rPr>
            <w:webHidden/>
          </w:rPr>
          <w:fldChar w:fldCharType="end"/>
        </w:r>
      </w:hyperlink>
    </w:p>
    <w:p w14:paraId="715B5015" w14:textId="08C9BA0C" w:rsidR="00380F7D" w:rsidRDefault="00BE52DE">
      <w:pPr>
        <w:pStyle w:val="TOC3"/>
        <w:rPr>
          <w:rFonts w:asciiTheme="minorHAnsi" w:eastAsiaTheme="minorEastAsia" w:hAnsiTheme="minorHAnsi" w:cstheme="minorBidi"/>
          <w:color w:val="auto"/>
          <w:kern w:val="2"/>
          <w14:ligatures w14:val="standardContextual"/>
        </w:rPr>
      </w:pPr>
      <w:hyperlink w:anchor="_Toc164337580" w:history="1">
        <w:r w:rsidR="00380F7D" w:rsidRPr="009641A6">
          <w:rPr>
            <w:rStyle w:val="Hyperlink"/>
          </w:rPr>
          <w:t>Appendix H: Expenditure Standard Errors</w:t>
        </w:r>
        <w:r w:rsidR="00380F7D">
          <w:rPr>
            <w:webHidden/>
          </w:rPr>
          <w:tab/>
        </w:r>
        <w:r w:rsidR="00380F7D">
          <w:rPr>
            <w:webHidden/>
          </w:rPr>
          <w:fldChar w:fldCharType="begin"/>
        </w:r>
        <w:r w:rsidR="00380F7D">
          <w:rPr>
            <w:webHidden/>
          </w:rPr>
          <w:instrText xml:space="preserve"> PAGEREF _Toc164337580 \h </w:instrText>
        </w:r>
        <w:r w:rsidR="00380F7D">
          <w:rPr>
            <w:webHidden/>
          </w:rPr>
        </w:r>
        <w:r w:rsidR="00380F7D">
          <w:rPr>
            <w:webHidden/>
          </w:rPr>
          <w:fldChar w:fldCharType="separate"/>
        </w:r>
        <w:r w:rsidR="00380F7D">
          <w:rPr>
            <w:webHidden/>
          </w:rPr>
          <w:t>73</w:t>
        </w:r>
        <w:r w:rsidR="00380F7D">
          <w:rPr>
            <w:webHidden/>
          </w:rPr>
          <w:fldChar w:fldCharType="end"/>
        </w:r>
      </w:hyperlink>
    </w:p>
    <w:p w14:paraId="571C396D" w14:textId="4341978D" w:rsidR="00380F7D" w:rsidRDefault="00BE52DE">
      <w:pPr>
        <w:pStyle w:val="TOC3"/>
        <w:rPr>
          <w:rFonts w:asciiTheme="minorHAnsi" w:eastAsiaTheme="minorEastAsia" w:hAnsiTheme="minorHAnsi" w:cstheme="minorBidi"/>
          <w:color w:val="auto"/>
          <w:kern w:val="2"/>
          <w14:ligatures w14:val="standardContextual"/>
        </w:rPr>
      </w:pPr>
      <w:hyperlink w:anchor="_Toc164337581" w:history="1">
        <w:r w:rsidR="00380F7D" w:rsidRPr="009641A6">
          <w:rPr>
            <w:rStyle w:val="Hyperlink"/>
          </w:rPr>
          <w:t>Appendix I: Nonresponse Bias Analysis</w:t>
        </w:r>
        <w:r w:rsidR="00380F7D">
          <w:rPr>
            <w:webHidden/>
          </w:rPr>
          <w:tab/>
        </w:r>
        <w:r w:rsidR="00380F7D">
          <w:rPr>
            <w:webHidden/>
          </w:rPr>
          <w:fldChar w:fldCharType="begin"/>
        </w:r>
        <w:r w:rsidR="00380F7D">
          <w:rPr>
            <w:webHidden/>
          </w:rPr>
          <w:instrText xml:space="preserve"> PAGEREF _Toc164337581 \h </w:instrText>
        </w:r>
        <w:r w:rsidR="00380F7D">
          <w:rPr>
            <w:webHidden/>
          </w:rPr>
        </w:r>
        <w:r w:rsidR="00380F7D">
          <w:rPr>
            <w:webHidden/>
          </w:rPr>
          <w:fldChar w:fldCharType="separate"/>
        </w:r>
        <w:r w:rsidR="00380F7D">
          <w:rPr>
            <w:webHidden/>
          </w:rPr>
          <w:t>74</w:t>
        </w:r>
        <w:r w:rsidR="00380F7D">
          <w:rPr>
            <w:webHidden/>
          </w:rPr>
          <w:fldChar w:fldCharType="end"/>
        </w:r>
      </w:hyperlink>
    </w:p>
    <w:p w14:paraId="138C721F" w14:textId="70D3F7EA" w:rsidR="0090699C" w:rsidRDefault="00E0680E" w:rsidP="0090699C">
      <w:r>
        <w:rPr>
          <w:rFonts w:ascii="Arial" w:eastAsia="Times New Roman" w:hAnsi="Arial"/>
          <w:b/>
          <w:color w:val="515254" w:themeColor="accent2" w:themeShade="BF"/>
          <w:sz w:val="32"/>
        </w:rPr>
        <w:fldChar w:fldCharType="end"/>
      </w:r>
      <w:bookmarkEnd w:id="1"/>
    </w:p>
    <w:p w14:paraId="1B48FA96" w14:textId="77777777" w:rsidR="0090699C" w:rsidRDefault="0090699C" w:rsidP="0090699C"/>
    <w:p w14:paraId="351A2F4A" w14:textId="77777777" w:rsidR="0090699C" w:rsidRDefault="0090699C" w:rsidP="0090699C">
      <w:pPr>
        <w:sectPr w:rsidR="0090699C" w:rsidSect="00F94EBA">
          <w:footerReference w:type="default" r:id="rId11"/>
          <w:footerReference w:type="first" r:id="rId12"/>
          <w:pgSz w:w="12240" w:h="15840" w:code="1"/>
          <w:pgMar w:top="1440" w:right="1440" w:bottom="1440" w:left="1440" w:header="504" w:footer="432" w:gutter="0"/>
          <w:pgNumType w:fmt="upperRoman" w:start="1"/>
          <w:cols w:space="720"/>
          <w:docGrid w:linePitch="360"/>
        </w:sectPr>
      </w:pPr>
    </w:p>
    <w:p w14:paraId="63F5BE75" w14:textId="43206456" w:rsidR="00DC29A7" w:rsidRPr="0036254E" w:rsidRDefault="00DC29A7" w:rsidP="0036254E">
      <w:pPr>
        <w:pStyle w:val="Heading2"/>
      </w:pPr>
      <w:bookmarkStart w:id="2" w:name="_Toc164337556"/>
      <w:r w:rsidRPr="0036254E">
        <w:lastRenderedPageBreak/>
        <w:t>Intro</w:t>
      </w:r>
      <w:r w:rsidR="00AD7FAE" w:rsidRPr="0036254E">
        <w:t>duction</w:t>
      </w:r>
      <w:bookmarkEnd w:id="2"/>
    </w:p>
    <w:p w14:paraId="65B7B2B2" w14:textId="3AEE1B3B" w:rsidR="00760815" w:rsidRDefault="00B26898" w:rsidP="009734C7">
      <w:pPr>
        <w:pStyle w:val="BodyText"/>
      </w:pPr>
      <w:r>
        <w:t xml:space="preserve">NORC </w:t>
      </w:r>
      <w:r w:rsidR="00AA38CF">
        <w:t>assisted</w:t>
      </w:r>
      <w:r>
        <w:t xml:space="preserve"> the Association of Fish and Wildlife Agencies (AFWA) and the US Fish and Wildlife Service </w:t>
      </w:r>
      <w:r w:rsidR="0031612B">
        <w:t>(</w:t>
      </w:r>
      <w:r w:rsidR="00CB37E1">
        <w:t>USFWS</w:t>
      </w:r>
      <w:r w:rsidR="0031612B">
        <w:t xml:space="preserve">) </w:t>
      </w:r>
      <w:r>
        <w:t xml:space="preserve">in fielding the 2022 </w:t>
      </w:r>
      <w:bookmarkStart w:id="3" w:name="OLE_LINK15"/>
      <w:r>
        <w:t xml:space="preserve">National Survey of Fishing, Hunting, and Wildlife-Associated Recreation </w:t>
      </w:r>
      <w:bookmarkEnd w:id="3"/>
      <w:r>
        <w:t xml:space="preserve">(FHWAR). The </w:t>
      </w:r>
      <w:r w:rsidR="00AA38CF">
        <w:t>National</w:t>
      </w:r>
      <w:r w:rsidR="009A0C8C">
        <w:t xml:space="preserve"> FHWAR</w:t>
      </w:r>
      <w:r w:rsidR="00CA1DB4">
        <w:t xml:space="preserve"> Survey</w:t>
      </w:r>
      <w:r>
        <w:t>, conducted about every five years since 1955, is a comprehensive survey of anglers, hunters, and wildlife watchers and includes information on their participation and how much they spend on these activities in the United States.</w:t>
      </w:r>
      <w:r w:rsidR="00AA38CF">
        <w:t xml:space="preserve"> This methodology report serves as an important resource for those using the 2022 </w:t>
      </w:r>
      <w:r w:rsidR="00286F4C">
        <w:t xml:space="preserve">National </w:t>
      </w:r>
      <w:r w:rsidR="00AA38CF">
        <w:t xml:space="preserve">FHWAR data. This report lays out the procedural details of the many phases of the project, including pretesting, the screener, and Waves 1, 2, and 3. </w:t>
      </w:r>
      <w:r w:rsidR="00760815">
        <w:t xml:space="preserve">All elements of this project were reviewed </w:t>
      </w:r>
      <w:r w:rsidR="0031612B">
        <w:t xml:space="preserve">and approved </w:t>
      </w:r>
      <w:r w:rsidR="00760815">
        <w:t>by NORC’s Institutional Review Board</w:t>
      </w:r>
      <w:r w:rsidR="0031612B">
        <w:t xml:space="preserve"> in addition to the Office of Management and Budget</w:t>
      </w:r>
      <w:r w:rsidR="00760815">
        <w:t>.</w:t>
      </w:r>
    </w:p>
    <w:p w14:paraId="62A7FAF5" w14:textId="3DA5B9D6" w:rsidR="009A7AC4" w:rsidRDefault="009A7AC4" w:rsidP="009734C7">
      <w:pPr>
        <w:pStyle w:val="BodyText"/>
      </w:pPr>
      <w:r>
        <w:t xml:space="preserve">This project spanned three years and included many phases, as highlighted in Exhibit 1 below. </w:t>
      </w:r>
    </w:p>
    <w:p w14:paraId="6E6E35C3" w14:textId="2DA21B41" w:rsidR="009A7AC4" w:rsidRPr="009A7AC4" w:rsidRDefault="009A7AC4" w:rsidP="0090699C">
      <w:pPr>
        <w:pStyle w:val="NORCCaption-Exhibit2"/>
      </w:pPr>
      <w:r w:rsidRPr="0090699C">
        <w:rPr>
          <w:rStyle w:val="NORCCaption-Bold"/>
        </w:rPr>
        <w:t>Exhibit 1.</w:t>
      </w:r>
      <w:r w:rsidRPr="009A7AC4">
        <w:t xml:space="preserve"> Project Timeline</w:t>
      </w:r>
    </w:p>
    <w:p w14:paraId="72409DCF" w14:textId="77777777" w:rsidR="00E233FA" w:rsidRDefault="00B7270B" w:rsidP="00E233FA">
      <w:pPr>
        <w:ind w:left="-90"/>
      </w:pPr>
      <w:r>
        <w:rPr>
          <w:noProof/>
        </w:rPr>
        <w:drawing>
          <wp:inline distT="0" distB="0" distL="0" distR="0" wp14:anchorId="0B041D56" wp14:editId="33F30377">
            <wp:extent cx="6241189" cy="2035501"/>
            <wp:effectExtent l="0" t="0" r="7620" b="3175"/>
            <wp:docPr id="12534225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22546"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41189" cy="2035501"/>
                    </a:xfrm>
                    <a:prstGeom prst="rect">
                      <a:avLst/>
                    </a:prstGeom>
                  </pic:spPr>
                </pic:pic>
              </a:graphicData>
            </a:graphic>
          </wp:inline>
        </w:drawing>
      </w:r>
    </w:p>
    <w:p w14:paraId="0F94D843" w14:textId="0881AFC4" w:rsidR="009734C7" w:rsidRPr="00DC662F" w:rsidRDefault="009734C7" w:rsidP="00E233FA">
      <w:pPr>
        <w:ind w:left="-90"/>
      </w:pPr>
      <w:r w:rsidRPr="00DC662F">
        <w:br w:type="page"/>
      </w:r>
    </w:p>
    <w:p w14:paraId="483C899F" w14:textId="68047F4F" w:rsidR="003D2962" w:rsidRPr="0036254E" w:rsidRDefault="003A5D7A" w:rsidP="0036254E">
      <w:pPr>
        <w:pStyle w:val="Heading2"/>
      </w:pPr>
      <w:bookmarkStart w:id="4" w:name="_Toc164337557"/>
      <w:r w:rsidRPr="0036254E">
        <w:lastRenderedPageBreak/>
        <w:t>Pre-Testing</w:t>
      </w:r>
      <w:r w:rsidR="00DC29A7" w:rsidRPr="0036254E">
        <w:t xml:space="preserve"> </w:t>
      </w:r>
      <w:r w:rsidR="000E1CA7" w:rsidRPr="0036254E">
        <w:t>Phase</w:t>
      </w:r>
      <w:bookmarkEnd w:id="4"/>
    </w:p>
    <w:p w14:paraId="1A1461D4" w14:textId="558537B9" w:rsidR="00726FE6" w:rsidRDefault="003527E0" w:rsidP="00494FF1">
      <w:pPr>
        <w:pStyle w:val="BodyText"/>
      </w:pPr>
      <w:bookmarkStart w:id="5" w:name="OLE_LINK76"/>
      <w:r>
        <w:t xml:space="preserve">In preparation for launching the 2022 </w:t>
      </w:r>
      <w:r w:rsidR="00286F4C">
        <w:t xml:space="preserve">National </w:t>
      </w:r>
      <w:r w:rsidR="00CA1DB4">
        <w:t>FHWAR Survey</w:t>
      </w:r>
      <w:r>
        <w:t xml:space="preserve">, NORC developed a questionnaire to collect information on fishing, hunting, and </w:t>
      </w:r>
      <w:r w:rsidR="00961A8B">
        <w:t>wildlife watching</w:t>
      </w:r>
      <w:r w:rsidR="009D58A8">
        <w:t xml:space="preserve"> </w:t>
      </w:r>
      <w:r>
        <w:t>participat</w:t>
      </w:r>
      <w:r w:rsidR="00286F4C">
        <w:t>ion</w:t>
      </w:r>
      <w:r>
        <w:t xml:space="preserve">. </w:t>
      </w:r>
      <w:bookmarkStart w:id="6" w:name="OLE_LINK22"/>
      <w:r w:rsidR="0031612B">
        <w:t xml:space="preserve">In consultation with AFWA, </w:t>
      </w:r>
      <w:r>
        <w:t xml:space="preserve">NORC redesigned the survey instruments for 2022 to address concerns about </w:t>
      </w:r>
      <w:r w:rsidR="004734AB">
        <w:t xml:space="preserve">response </w:t>
      </w:r>
      <w:r>
        <w:t>bias</w:t>
      </w:r>
      <w:r w:rsidR="00286F4C">
        <w:t xml:space="preserve">, </w:t>
      </w:r>
      <w:r w:rsidR="004734AB">
        <w:t>recall bias</w:t>
      </w:r>
      <w:r w:rsidR="00286F4C">
        <w:t xml:space="preserve">, and </w:t>
      </w:r>
      <w:r w:rsidR="004734AB">
        <w:t>respondent burden</w:t>
      </w:r>
      <w:r w:rsidR="005F1249">
        <w:t xml:space="preserve"> with special attention to items</w:t>
      </w:r>
      <w:r w:rsidR="00286F4C">
        <w:t xml:space="preserve"> </w:t>
      </w:r>
      <w:bookmarkStart w:id="7" w:name="OLE_LINK32"/>
      <w:r w:rsidR="00286F4C">
        <w:t>AFWA/</w:t>
      </w:r>
      <w:bookmarkStart w:id="8" w:name="OLE_LINK93"/>
      <w:r w:rsidR="00CB37E1">
        <w:t>USFWS</w:t>
      </w:r>
      <w:bookmarkEnd w:id="8"/>
      <w:r w:rsidR="00286F4C">
        <w:t xml:space="preserve"> </w:t>
      </w:r>
      <w:bookmarkEnd w:id="7"/>
      <w:r w:rsidR="00286F4C">
        <w:t xml:space="preserve">specifically requested be addressed. </w:t>
      </w:r>
      <w:bookmarkEnd w:id="5"/>
      <w:bookmarkEnd w:id="6"/>
      <w:r w:rsidR="00286F4C">
        <w:t>T</w:t>
      </w:r>
      <w:r>
        <w:t xml:space="preserve">his process </w:t>
      </w:r>
      <w:r w:rsidR="00CA1DB4">
        <w:t xml:space="preserve">included </w:t>
      </w:r>
      <w:r>
        <w:t>c</w:t>
      </w:r>
      <w:r w:rsidR="00726FE6">
        <w:t>ognitive</w:t>
      </w:r>
      <w:r w:rsidR="003A5D7A">
        <w:t xml:space="preserve"> and debriefing</w:t>
      </w:r>
      <w:r w:rsidR="00726FE6">
        <w:t xml:space="preserve"> interviews and a pilot test to improve data reliability and reduce respondent burden. </w:t>
      </w:r>
      <w:bookmarkStart w:id="9" w:name="OLE_LINK17"/>
    </w:p>
    <w:p w14:paraId="06ED57C9" w14:textId="79346125" w:rsidR="0022510C" w:rsidRPr="0036254E" w:rsidRDefault="0022510C" w:rsidP="0036254E">
      <w:pPr>
        <w:pStyle w:val="Heading3"/>
      </w:pPr>
      <w:bookmarkStart w:id="10" w:name="_Toc164337558"/>
      <w:bookmarkStart w:id="11" w:name="OLE_LINK23"/>
      <w:bookmarkEnd w:id="9"/>
      <w:r w:rsidRPr="0036254E">
        <w:t xml:space="preserve">Cognitive </w:t>
      </w:r>
      <w:r w:rsidR="00DB6C1E" w:rsidRPr="0036254E">
        <w:t xml:space="preserve">and Debriefing </w:t>
      </w:r>
      <w:r w:rsidRPr="0036254E">
        <w:t>Interview</w:t>
      </w:r>
      <w:r w:rsidR="00AD7FAE" w:rsidRPr="0036254E">
        <w:t>s</w:t>
      </w:r>
      <w:bookmarkEnd w:id="10"/>
    </w:p>
    <w:p w14:paraId="1AF2C644" w14:textId="4076FD79" w:rsidR="00760815" w:rsidRPr="0036254E" w:rsidRDefault="00DB6C1E" w:rsidP="0036254E">
      <w:pPr>
        <w:pStyle w:val="Heading4"/>
      </w:pPr>
      <w:bookmarkStart w:id="12" w:name="OLE_LINK13"/>
      <w:bookmarkEnd w:id="11"/>
      <w:r w:rsidRPr="0036254E">
        <w:t xml:space="preserve">Cognitive Interviews </w:t>
      </w:r>
    </w:p>
    <w:bookmarkEnd w:id="12"/>
    <w:p w14:paraId="6662A275" w14:textId="16B66794" w:rsidR="00B26898" w:rsidRDefault="00286F4C" w:rsidP="00494FF1">
      <w:pPr>
        <w:pStyle w:val="BodyText"/>
      </w:pPr>
      <w:r>
        <w:t xml:space="preserve">NORC </w:t>
      </w:r>
      <w:r w:rsidR="0031612B">
        <w:t xml:space="preserve">methodologists </w:t>
      </w:r>
      <w:r>
        <w:t>conducted cognitive testing of the questionnaires t</w:t>
      </w:r>
      <w:r w:rsidR="00B26898">
        <w:t>o ensure the optimal design of the survey and that the survey questions work</w:t>
      </w:r>
      <w:r w:rsidR="000E1CA7">
        <w:t>ed</w:t>
      </w:r>
      <w:r w:rsidR="00B26898">
        <w:t xml:space="preserve"> well with respondents from a variety of background</w:t>
      </w:r>
      <w:r w:rsidR="0031612B">
        <w:t>s</w:t>
      </w:r>
      <w:r w:rsidR="00B26898">
        <w:t xml:space="preserve">. Cognitive interviews are used to test and improve survey questions prior to fielding a survey. </w:t>
      </w:r>
      <w:bookmarkStart w:id="13" w:name="OLE_LINK18"/>
      <w:r w:rsidR="00B26898">
        <w:t xml:space="preserve">The cognitive interview </w:t>
      </w:r>
      <w:r w:rsidR="000E1040">
        <w:t xml:space="preserve">phase </w:t>
      </w:r>
      <w:r w:rsidR="00B26898">
        <w:t>tested for issues such as question clarity, respondent ability to answer the questions, potential sensitivity of the questions, and overall flow of the questionnaire</w:t>
      </w:r>
      <w:r w:rsidR="000946DB">
        <w:t>s</w:t>
      </w:r>
      <w:r w:rsidR="00B26898">
        <w:t xml:space="preserve">. </w:t>
      </w:r>
      <w:bookmarkEnd w:id="13"/>
      <w:r w:rsidR="00B26898">
        <w:t>These interviews provide</w:t>
      </w:r>
      <w:r w:rsidR="00031360">
        <w:t>d</w:t>
      </w:r>
      <w:r w:rsidR="00B26898">
        <w:t xml:space="preserve"> information to assess the functioning of the questionnaire and inform improvements.</w:t>
      </w:r>
    </w:p>
    <w:p w14:paraId="3FCD7A28" w14:textId="0BAEF8C9" w:rsidR="00F743D4" w:rsidRDefault="0031612B" w:rsidP="00494FF1">
      <w:pPr>
        <w:pStyle w:val="BodyText"/>
      </w:pPr>
      <w:bookmarkStart w:id="14" w:name="OLE_LINK9"/>
      <w:r>
        <w:t xml:space="preserve">Interview participants </w:t>
      </w:r>
      <w:r w:rsidR="00F743D4">
        <w:t xml:space="preserve">were recruited </w:t>
      </w:r>
      <w:r w:rsidR="00DD2C77">
        <w:t>via</w:t>
      </w:r>
      <w:r w:rsidR="008A364D">
        <w:t xml:space="preserve"> email outreach made to </w:t>
      </w:r>
      <w:r w:rsidR="00F743D4">
        <w:t xml:space="preserve">lists of hunting and fishing license holders </w:t>
      </w:r>
      <w:r w:rsidR="008A364D">
        <w:t xml:space="preserve">and </w:t>
      </w:r>
      <w:r w:rsidR="00A534C5">
        <w:t xml:space="preserve">through </w:t>
      </w:r>
      <w:r w:rsidR="008A364D">
        <w:t xml:space="preserve">personal networks </w:t>
      </w:r>
      <w:r w:rsidR="00F743D4">
        <w:t xml:space="preserve">in </w:t>
      </w:r>
      <w:r w:rsidR="008A364D">
        <w:t xml:space="preserve">Arizona, California, Florida, Iowa, Kentucky, Maryland, Ohio, Oregon, Virginia, and Washington. </w:t>
      </w:r>
      <w:r w:rsidR="00F743D4">
        <w:t xml:space="preserve">Interested individuals were asked to complete a screener that collected demographic information as well as information on their fishing, hunting, and wildlife watching activities. NORC recruitment staff selected individuals who represented a range of characteristics and invited them for an interview. </w:t>
      </w:r>
      <w:r w:rsidR="00101BFB">
        <w:t xml:space="preserve">Over the course of </w:t>
      </w:r>
      <w:r w:rsidR="00EE49CA">
        <w:t>two</w:t>
      </w:r>
      <w:r w:rsidR="00101BFB">
        <w:t xml:space="preserve"> rounds of cognitive interviewing</w:t>
      </w:r>
      <w:r w:rsidR="00983299">
        <w:t xml:space="preserve"> and </w:t>
      </w:r>
      <w:r w:rsidR="009D58A8">
        <w:t xml:space="preserve">one </w:t>
      </w:r>
      <w:r w:rsidR="00983299">
        <w:t xml:space="preserve">round </w:t>
      </w:r>
      <w:r w:rsidR="009D58A8">
        <w:t>of expenditure interviews</w:t>
      </w:r>
      <w:r w:rsidR="00101BFB">
        <w:t xml:space="preserve">, </w:t>
      </w:r>
      <w:r w:rsidR="00A534C5">
        <w:t>6</w:t>
      </w:r>
      <w:r w:rsidR="00DD2C77">
        <w:t>4</w:t>
      </w:r>
      <w:r w:rsidR="00A534C5">
        <w:t xml:space="preserve"> interviews were completed b</w:t>
      </w:r>
      <w:r w:rsidR="00101BFB">
        <w:t xml:space="preserve">etween </w:t>
      </w:r>
      <w:bookmarkStart w:id="15" w:name="OLE_LINK3"/>
      <w:r w:rsidR="00A534C5">
        <w:t>October 2020 and January 2021</w:t>
      </w:r>
      <w:r w:rsidR="00961A8B">
        <w:t xml:space="preserve">. </w:t>
      </w:r>
      <w:r w:rsidR="00BB21B3">
        <w:t>Testin</w:t>
      </w:r>
      <w:r w:rsidR="00D728B8">
        <w:t>g</w:t>
      </w:r>
      <w:r w:rsidR="00BB21B3">
        <w:t xml:space="preserve"> was conducted over </w:t>
      </w:r>
      <w:r w:rsidR="00047479">
        <w:t>three</w:t>
      </w:r>
      <w:r w:rsidR="00BB21B3">
        <w:t xml:space="preserve"> rounds to allow for </w:t>
      </w:r>
      <w:r w:rsidR="00D728B8">
        <w:t>analysis</w:t>
      </w:r>
      <w:r w:rsidR="00BB21B3">
        <w:t xml:space="preserve"> of interleafed vs. grouped screener </w:t>
      </w:r>
      <w:r w:rsidR="00D728B8">
        <w:t>approaches</w:t>
      </w:r>
      <w:r w:rsidR="00983299">
        <w:t xml:space="preserve"> (See Question Grouping section below)</w:t>
      </w:r>
      <w:r w:rsidR="00BB21B3">
        <w:t xml:space="preserve">, </w:t>
      </w:r>
      <w:r w:rsidR="00D728B8">
        <w:t xml:space="preserve">the accuracy and burden of </w:t>
      </w:r>
      <w:r w:rsidR="00BB21B3">
        <w:t xml:space="preserve">bounding </w:t>
      </w:r>
      <w:r w:rsidR="00D728B8">
        <w:t>questions</w:t>
      </w:r>
      <w:r w:rsidR="00BB21B3">
        <w:t xml:space="preserve">, and </w:t>
      </w:r>
      <w:r w:rsidR="00D728B8">
        <w:t>follow up expenditure debriefings</w:t>
      </w:r>
      <w:r w:rsidR="00961A8B">
        <w:t xml:space="preserve">. </w:t>
      </w:r>
      <w:r w:rsidR="00D728B8">
        <w:t>Interviews were conducted</w:t>
      </w:r>
      <w:r w:rsidR="00A534C5">
        <w:t xml:space="preserve"> </w:t>
      </w:r>
      <w:bookmarkEnd w:id="15"/>
      <w:r w:rsidR="00101BFB">
        <w:t>in English only. A $</w:t>
      </w:r>
      <w:r w:rsidR="00A42A44">
        <w:t>4</w:t>
      </w:r>
      <w:r w:rsidR="003A4D3D">
        <w:t>0</w:t>
      </w:r>
      <w:r w:rsidR="00101BFB">
        <w:t xml:space="preserve"> incentive was given to all who </w:t>
      </w:r>
      <w:r>
        <w:t xml:space="preserve">participated in </w:t>
      </w:r>
      <w:r w:rsidR="00101BFB">
        <w:t>the interview</w:t>
      </w:r>
      <w:r>
        <w:t>s</w:t>
      </w:r>
      <w:r w:rsidR="00101BFB">
        <w:t xml:space="preserve">. </w:t>
      </w:r>
      <w:bookmarkStart w:id="16" w:name="OLE_LINK21"/>
      <w:bookmarkStart w:id="17" w:name="OLE_LINK24"/>
    </w:p>
    <w:p w14:paraId="602A1E32" w14:textId="795B9BD6" w:rsidR="00786B8B" w:rsidRDefault="003D3F6A" w:rsidP="009734C7">
      <w:pPr>
        <w:pStyle w:val="NORCCaption-Exhibit2"/>
      </w:pPr>
      <w:r w:rsidRPr="009734C7">
        <w:rPr>
          <w:rStyle w:val="NORCCaption-Bold"/>
        </w:rPr>
        <w:lastRenderedPageBreak/>
        <w:t>Exhibit</w:t>
      </w:r>
      <w:r w:rsidR="00786B8B" w:rsidRPr="009734C7">
        <w:rPr>
          <w:rStyle w:val="NORCCaption-Bold"/>
        </w:rPr>
        <w:t xml:space="preserve"> </w:t>
      </w:r>
      <w:r w:rsidR="00DD2C77" w:rsidRPr="009734C7">
        <w:rPr>
          <w:rStyle w:val="NORCCaption-Bold"/>
        </w:rPr>
        <w:t>2</w:t>
      </w:r>
      <w:r w:rsidR="00786B8B" w:rsidRPr="009734C7">
        <w:rPr>
          <w:rStyle w:val="NORCCaption-Bold"/>
        </w:rPr>
        <w:t xml:space="preserve">: </w:t>
      </w:r>
      <w:r w:rsidR="00786B8B">
        <w:t xml:space="preserve">Recruitment </w:t>
      </w:r>
      <w:r>
        <w:t>T</w:t>
      </w:r>
      <w:r w:rsidR="00786B8B">
        <w:t>otals by Cognitive Interviewing Round</w:t>
      </w:r>
    </w:p>
    <w:tbl>
      <w:tblPr>
        <w:tblStyle w:val="NORC1ReportTable"/>
        <w:tblW w:w="9360" w:type="dxa"/>
        <w:tblLook w:val="04A0" w:firstRow="1" w:lastRow="0" w:firstColumn="1" w:lastColumn="0" w:noHBand="0" w:noVBand="1"/>
      </w:tblPr>
      <w:tblGrid>
        <w:gridCol w:w="1530"/>
        <w:gridCol w:w="2340"/>
        <w:gridCol w:w="2700"/>
        <w:gridCol w:w="2790"/>
      </w:tblGrid>
      <w:tr w:rsidR="00786B8B" w14:paraId="363ED420" w14:textId="77777777" w:rsidTr="009734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0" w:type="dxa"/>
            <w:hideMark/>
          </w:tcPr>
          <w:p w14:paraId="4AD55D66" w14:textId="77777777" w:rsidR="00786B8B" w:rsidRDefault="00786B8B" w:rsidP="009734C7">
            <w:pPr>
              <w:pStyle w:val="NORCTableHeader1"/>
              <w:jc w:val="left"/>
              <w:rPr>
                <w:b w:val="0"/>
              </w:rPr>
            </w:pPr>
            <w:r>
              <w:t>Round</w:t>
            </w:r>
          </w:p>
        </w:tc>
        <w:tc>
          <w:tcPr>
            <w:tcW w:w="2340" w:type="dxa"/>
            <w:hideMark/>
          </w:tcPr>
          <w:p w14:paraId="766CE7D8" w14:textId="77777777" w:rsidR="00786B8B" w:rsidRDefault="00786B8B" w:rsidP="009734C7">
            <w:pPr>
              <w:pStyle w:val="NORCTableHeader1"/>
              <w:cnfStyle w:val="100000000000" w:firstRow="1" w:lastRow="0" w:firstColumn="0" w:lastColumn="0" w:oddVBand="0" w:evenVBand="0" w:oddHBand="0" w:evenHBand="0" w:firstRowFirstColumn="0" w:firstRowLastColumn="0" w:lastRowFirstColumn="0" w:lastRowLastColumn="0"/>
              <w:rPr>
                <w:b w:val="0"/>
              </w:rPr>
            </w:pPr>
            <w:r>
              <w:t>Dates</w:t>
            </w:r>
          </w:p>
        </w:tc>
        <w:tc>
          <w:tcPr>
            <w:tcW w:w="2700" w:type="dxa"/>
            <w:hideMark/>
          </w:tcPr>
          <w:p w14:paraId="4B0748D9" w14:textId="77777777" w:rsidR="00786B8B" w:rsidRDefault="00786B8B" w:rsidP="009734C7">
            <w:pPr>
              <w:pStyle w:val="NORCTableHeader1"/>
              <w:cnfStyle w:val="100000000000" w:firstRow="1" w:lastRow="0" w:firstColumn="0" w:lastColumn="0" w:oddVBand="0" w:evenVBand="0" w:oddHBand="0" w:evenHBand="0" w:firstRowFirstColumn="0" w:firstRowLastColumn="0" w:lastRowFirstColumn="0" w:lastRowLastColumn="0"/>
              <w:rPr>
                <w:b w:val="0"/>
              </w:rPr>
            </w:pPr>
            <w:r>
              <w:t>Instrument</w:t>
            </w:r>
          </w:p>
        </w:tc>
        <w:tc>
          <w:tcPr>
            <w:tcW w:w="2790" w:type="dxa"/>
            <w:hideMark/>
          </w:tcPr>
          <w:p w14:paraId="71827E93" w14:textId="77777777" w:rsidR="00786B8B" w:rsidRDefault="00786B8B" w:rsidP="009734C7">
            <w:pPr>
              <w:pStyle w:val="NORCTableHeader1"/>
              <w:cnfStyle w:val="100000000000" w:firstRow="1" w:lastRow="0" w:firstColumn="0" w:lastColumn="0" w:oddVBand="0" w:evenVBand="0" w:oddHBand="0" w:evenHBand="0" w:firstRowFirstColumn="0" w:firstRowLastColumn="0" w:lastRowFirstColumn="0" w:lastRowLastColumn="0"/>
              <w:rPr>
                <w:b w:val="0"/>
              </w:rPr>
            </w:pPr>
            <w:r>
              <w:t>Number of Respondents</w:t>
            </w:r>
          </w:p>
        </w:tc>
      </w:tr>
      <w:tr w:rsidR="00786B8B" w14:paraId="77778AA4" w14:textId="77777777" w:rsidTr="009734C7">
        <w:tblPrEx>
          <w:tblCellMar>
            <w:top w:w="144" w:type="dxa"/>
            <w:bottom w:w="144"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235C99E2" w14:textId="77777777" w:rsidR="00786B8B" w:rsidRDefault="00786B8B" w:rsidP="0019385D">
            <w:pPr>
              <w:pStyle w:val="NORCTableHeader2"/>
              <w:keepNext/>
            </w:pPr>
            <w:r>
              <w:t>Round 1</w:t>
            </w:r>
          </w:p>
        </w:tc>
        <w:tc>
          <w:tcPr>
            <w:tcW w:w="2340" w:type="dxa"/>
            <w:hideMark/>
          </w:tcPr>
          <w:p w14:paraId="328826CE" w14:textId="61766950" w:rsidR="00786B8B" w:rsidRDefault="00D728B8" w:rsidP="009734C7">
            <w:pPr>
              <w:pStyle w:val="NORCTableBodyLeft"/>
              <w:keepNext/>
              <w:keepLines/>
              <w:cnfStyle w:val="000000100000" w:firstRow="0" w:lastRow="0" w:firstColumn="0" w:lastColumn="0" w:oddVBand="0" w:evenVBand="0" w:oddHBand="1" w:evenHBand="0" w:firstRowFirstColumn="0" w:firstRowLastColumn="0" w:lastRowFirstColumn="0" w:lastRowLastColumn="0"/>
            </w:pPr>
            <w:r>
              <w:t>10/9/20 – 10/29/2020</w:t>
            </w:r>
          </w:p>
        </w:tc>
        <w:tc>
          <w:tcPr>
            <w:tcW w:w="2700" w:type="dxa"/>
            <w:hideMark/>
          </w:tcPr>
          <w:p w14:paraId="2C456D0D" w14:textId="77777777" w:rsidR="00786B8B" w:rsidRDefault="00786B8B" w:rsidP="009734C7">
            <w:pPr>
              <w:pStyle w:val="NORCTableBodyLeft"/>
              <w:keepNext/>
              <w:keepLines/>
              <w:cnfStyle w:val="000000100000" w:firstRow="0" w:lastRow="0" w:firstColumn="0" w:lastColumn="0" w:oddVBand="0" w:evenVBand="0" w:oddHBand="1" w:evenHBand="0" w:firstRowFirstColumn="0" w:firstRowLastColumn="0" w:lastRowFirstColumn="0" w:lastRowLastColumn="0"/>
            </w:pPr>
            <w:r>
              <w:t>Screener</w:t>
            </w:r>
          </w:p>
          <w:p w14:paraId="7E7558BF" w14:textId="77777777" w:rsidR="00786B8B" w:rsidRDefault="00786B8B" w:rsidP="009734C7">
            <w:pPr>
              <w:pStyle w:val="NORCTableBodyLeft"/>
              <w:keepNext/>
              <w:keepLines/>
              <w:cnfStyle w:val="000000100000" w:firstRow="0" w:lastRow="0" w:firstColumn="0" w:lastColumn="0" w:oddVBand="0" w:evenVBand="0" w:oddHBand="1" w:evenHBand="0" w:firstRowFirstColumn="0" w:firstRowLastColumn="0" w:lastRowFirstColumn="0" w:lastRowLastColumn="0"/>
            </w:pPr>
            <w:r>
              <w:t>Fishing</w:t>
            </w:r>
          </w:p>
          <w:p w14:paraId="76DA8D19" w14:textId="77777777" w:rsidR="00786B8B" w:rsidRDefault="00786B8B" w:rsidP="009734C7">
            <w:pPr>
              <w:pStyle w:val="NORCTableBodyLeft"/>
              <w:keepNext/>
              <w:keepLines/>
              <w:cnfStyle w:val="000000100000" w:firstRow="0" w:lastRow="0" w:firstColumn="0" w:lastColumn="0" w:oddVBand="0" w:evenVBand="0" w:oddHBand="1" w:evenHBand="0" w:firstRowFirstColumn="0" w:firstRowLastColumn="0" w:lastRowFirstColumn="0" w:lastRowLastColumn="0"/>
            </w:pPr>
            <w:r>
              <w:t xml:space="preserve">Hunting </w:t>
            </w:r>
          </w:p>
          <w:p w14:paraId="3963DFB5" w14:textId="7865AE2A" w:rsidR="00786B8B" w:rsidRDefault="00786B8B" w:rsidP="009734C7">
            <w:pPr>
              <w:pStyle w:val="NORCTableBodyLeft"/>
              <w:keepNext/>
              <w:keepLines/>
              <w:cnfStyle w:val="000000100000" w:firstRow="0" w:lastRow="0" w:firstColumn="0" w:lastColumn="0" w:oddVBand="0" w:evenVBand="0" w:oddHBand="1" w:evenHBand="0" w:firstRowFirstColumn="0" w:firstRowLastColumn="0" w:lastRowFirstColumn="0" w:lastRowLastColumn="0"/>
            </w:pPr>
            <w:r>
              <w:t>Wildlife</w:t>
            </w:r>
            <w:r w:rsidR="009D58A8">
              <w:t xml:space="preserve"> Watching</w:t>
            </w:r>
          </w:p>
        </w:tc>
        <w:tc>
          <w:tcPr>
            <w:tcW w:w="2790" w:type="dxa"/>
            <w:hideMark/>
          </w:tcPr>
          <w:p w14:paraId="478A04AF" w14:textId="6914E94B" w:rsidR="00786B8B" w:rsidRDefault="00786B8B" w:rsidP="009734C7">
            <w:pPr>
              <w:pStyle w:val="NORCTableBodyLeft"/>
              <w:keepNext/>
              <w:keepLines/>
              <w:cnfStyle w:val="000000100000" w:firstRow="0" w:lastRow="0" w:firstColumn="0" w:lastColumn="0" w:oddVBand="0" w:evenVBand="0" w:oddHBand="1" w:evenHBand="0" w:firstRowFirstColumn="0" w:firstRowLastColumn="0" w:lastRowFirstColumn="0" w:lastRowLastColumn="0"/>
            </w:pPr>
            <w:r>
              <w:t>N</w:t>
            </w:r>
            <w:r w:rsidR="00D728B8">
              <w:t xml:space="preserve"> = 3</w:t>
            </w:r>
          </w:p>
          <w:p w14:paraId="14E296ED" w14:textId="426FB1BF" w:rsidR="00786B8B" w:rsidRDefault="00786B8B" w:rsidP="009734C7">
            <w:pPr>
              <w:pStyle w:val="NORCTableBodyLeft"/>
              <w:keepNext/>
              <w:keepLines/>
              <w:cnfStyle w:val="000000100000" w:firstRow="0" w:lastRow="0" w:firstColumn="0" w:lastColumn="0" w:oddVBand="0" w:evenVBand="0" w:oddHBand="1" w:evenHBand="0" w:firstRowFirstColumn="0" w:firstRowLastColumn="0" w:lastRowFirstColumn="0" w:lastRowLastColumn="0"/>
            </w:pPr>
            <w:r>
              <w:t>N</w:t>
            </w:r>
            <w:r w:rsidR="00D728B8">
              <w:t xml:space="preserve"> = 6</w:t>
            </w:r>
          </w:p>
          <w:p w14:paraId="53C4C469" w14:textId="17AC8C18" w:rsidR="00786B8B" w:rsidRDefault="00786B8B" w:rsidP="009734C7">
            <w:pPr>
              <w:pStyle w:val="NORCTableBodyLeft"/>
              <w:keepNext/>
              <w:keepLines/>
              <w:cnfStyle w:val="000000100000" w:firstRow="0" w:lastRow="0" w:firstColumn="0" w:lastColumn="0" w:oddVBand="0" w:evenVBand="0" w:oddHBand="1" w:evenHBand="0" w:firstRowFirstColumn="0" w:firstRowLastColumn="0" w:lastRowFirstColumn="0" w:lastRowLastColumn="0"/>
            </w:pPr>
            <w:r>
              <w:t>N</w:t>
            </w:r>
            <w:r w:rsidR="00D728B8">
              <w:t xml:space="preserve"> = 2</w:t>
            </w:r>
          </w:p>
          <w:p w14:paraId="3EAFC078" w14:textId="0DCADAD6" w:rsidR="00786B8B" w:rsidRDefault="00786B8B" w:rsidP="009734C7">
            <w:pPr>
              <w:pStyle w:val="NORCTableBodyLeft"/>
              <w:keepNext/>
              <w:keepLines/>
              <w:cnfStyle w:val="000000100000" w:firstRow="0" w:lastRow="0" w:firstColumn="0" w:lastColumn="0" w:oddVBand="0" w:evenVBand="0" w:oddHBand="1" w:evenHBand="0" w:firstRowFirstColumn="0" w:firstRowLastColumn="0" w:lastRowFirstColumn="0" w:lastRowLastColumn="0"/>
            </w:pPr>
            <w:r>
              <w:t>N</w:t>
            </w:r>
            <w:r w:rsidR="00D728B8">
              <w:t xml:space="preserve"> = 6</w:t>
            </w:r>
          </w:p>
        </w:tc>
      </w:tr>
      <w:tr w:rsidR="00786B8B" w14:paraId="56C794A8" w14:textId="77777777" w:rsidTr="009734C7">
        <w:tblPrEx>
          <w:tblCellMar>
            <w:top w:w="144" w:type="dxa"/>
            <w:bottom w:w="144"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400EA79F" w14:textId="77777777" w:rsidR="00786B8B" w:rsidRDefault="00786B8B" w:rsidP="0019385D">
            <w:pPr>
              <w:pStyle w:val="NORCTableHeader2"/>
            </w:pPr>
            <w:r>
              <w:t>Round 2</w:t>
            </w:r>
          </w:p>
        </w:tc>
        <w:tc>
          <w:tcPr>
            <w:tcW w:w="2340" w:type="dxa"/>
            <w:hideMark/>
          </w:tcPr>
          <w:p w14:paraId="0D4143ED" w14:textId="00099A9D" w:rsidR="00786B8B" w:rsidRDefault="00D728B8" w:rsidP="009734C7">
            <w:pPr>
              <w:pStyle w:val="NORCTableBodyLeft"/>
              <w:keepNext/>
              <w:keepLines/>
              <w:cnfStyle w:val="000000010000" w:firstRow="0" w:lastRow="0" w:firstColumn="0" w:lastColumn="0" w:oddVBand="0" w:evenVBand="0" w:oddHBand="0" w:evenHBand="1" w:firstRowFirstColumn="0" w:firstRowLastColumn="0" w:lastRowFirstColumn="0" w:lastRowLastColumn="0"/>
            </w:pPr>
            <w:r>
              <w:t>11/18/20 – 1/8/21</w:t>
            </w:r>
          </w:p>
        </w:tc>
        <w:tc>
          <w:tcPr>
            <w:tcW w:w="2700" w:type="dxa"/>
            <w:hideMark/>
          </w:tcPr>
          <w:p w14:paraId="1BD78150" w14:textId="77777777" w:rsidR="00786B8B" w:rsidRDefault="00786B8B" w:rsidP="009734C7">
            <w:pPr>
              <w:pStyle w:val="NORCTableBodyLeft"/>
              <w:keepNext/>
              <w:keepLines/>
              <w:cnfStyle w:val="000000010000" w:firstRow="0" w:lastRow="0" w:firstColumn="0" w:lastColumn="0" w:oddVBand="0" w:evenVBand="0" w:oddHBand="0" w:evenHBand="1" w:firstRowFirstColumn="0" w:firstRowLastColumn="0" w:lastRowFirstColumn="0" w:lastRowLastColumn="0"/>
            </w:pPr>
            <w:r>
              <w:t>Screener</w:t>
            </w:r>
          </w:p>
          <w:p w14:paraId="3588A5F7" w14:textId="77777777" w:rsidR="00786B8B" w:rsidRDefault="00786B8B" w:rsidP="009734C7">
            <w:pPr>
              <w:pStyle w:val="NORCTableBodyLeft"/>
              <w:keepNext/>
              <w:keepLines/>
              <w:cnfStyle w:val="000000010000" w:firstRow="0" w:lastRow="0" w:firstColumn="0" w:lastColumn="0" w:oddVBand="0" w:evenVBand="0" w:oddHBand="0" w:evenHBand="1" w:firstRowFirstColumn="0" w:firstRowLastColumn="0" w:lastRowFirstColumn="0" w:lastRowLastColumn="0"/>
            </w:pPr>
            <w:r>
              <w:t>Fishing</w:t>
            </w:r>
          </w:p>
          <w:p w14:paraId="5653CEA5" w14:textId="77777777" w:rsidR="00786B8B" w:rsidRDefault="00786B8B" w:rsidP="009734C7">
            <w:pPr>
              <w:pStyle w:val="NORCTableBodyLeft"/>
              <w:keepNext/>
              <w:keepLines/>
              <w:cnfStyle w:val="000000010000" w:firstRow="0" w:lastRow="0" w:firstColumn="0" w:lastColumn="0" w:oddVBand="0" w:evenVBand="0" w:oddHBand="0" w:evenHBand="1" w:firstRowFirstColumn="0" w:firstRowLastColumn="0" w:lastRowFirstColumn="0" w:lastRowLastColumn="0"/>
            </w:pPr>
            <w:r>
              <w:t xml:space="preserve">Hunting </w:t>
            </w:r>
          </w:p>
          <w:p w14:paraId="682B6894" w14:textId="31947869" w:rsidR="00786B8B" w:rsidRDefault="00786B8B" w:rsidP="009734C7">
            <w:pPr>
              <w:pStyle w:val="NORCTableBodyLeft"/>
              <w:keepNext/>
              <w:keepLines/>
              <w:cnfStyle w:val="000000010000" w:firstRow="0" w:lastRow="0" w:firstColumn="0" w:lastColumn="0" w:oddVBand="0" w:evenVBand="0" w:oddHBand="0" w:evenHBand="1" w:firstRowFirstColumn="0" w:firstRowLastColumn="0" w:lastRowFirstColumn="0" w:lastRowLastColumn="0"/>
            </w:pPr>
            <w:r>
              <w:t>Wildlife</w:t>
            </w:r>
            <w:r w:rsidR="009D58A8">
              <w:t xml:space="preserve"> Watching</w:t>
            </w:r>
          </w:p>
        </w:tc>
        <w:tc>
          <w:tcPr>
            <w:tcW w:w="2790" w:type="dxa"/>
            <w:hideMark/>
          </w:tcPr>
          <w:p w14:paraId="6457F165" w14:textId="4A451BFC" w:rsidR="00786B8B" w:rsidRDefault="00786B8B" w:rsidP="009734C7">
            <w:pPr>
              <w:pStyle w:val="NORCTableBodyLeft"/>
              <w:keepNext/>
              <w:keepLines/>
              <w:cnfStyle w:val="000000010000" w:firstRow="0" w:lastRow="0" w:firstColumn="0" w:lastColumn="0" w:oddVBand="0" w:evenVBand="0" w:oddHBand="0" w:evenHBand="1" w:firstRowFirstColumn="0" w:firstRowLastColumn="0" w:lastRowFirstColumn="0" w:lastRowLastColumn="0"/>
            </w:pPr>
            <w:r>
              <w:t>N</w:t>
            </w:r>
            <w:r w:rsidR="00D728B8">
              <w:t xml:space="preserve"> = 11</w:t>
            </w:r>
          </w:p>
          <w:p w14:paraId="1CD4A4A8" w14:textId="3B8D89ED" w:rsidR="00786B8B" w:rsidRDefault="00786B8B" w:rsidP="009734C7">
            <w:pPr>
              <w:pStyle w:val="NORCTableBodyLeft"/>
              <w:keepNext/>
              <w:keepLines/>
              <w:cnfStyle w:val="000000010000" w:firstRow="0" w:lastRow="0" w:firstColumn="0" w:lastColumn="0" w:oddVBand="0" w:evenVBand="0" w:oddHBand="0" w:evenHBand="1" w:firstRowFirstColumn="0" w:firstRowLastColumn="0" w:lastRowFirstColumn="0" w:lastRowLastColumn="0"/>
            </w:pPr>
            <w:r>
              <w:t>N</w:t>
            </w:r>
            <w:r w:rsidR="00D728B8">
              <w:t xml:space="preserve"> = </w:t>
            </w:r>
            <w:r w:rsidR="00764169">
              <w:t>9</w:t>
            </w:r>
          </w:p>
          <w:p w14:paraId="24BD8944" w14:textId="1DBEDE9F" w:rsidR="00786B8B" w:rsidRDefault="00786B8B" w:rsidP="009734C7">
            <w:pPr>
              <w:pStyle w:val="NORCTableBodyLeft"/>
              <w:keepNext/>
              <w:keepLines/>
              <w:cnfStyle w:val="000000010000" w:firstRow="0" w:lastRow="0" w:firstColumn="0" w:lastColumn="0" w:oddVBand="0" w:evenVBand="0" w:oddHBand="0" w:evenHBand="1" w:firstRowFirstColumn="0" w:firstRowLastColumn="0" w:lastRowFirstColumn="0" w:lastRowLastColumn="0"/>
            </w:pPr>
            <w:r>
              <w:t>N</w:t>
            </w:r>
            <w:r w:rsidR="00D728B8">
              <w:t xml:space="preserve"> = </w:t>
            </w:r>
            <w:r w:rsidR="00764169">
              <w:t>10</w:t>
            </w:r>
          </w:p>
          <w:p w14:paraId="1647AD14" w14:textId="254CA8DB" w:rsidR="00786B8B" w:rsidRDefault="00786B8B" w:rsidP="009734C7">
            <w:pPr>
              <w:pStyle w:val="NORCTableBodyLeft"/>
              <w:keepNext/>
              <w:keepLines/>
              <w:cnfStyle w:val="000000010000" w:firstRow="0" w:lastRow="0" w:firstColumn="0" w:lastColumn="0" w:oddVBand="0" w:evenVBand="0" w:oddHBand="0" w:evenHBand="1" w:firstRowFirstColumn="0" w:firstRowLastColumn="0" w:lastRowFirstColumn="0" w:lastRowLastColumn="0"/>
            </w:pPr>
            <w:r>
              <w:t>N</w:t>
            </w:r>
            <w:r w:rsidR="00D728B8">
              <w:t xml:space="preserve"> = 7</w:t>
            </w:r>
          </w:p>
        </w:tc>
      </w:tr>
      <w:tr w:rsidR="00786B8B" w14:paraId="32760F79" w14:textId="77777777" w:rsidTr="009734C7">
        <w:tblPrEx>
          <w:tblCellMar>
            <w:top w:w="144" w:type="dxa"/>
            <w:bottom w:w="144"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419EDA4E" w14:textId="77777777" w:rsidR="00786B8B" w:rsidRDefault="00786B8B" w:rsidP="0019385D">
            <w:pPr>
              <w:pStyle w:val="NORCTableHeader2"/>
            </w:pPr>
            <w:r>
              <w:t>Round 3</w:t>
            </w:r>
          </w:p>
        </w:tc>
        <w:tc>
          <w:tcPr>
            <w:tcW w:w="2340" w:type="dxa"/>
            <w:hideMark/>
          </w:tcPr>
          <w:p w14:paraId="0629C40C" w14:textId="2FED5F85" w:rsidR="00D728B8" w:rsidRDefault="00D728B8" w:rsidP="009734C7">
            <w:pPr>
              <w:pStyle w:val="NORCTableBodyLeft"/>
              <w:cnfStyle w:val="000000100000" w:firstRow="0" w:lastRow="0" w:firstColumn="0" w:lastColumn="0" w:oddVBand="0" w:evenVBand="0" w:oddHBand="1" w:evenHBand="0" w:firstRowFirstColumn="0" w:firstRowLastColumn="0" w:lastRowFirstColumn="0" w:lastRowLastColumn="0"/>
            </w:pPr>
            <w:r>
              <w:t>11/18/20 – 1/8/21</w:t>
            </w:r>
          </w:p>
        </w:tc>
        <w:tc>
          <w:tcPr>
            <w:tcW w:w="2700" w:type="dxa"/>
            <w:hideMark/>
          </w:tcPr>
          <w:p w14:paraId="7F356041" w14:textId="1897ECD0" w:rsidR="00786B8B" w:rsidRDefault="00D728B8" w:rsidP="009734C7">
            <w:pPr>
              <w:pStyle w:val="NORCTableBodyLeft"/>
              <w:cnfStyle w:val="000000100000" w:firstRow="0" w:lastRow="0" w:firstColumn="0" w:lastColumn="0" w:oddVBand="0" w:evenVBand="0" w:oddHBand="1" w:evenHBand="0" w:firstRowFirstColumn="0" w:firstRowLastColumn="0" w:lastRowFirstColumn="0" w:lastRowLastColumn="0"/>
            </w:pPr>
            <w:r>
              <w:t>Expenditure Follow-Up</w:t>
            </w:r>
          </w:p>
        </w:tc>
        <w:tc>
          <w:tcPr>
            <w:tcW w:w="2790" w:type="dxa"/>
            <w:hideMark/>
          </w:tcPr>
          <w:p w14:paraId="68702CDD" w14:textId="59991F54" w:rsidR="00786B8B" w:rsidRDefault="00786B8B" w:rsidP="009734C7">
            <w:pPr>
              <w:pStyle w:val="NORCTableBodyLeft"/>
              <w:cnfStyle w:val="000000100000" w:firstRow="0" w:lastRow="0" w:firstColumn="0" w:lastColumn="0" w:oddVBand="0" w:evenVBand="0" w:oddHBand="1" w:evenHBand="0" w:firstRowFirstColumn="0" w:firstRowLastColumn="0" w:lastRowFirstColumn="0" w:lastRowLastColumn="0"/>
            </w:pPr>
            <w:r>
              <w:t>N</w:t>
            </w:r>
            <w:r w:rsidR="00D728B8">
              <w:t xml:space="preserve"> = </w:t>
            </w:r>
            <w:r w:rsidR="001573DD">
              <w:t>10</w:t>
            </w:r>
          </w:p>
        </w:tc>
      </w:tr>
    </w:tbl>
    <w:p w14:paraId="6B46162C" w14:textId="77777777" w:rsidR="00786B8B" w:rsidRDefault="00786B8B" w:rsidP="00880E82"/>
    <w:bookmarkEnd w:id="16"/>
    <w:bookmarkEnd w:id="17"/>
    <w:p w14:paraId="05641D91" w14:textId="3AAE033A" w:rsidR="003A4D3D" w:rsidRDefault="0031612B" w:rsidP="00494FF1">
      <w:pPr>
        <w:pStyle w:val="BodyText"/>
      </w:pPr>
      <w:r>
        <w:t>Due to the COVID-19 pandemic, a</w:t>
      </w:r>
      <w:r w:rsidR="003A4D3D" w:rsidRPr="003A4D3D">
        <w:t xml:space="preserve">ll interviews were conducted online using the Zoom platform. The screener survey was programmed in Voxco and presented on the screen during </w:t>
      </w:r>
      <w:r>
        <w:t>the</w:t>
      </w:r>
      <w:r w:rsidR="003A4D3D" w:rsidRPr="003A4D3D">
        <w:t xml:space="preserve"> interview. Mockups of a web version of the wave questionnaires were created in PowerPoint. The interviews were video recorded with respondent permission. Interviews lasted </w:t>
      </w:r>
      <w:r>
        <w:t>no longer than</w:t>
      </w:r>
      <w:r w:rsidRPr="003A4D3D">
        <w:t xml:space="preserve"> </w:t>
      </w:r>
      <w:r w:rsidR="003A4D3D" w:rsidRPr="003A4D3D">
        <w:t>one hour</w:t>
      </w:r>
      <w:r w:rsidR="007F6CBF">
        <w:t>.</w:t>
      </w:r>
    </w:p>
    <w:bookmarkEnd w:id="14"/>
    <w:p w14:paraId="7A077FB2" w14:textId="2B45834B" w:rsidR="007F6CBF" w:rsidRDefault="007F6CBF" w:rsidP="00494FF1">
      <w:pPr>
        <w:pStyle w:val="BodyText"/>
      </w:pPr>
      <w:r>
        <w:t>NORC staff who were trained and experienced in</w:t>
      </w:r>
      <w:r w:rsidR="0031612B">
        <w:t xml:space="preserve"> online</w:t>
      </w:r>
      <w:r>
        <w:t xml:space="preserve"> cognitive interviewing conducted the interviews. Interviewers first obtained informed consent from respondents. They then began video recording if respondents provided permission</w:t>
      </w:r>
      <w:r w:rsidR="00926B44">
        <w:t xml:space="preserve"> </w:t>
      </w:r>
      <w:r>
        <w:t xml:space="preserve">and launched the </w:t>
      </w:r>
      <w:r w:rsidR="009153B0">
        <w:t>survey</w:t>
      </w:r>
      <w:r>
        <w:t>. Respondents read the questions presented on the screen to themselves and then stated their response out loud to the interviewer. Interviewers conducted cognitive probing on selected survey items to explore respondents’ processing of the questions.</w:t>
      </w:r>
    </w:p>
    <w:p w14:paraId="48D42DAB" w14:textId="2F2CD86A" w:rsidR="00F743D4" w:rsidRDefault="00130061" w:rsidP="00494FF1">
      <w:pPr>
        <w:pStyle w:val="BodyText"/>
      </w:pPr>
      <w:r>
        <w:t xml:space="preserve">The </w:t>
      </w:r>
      <w:r w:rsidR="00F743D4">
        <w:t xml:space="preserve">interview procedures </w:t>
      </w:r>
      <w:r>
        <w:t xml:space="preserve">were </w:t>
      </w:r>
      <w:r w:rsidR="00F743D4">
        <w:t xml:space="preserve">detailed </w:t>
      </w:r>
      <w:r w:rsidR="00F743D4" w:rsidRPr="00130061">
        <w:t>in cognitive interview protocol</w:t>
      </w:r>
      <w:r w:rsidRPr="00130061">
        <w:t>s</w:t>
      </w:r>
      <w:r w:rsidR="00F743D4" w:rsidRPr="00130061">
        <w:t>.</w:t>
      </w:r>
      <w:r w:rsidR="00F743D4">
        <w:t xml:space="preserve"> </w:t>
      </w:r>
      <w:r>
        <w:t xml:space="preserve">An example of protocol is available for </w:t>
      </w:r>
      <w:r w:rsidRPr="00637781">
        <w:t xml:space="preserve">reference in Appendix </w:t>
      </w:r>
      <w:r w:rsidR="00637781" w:rsidRPr="00637781">
        <w:t>A</w:t>
      </w:r>
      <w:r w:rsidRPr="00637781">
        <w:t xml:space="preserve">. </w:t>
      </w:r>
      <w:r w:rsidR="00F743D4" w:rsidRPr="00637781">
        <w:t>The</w:t>
      </w:r>
      <w:r w:rsidR="00F743D4">
        <w:t xml:space="preserve"> protocol included a consent statement, a listing of questions to be tested, and suggested probing language to use in the interview. Although new items</w:t>
      </w:r>
      <w:r w:rsidR="00963737">
        <w:t> </w:t>
      </w:r>
      <w:r w:rsidR="00F743D4">
        <w:t>and items that the project team considered potentially difficult for respondents were highlighted in the protocol for testing, any of the items in the questionnaire could be examined in depth during the interview if the interviewer observed an issue based on respondent comments or reactions to the question. The protocol included guidance on neutral probing that could be applied to any survey item.</w:t>
      </w:r>
    </w:p>
    <w:p w14:paraId="0507CE8F" w14:textId="55B26555" w:rsidR="00DB6C1E" w:rsidRPr="0036254E" w:rsidRDefault="00DB6C1E" w:rsidP="0036254E">
      <w:pPr>
        <w:pStyle w:val="Heading4"/>
      </w:pPr>
      <w:r w:rsidRPr="0036254E">
        <w:t>Debriefing Interviews</w:t>
      </w:r>
    </w:p>
    <w:p w14:paraId="178C0A4F" w14:textId="3DFBA53F" w:rsidR="00DB6C1E" w:rsidRDefault="00DB6C1E" w:rsidP="00615585">
      <w:pPr>
        <w:pStyle w:val="BodyText"/>
      </w:pPr>
      <w:r>
        <w:t xml:space="preserve">NORC also conducted debriefing interviews with </w:t>
      </w:r>
      <w:r w:rsidR="003E44C9">
        <w:t>ten</w:t>
      </w:r>
      <w:r>
        <w:t xml:space="preserve"> of the cognitive interview respondents to </w:t>
      </w:r>
      <w:bookmarkStart w:id="18" w:name="OLE_LINK19"/>
      <w:r>
        <w:t>understand their expenditure reports</w:t>
      </w:r>
      <w:bookmarkEnd w:id="18"/>
      <w:r>
        <w:t>. Expenditure debriefings were conducted between</w:t>
      </w:r>
      <w:r w:rsidR="00DD2C77">
        <w:t xml:space="preserve"> November 202</w:t>
      </w:r>
      <w:r w:rsidR="00EE49CA">
        <w:t>0</w:t>
      </w:r>
      <w:r w:rsidR="00DD2C77">
        <w:t xml:space="preserve"> and January 202</w:t>
      </w:r>
      <w:r w:rsidR="00EE49CA">
        <w:t>1</w:t>
      </w:r>
      <w:r>
        <w:t xml:space="preserve"> in English only. These interviews were conducted online via Zoom with staff members who also conducted the cognitive interviews. The interviews were video recorded with respondent permission. Interviews lasted about </w:t>
      </w:r>
      <w:r w:rsidR="00DD2C77">
        <w:t xml:space="preserve">half an </w:t>
      </w:r>
      <w:r>
        <w:t>hour</w:t>
      </w:r>
      <w:r w:rsidR="00D45EB9">
        <w:t xml:space="preserve">. These </w:t>
      </w:r>
      <w:r w:rsidR="00D45EB9">
        <w:lastRenderedPageBreak/>
        <w:t>interviewers were conducted as part of the cognitive interviews, so no additional incentive was provided beyond the $</w:t>
      </w:r>
      <w:r w:rsidR="00A42A44">
        <w:t>4</w:t>
      </w:r>
      <w:r w:rsidR="00D45EB9">
        <w:t>0 cognitive interview incentive amount.</w:t>
      </w:r>
    </w:p>
    <w:p w14:paraId="727441AD" w14:textId="7133C705" w:rsidR="00DB6C1E" w:rsidRDefault="00DB6C1E" w:rsidP="00494FF1">
      <w:pPr>
        <w:pStyle w:val="BodyText"/>
      </w:pPr>
      <w:r>
        <w:t>The purpose of these debriefings was to gain a deeper understanding of the accuracy of expenditures reported during the main cognitive interview. Respondents were</w:t>
      </w:r>
      <w:r w:rsidR="00EF5DC7">
        <w:t xml:space="preserve"> </w:t>
      </w:r>
      <w:r w:rsidR="00DD2C77" w:rsidRPr="00DD2C77">
        <w:t xml:space="preserve">recruited </w:t>
      </w:r>
      <w:r w:rsidR="00DD2C77" w:rsidRPr="00047479">
        <w:t>from Round 2 for the additional interview</w:t>
      </w:r>
      <w:r w:rsidR="00EF5DC7" w:rsidRPr="00047479">
        <w:t>,</w:t>
      </w:r>
      <w:r w:rsidR="00EF5DC7" w:rsidRPr="00DD2C77">
        <w:t xml:space="preserve"> and</w:t>
      </w:r>
      <w:r w:rsidRPr="00DD2C77">
        <w:t xml:space="preserve"> asked several questions, including what processes</w:t>
      </w:r>
      <w:r>
        <w:t xml:space="preserve"> they used to recall and calculate activity-specific expenses, how they typically paid for these expenses, and which types of records or receipts (if any) would be accessible to document such expenses. </w:t>
      </w:r>
    </w:p>
    <w:p w14:paraId="4B2FEA5F" w14:textId="617B553B" w:rsidR="00740A3A" w:rsidRPr="0036254E" w:rsidRDefault="00740A3A" w:rsidP="0036254E">
      <w:pPr>
        <w:pStyle w:val="Heading4"/>
      </w:pPr>
      <w:r w:rsidRPr="0036254E">
        <w:t>Cognitive and Debriefing Interview Conclusions</w:t>
      </w:r>
    </w:p>
    <w:p w14:paraId="0F889255" w14:textId="77777777" w:rsidR="000D01BF" w:rsidRPr="0036254E" w:rsidRDefault="000D01BF" w:rsidP="0036254E">
      <w:pPr>
        <w:pStyle w:val="Heading5"/>
      </w:pPr>
      <w:bookmarkStart w:id="19" w:name="OLE_LINK77"/>
      <w:r w:rsidRPr="0036254E">
        <w:t>Forgetting and Telescoping</w:t>
      </w:r>
    </w:p>
    <w:p w14:paraId="05628C31" w14:textId="1BCC586F" w:rsidR="000D01BF" w:rsidRDefault="000D01BF" w:rsidP="00494FF1">
      <w:pPr>
        <w:pStyle w:val="BodyText"/>
      </w:pPr>
      <w:r>
        <w:t>A common problem when collecting estimates about past events is that respondents may have difficulty assigning dates accurately to the events of interest. Recall bias can be substantial when recalling fishing, hunting, and wildlife-watching activities over a 12-month reference period (</w:t>
      </w:r>
      <w:bookmarkStart w:id="20" w:name="OLE_LINK83"/>
      <w:r>
        <w:t>Fisher et al</w:t>
      </w:r>
      <w:r w:rsidR="003D3F6A">
        <w:t>.</w:t>
      </w:r>
      <w:r>
        <w:t>, 1991; Chu et al., 1992</w:t>
      </w:r>
      <w:bookmarkEnd w:id="20"/>
      <w:r>
        <w:t>). The result of misremembering when something happened (such as when they went fishing or hunting) can result in misreporting of information. For example, activities from outside the reference period might be recalled as having occurred within it, and activities from within the reference period might be recalled as having occurred earlier. Further, activities reported in one wave of the survey may be reported again in the next introducing error and potentially bias in the estimates.</w:t>
      </w:r>
    </w:p>
    <w:p w14:paraId="30A8E7F4" w14:textId="77777777" w:rsidR="000D01BF" w:rsidRDefault="000D01BF" w:rsidP="00494FF1">
      <w:pPr>
        <w:pStyle w:val="BodyText"/>
      </w:pPr>
      <w:r>
        <w:t xml:space="preserve">Bounding is a common solution to aid recall in a longitudinal study. Using this method, information collected in an early wave of the study is presented to the respondent as cues to remind them of relevant activities from within the reference period to report and activities from outside the reference period to exclude. </w:t>
      </w:r>
    </w:p>
    <w:p w14:paraId="5AD73F4D" w14:textId="1851CD13" w:rsidR="000D01BF" w:rsidRDefault="000D01BF" w:rsidP="00494FF1">
      <w:pPr>
        <w:pStyle w:val="BodyText"/>
      </w:pPr>
      <w:r w:rsidRPr="00637781">
        <w:t xml:space="preserve">For Round 1 of cognitive testing, NORC added questions to the FHWAR screener to collect information for use in bounding in the Wave 1 survey (see Appendix </w:t>
      </w:r>
      <w:r w:rsidR="00637781" w:rsidRPr="00637781">
        <w:t>A</w:t>
      </w:r>
      <w:r w:rsidRPr="00637781">
        <w:t>). The bounding information was of two types. For those who did not participate in fishing, hunting, or wildlife-watching activities yet in the reference year, their most recent activity from the prior year was collected in the screener and presented in Wave 1 with the instruction to exclude these activities from the prior year and to report any subsequent activities. For those who did participate in fishing, hunting, or wildlife-watching activities in the reference year, information on these eligible activities was collected in the screener for presentation in Wave 1 to remind respondents to report these activities.</w:t>
      </w:r>
      <w:r>
        <w:t xml:space="preserve"> </w:t>
      </w:r>
    </w:p>
    <w:p w14:paraId="0EA447A4" w14:textId="2076C04B" w:rsidR="000D01BF" w:rsidRDefault="000D01BF" w:rsidP="001361A0">
      <w:pPr>
        <w:pStyle w:val="BodyText"/>
        <w:keepLines/>
      </w:pPr>
      <w:r>
        <w:t xml:space="preserve">The bounding questions collected the states that the screener respondent or household member visited so far in the reference year for fishing, hunting, or wildlife watching, as well as the number of trips taken so far in the reference year. If the respondent or household member had not yet taken a trip in the reference year but did so the previous year, the states </w:t>
      </w:r>
      <w:r w:rsidR="00110DDA">
        <w:t>visited,</w:t>
      </w:r>
      <w:r>
        <w:t xml:space="preserve"> and month and total days of those trips were asked.</w:t>
      </w:r>
    </w:p>
    <w:p w14:paraId="18DFD13F" w14:textId="1F86E234" w:rsidR="00127DF9" w:rsidRDefault="00127DF9" w:rsidP="00127DF9">
      <w:pPr>
        <w:pStyle w:val="BodyText"/>
        <w:keepLines/>
      </w:pPr>
      <w:r>
        <w:lastRenderedPageBreak/>
        <w:t>These screener questions were grouped in two ways to see which would result in better recall about household activities and reduce respondent burden. In the interleafed approach, respondents were asked to report on activities for their entire household, selecting one person at a time then cycling through all types of activities. In the grouped approach, respondents were asked to report on a single activity first, recalling participation in that activity for all household members before moving on to the next activity.</w:t>
      </w:r>
    </w:p>
    <w:p w14:paraId="1F4B0613" w14:textId="77777777" w:rsidR="00127DF9" w:rsidRDefault="00127DF9" w:rsidP="00127DF9">
      <w:pPr>
        <w:pStyle w:val="BodyText"/>
      </w:pPr>
      <w:r>
        <w:t>The cognitive testing focused on the accuracy of household screener respondent answers to the bounding questions. During the cognitive interviews, screener respondents were asked about the difficulty of reporting this information and their perception of the accuracy of their reports. Wave respondents were asked to comment on the accuracy of the bounding information reported by the household respondent.</w:t>
      </w:r>
    </w:p>
    <w:p w14:paraId="3F31629D" w14:textId="1EAD830D" w:rsidR="00127DF9" w:rsidRDefault="00127DF9" w:rsidP="00127DF9">
      <w:pPr>
        <w:pStyle w:val="BodyText"/>
      </w:pPr>
      <w:r>
        <w:t xml:space="preserve">Through the cognitive interviews, the bounding questions were found to be burdensome with respondents reporting difficulty recalling details about activities for other household members. Also, the accuracy of proxy reports was not high enough to justify the burden with many respondents reporting inaccurate or conflicting information. As a result, NORC removed the detailed bounding questions from the screener. Instead, the questionnaire simply asked if a household member had engaged in an activity. With a reduced set of questions, the grouped format resulted in a choppy sequence, so the interleafed version, which was the approach used in prior National Survey administrations, was chosen for these engagement questions. </w:t>
      </w:r>
    </w:p>
    <w:bookmarkEnd w:id="19"/>
    <w:p w14:paraId="478768BE" w14:textId="77777777" w:rsidR="000D01BF" w:rsidRPr="0036254E" w:rsidRDefault="000D01BF" w:rsidP="0036254E">
      <w:pPr>
        <w:pStyle w:val="Heading5"/>
      </w:pPr>
      <w:r w:rsidRPr="0036254E">
        <w:t xml:space="preserve">Collection of Expenditure Data </w:t>
      </w:r>
    </w:p>
    <w:p w14:paraId="30CA1FCF" w14:textId="70FEC1C6" w:rsidR="000D01BF" w:rsidRDefault="000D01BF" w:rsidP="00494FF1">
      <w:pPr>
        <w:pStyle w:val="BodyText"/>
      </w:pPr>
      <w:r>
        <w:t>The FHWAR collects data on expenditures for fishing, hunting, and wildlife-watching activities. National estimates are created for total expenditures and average per participant for each of these activities broken down by detailed categories such as trip-related expenses and equipment. In prior FHWAR surveys, respondents reported total trip expenditures by state and then reported the amount spent for each item on a detailed list by state. However, there was concern that this method could be</w:t>
      </w:r>
      <w:r w:rsidR="00963737">
        <w:t> </w:t>
      </w:r>
      <w:r>
        <w:t>burdensome for respondents and increase measurement error by requiring respondents to add up</w:t>
      </w:r>
      <w:r w:rsidR="00963737">
        <w:t> </w:t>
      </w:r>
      <w:r>
        <w:t>expenditures across trips rather than report expenditures for a single trip. NORC considered an alternative approach based on typical expenditures to determine whether it could yield higher accuracy and/or lower burden. In this approach, respondents were asked for typical trip expenditures</w:t>
      </w:r>
      <w:r w:rsidR="00963737">
        <w:t> </w:t>
      </w:r>
      <w:r>
        <w:t xml:space="preserve">by category (e.g., gas, food, lodging) </w:t>
      </w:r>
      <w:proofErr w:type="gramStart"/>
      <w:r>
        <w:t>and also</w:t>
      </w:r>
      <w:proofErr w:type="gramEnd"/>
      <w:r>
        <w:t xml:space="preserve"> the number of trips over the time period. Total expenditures were calculated by multiplying the typical expenditures by the number of trips. This approach has been used to collect outdoor recreation trip expenditures in </w:t>
      </w:r>
      <w:r w:rsidRPr="00A34F3B">
        <w:t>other studies (</w:t>
      </w:r>
      <w:bookmarkStart w:id="21" w:name="OLE_LINK84"/>
      <w:r w:rsidRPr="00A34F3B">
        <w:t>Lesser</w:t>
      </w:r>
      <w:r w:rsidR="00963737">
        <w:t> </w:t>
      </w:r>
      <w:r w:rsidR="003D3F6A">
        <w:t>et</w:t>
      </w:r>
      <w:r w:rsidR="00963737">
        <w:t> </w:t>
      </w:r>
      <w:r w:rsidR="003D3F6A">
        <w:t>al.</w:t>
      </w:r>
      <w:r w:rsidR="00A34F3B" w:rsidRPr="00A34F3B">
        <w:t>, 2012</w:t>
      </w:r>
      <w:bookmarkEnd w:id="21"/>
      <w:r w:rsidRPr="00A34F3B">
        <w:t>).</w:t>
      </w:r>
    </w:p>
    <w:p w14:paraId="5533196C" w14:textId="42BE4879" w:rsidR="000D01BF" w:rsidRDefault="000D01BF" w:rsidP="00494FF1">
      <w:pPr>
        <w:pStyle w:val="BodyText"/>
      </w:pPr>
      <w:r>
        <w:t>In cognitive testing, respondents were randomly routed to questions incorporating either the total expenditure approach that had been used previously in the FHWAR or the typical expenditure approach. We found that the typical expenditure approach confused many respondents, who were not sure how to calculate this figure</w:t>
      </w:r>
      <w:r w:rsidR="00961A8B">
        <w:t xml:space="preserve">. </w:t>
      </w:r>
      <w:r>
        <w:t>For example, some participants were unsure if the median and mean should be used to determine typical expenditures</w:t>
      </w:r>
      <w:r w:rsidR="00961A8B">
        <w:t xml:space="preserve">. </w:t>
      </w:r>
      <w:r>
        <w:t xml:space="preserve">Other participants who were particularly avid or took both short outings and longer trips were unsure </w:t>
      </w:r>
      <w:r>
        <w:lastRenderedPageBreak/>
        <w:t>which type of trip should be considered typical</w:t>
      </w:r>
      <w:r w:rsidR="00961A8B">
        <w:t xml:space="preserve">. </w:t>
      </w:r>
      <w:r>
        <w:t>Due to these difficulties, the previously used method of capturing total trip related expenses was used in the 2022 survey.</w:t>
      </w:r>
    </w:p>
    <w:p w14:paraId="24631A2E" w14:textId="65BF7980" w:rsidR="000D01BF" w:rsidRPr="0036254E" w:rsidRDefault="000D01BF" w:rsidP="0036254E">
      <w:pPr>
        <w:pStyle w:val="Heading5"/>
      </w:pPr>
      <w:r w:rsidRPr="0036254E">
        <w:t>Wildlife</w:t>
      </w:r>
      <w:r w:rsidR="009D58A8">
        <w:t xml:space="preserve"> Watching</w:t>
      </w:r>
      <w:r w:rsidRPr="0036254E">
        <w:t xml:space="preserve"> Question Changes</w:t>
      </w:r>
    </w:p>
    <w:p w14:paraId="08F0174E" w14:textId="46061761" w:rsidR="000D01BF" w:rsidRDefault="000D01BF" w:rsidP="00494FF1">
      <w:pPr>
        <w:pStyle w:val="BodyText"/>
        <w:rPr>
          <w:rFonts w:ascii="Calibri" w:hAnsi="Calibri" w:cs="Calibri"/>
        </w:rPr>
      </w:pPr>
      <w:r>
        <w:t xml:space="preserve">The </w:t>
      </w:r>
      <w:bookmarkStart w:id="22" w:name="OLE_LINK90"/>
      <w:r>
        <w:t>Wildlife</w:t>
      </w:r>
      <w:r w:rsidR="009D58A8">
        <w:t xml:space="preserve"> Watching</w:t>
      </w:r>
      <w:r w:rsidR="0054455E">
        <w:t xml:space="preserve"> Recreation</w:t>
      </w:r>
      <w:r>
        <w:t xml:space="preserve"> </w:t>
      </w:r>
      <w:bookmarkEnd w:id="22"/>
      <w:r w:rsidR="0054455E">
        <w:t>q</w:t>
      </w:r>
      <w:r>
        <w:t xml:space="preserve">uestionnaire includes measures of participation in activities that qualify as </w:t>
      </w:r>
      <w:r w:rsidR="009D58A8">
        <w:t>wildlife watching</w:t>
      </w:r>
      <w:r>
        <w:t>, both around-the-home and away-from</w:t>
      </w:r>
      <w:r w:rsidR="004962CB">
        <w:t>-</w:t>
      </w:r>
      <w:r>
        <w:t xml:space="preserve">home. As part of NORC’s initial questionnaire review process aimed at reducing the survey length and cognitive burden, many detailed activity questions were removed or streamlined in partnership with the AFWA technical working group and </w:t>
      </w:r>
      <w:r w:rsidR="002049AD">
        <w:t>US</w:t>
      </w:r>
      <w:r>
        <w:t xml:space="preserve">FWS. For around-the-home wildlife watching, respondents are considered a wildlife-watching participant if they participate in at least one of six major activities: </w:t>
      </w:r>
      <w:r w:rsidR="009D58A8">
        <w:t xml:space="preserve">closely </w:t>
      </w:r>
      <w:r>
        <w:t xml:space="preserve">observing wildlife, photographing wildlife, feeding wildlife, maintaining natural areas, maintaining plantings, and visiting parks or natural areas. In the 2022 </w:t>
      </w:r>
      <w:r w:rsidR="0054455E">
        <w:t>Wildlife</w:t>
      </w:r>
      <w:r w:rsidR="009D58A8">
        <w:t xml:space="preserve"> Watching</w:t>
      </w:r>
      <w:r w:rsidR="0054455E">
        <w:t xml:space="preserve"> </w:t>
      </w:r>
      <w:r>
        <w:t>questionnaire, each of these major activities is asked about separately, so the respondent has six separate chances to provide an answer that would confirm their participation in around-the-home wildlife</w:t>
      </w:r>
      <w:r w:rsidR="009D58A8">
        <w:t xml:space="preserve"> watching</w:t>
      </w:r>
      <w:r>
        <w:t xml:space="preserve">. </w:t>
      </w:r>
    </w:p>
    <w:p w14:paraId="7DBAAE79" w14:textId="25BDBA5A" w:rsidR="000D01BF" w:rsidRDefault="000D01BF" w:rsidP="00494FF1">
      <w:pPr>
        <w:pStyle w:val="BodyText"/>
      </w:pPr>
      <w:r>
        <w:t>At the end of each of the three activity questionnaires (Hunting, Angling, and Wildlife</w:t>
      </w:r>
      <w:r w:rsidR="009D58A8">
        <w:t xml:space="preserve"> </w:t>
      </w:r>
      <w:r>
        <w:t xml:space="preserve">Watching), respondents are asked if they have participated in the other two respective activities throughout the year (e.g., those receiving the Hunting questionnaire are asked about their participation in wildlife-watching and angling, etc.). To better streamline the activity questionnaires across the study, NORC implemented changes at the end of the Angler and Hunter questionnaires to match the redesign of the around-the-home wildlife-watching questions implemented on the </w:t>
      </w:r>
      <w:r w:rsidR="0054455E">
        <w:t>Wildlife</w:t>
      </w:r>
      <w:r w:rsidR="009D58A8">
        <w:t xml:space="preserve"> Watching</w:t>
      </w:r>
      <w:r w:rsidR="0054455E">
        <w:t xml:space="preserve"> </w:t>
      </w:r>
      <w:r>
        <w:t>questionnaire. Previous versions of the Hunting and Angling surveys included a single wildlife-watching question, in which all wildlife</w:t>
      </w:r>
      <w:r w:rsidR="009D58A8">
        <w:t xml:space="preserve"> watching</w:t>
      </w:r>
      <w:r>
        <w:t xml:space="preserve"> activities were lumped together. To reduce the cognitive burden on the respondent and standardize the definition of around-the-home wildlife-watching, the Hunting and Angling questionnaires were changed from a single yes/no question to a series of six yes/no questions in alignment with the way wildlife watching is organized in the </w:t>
      </w:r>
      <w:r w:rsidR="0054455E">
        <w:t>Wildlife</w:t>
      </w:r>
      <w:r w:rsidR="009D58A8">
        <w:t xml:space="preserve"> Watching</w:t>
      </w:r>
      <w:r w:rsidR="0054455E">
        <w:t xml:space="preserve"> </w:t>
      </w:r>
      <w:r>
        <w:t>questionnaire. </w:t>
      </w:r>
    </w:p>
    <w:p w14:paraId="7DC45F6D" w14:textId="58DA55C7" w:rsidR="000D01BF" w:rsidRDefault="000D01BF" w:rsidP="00494FF1">
      <w:pPr>
        <w:pStyle w:val="BodyText"/>
      </w:pPr>
      <w:r>
        <w:t>Cognitive interviews revealed confusion about the meaning of the question pertaining to photographing wildlife. Participants were unsure if this should include the use of cell phone cameras. After consultation with AFWA/</w:t>
      </w:r>
      <w:r w:rsidR="002049AD">
        <w:t>US</w:t>
      </w:r>
      <w:r>
        <w:t>FWS, it was decided that pictures of wildlife taken with cell phones should be included in wildlife photography. As a result, the question was edited to clarify that cell phone pictures of wildlife count as a form of wildlife photography.</w:t>
      </w:r>
    </w:p>
    <w:p w14:paraId="718DC205" w14:textId="77777777" w:rsidR="000D01BF" w:rsidRDefault="000D01BF" w:rsidP="00494FF1">
      <w:pPr>
        <w:pStyle w:val="BodyText"/>
      </w:pPr>
      <w:r>
        <w:t>Cognitive testing was also used to examine the impact of question order on the reporting of wildlife-watching activities. In the 2016 survey, away-from-home wildlife-watching and associated expenditures were asked about before around-the-home wildlife watching. NORC found that due to the prevalence and avidity of around-the-home wildlife watching activities, participants often confused the intent of the away-from-home wildlife-watching questions (when they were asked first) and were prone to mistakenly include around-the-home activities. As a result, we switched the question order so that around-the-home wildlife-watching was asked about first, then away-from-home wildlife watching and associated expenditures, which seemed to aid in better recall and resulted in less confusion. </w:t>
      </w:r>
    </w:p>
    <w:p w14:paraId="730C96DF" w14:textId="77777777" w:rsidR="000D01BF" w:rsidRPr="0036254E" w:rsidRDefault="000D01BF" w:rsidP="0036254E">
      <w:pPr>
        <w:pStyle w:val="Heading5"/>
      </w:pPr>
      <w:r w:rsidRPr="0036254E">
        <w:lastRenderedPageBreak/>
        <w:t>Removed Questions</w:t>
      </w:r>
    </w:p>
    <w:p w14:paraId="4504D056" w14:textId="43725BDF" w:rsidR="000D01BF" w:rsidRDefault="00CB37E1" w:rsidP="00494FF1">
      <w:pPr>
        <w:pStyle w:val="BodyText"/>
      </w:pPr>
      <w:r>
        <w:t>USFWS</w:t>
      </w:r>
      <w:r w:rsidR="000D01BF">
        <w:t xml:space="preserve"> requested that certain questions be reviewed before the 2022 administration to reduce the survey length and respondent burden beyond the survey cuts AFWA/</w:t>
      </w:r>
      <w:r w:rsidR="002049AD">
        <w:t>US</w:t>
      </w:r>
      <w:r w:rsidR="000D01BF">
        <w:t xml:space="preserve">FWS had already made. </w:t>
      </w:r>
    </w:p>
    <w:p w14:paraId="64B95FA9" w14:textId="153B51E8" w:rsidR="000D01BF" w:rsidRDefault="000D01BF" w:rsidP="00494FF1">
      <w:pPr>
        <w:pStyle w:val="BodyText"/>
      </w:pPr>
      <w:r>
        <w:t xml:space="preserve">Questions about 2022 hunting, fishing, and wildlife-watching activity were removed from the screener questionnaire knowing that few would have participated in these activities already at that early point of 2022. </w:t>
      </w:r>
      <w:r w:rsidR="00741530">
        <w:t>Expenditure questions asking about the state in which a purchase was made, fishing-type, or hunting-type were removed from the questionnaire. Fishing and hunting licenses and special fee questions were not asked at the state level as was done in the past.</w:t>
      </w:r>
    </w:p>
    <w:p w14:paraId="541EAF88" w14:textId="493D67F1" w:rsidR="00741530" w:rsidRDefault="000D01BF" w:rsidP="00494FF1">
      <w:pPr>
        <w:pStyle w:val="BodyText"/>
      </w:pPr>
      <w:r>
        <w:t xml:space="preserve">Fishing questions were reworked to not explicitly ask about fishing in the Great Lakes. Instead, fishing in the Great Lakes was included through freshwater fishing questions. Instead of asking for the number of days one fished for shellfish and finfish, the 2022 questionnaires asked what kind of saltwater fishing was done in each coastal state in which one reported fishing, including fishing for finfish, shellfish, or both, to shorten the survey. </w:t>
      </w:r>
      <w:r w:rsidR="00741530">
        <w:t>Species-specific questions were removed from the fishing questionnaire. Also, fishing trip expenditures questions were asked overall rather than asking about freshwater and saltwater fishing separately. Special fishing method questions were also removed. The Wave 3 fishing questionnaire did not ask specifically about bass boats when asking about large purchases made in 2022. Instead, they were included in the “motorboat” category</w:t>
      </w:r>
    </w:p>
    <w:p w14:paraId="130A6343" w14:textId="478BCF4C" w:rsidR="004962CB" w:rsidRDefault="00741530" w:rsidP="004962CB">
      <w:pPr>
        <w:pStyle w:val="BodyText"/>
      </w:pPr>
      <w:bookmarkStart w:id="23" w:name="OLE_LINK100"/>
      <w:bookmarkStart w:id="24" w:name="OLE_LINK98"/>
      <w:r>
        <w:t xml:space="preserve">Species-specific questions were removed from the hunting questionnaire </w:t>
      </w:r>
      <w:bookmarkEnd w:id="23"/>
      <w:r>
        <w:t xml:space="preserve">and instead it asked about four broad categories: big game, small game, migratory birds, and other animals. </w:t>
      </w:r>
      <w:bookmarkEnd w:id="24"/>
      <w:r>
        <w:t>Expenditure questions asking about these four hunting categories were also removed. Target shooting, shooting range use, and plantings for hunting questions were also removed</w:t>
      </w:r>
      <w:r w:rsidR="00961A8B">
        <w:t xml:space="preserve">. </w:t>
      </w:r>
      <w:r w:rsidR="000B3C6D" w:rsidRPr="004962CB">
        <w:rPr>
          <w:rStyle w:val="BodyTextChar"/>
        </w:rPr>
        <w:t>Species-specific questions were removed from the wildlife watching questionnaire as were state-level expenditure questions.</w:t>
      </w:r>
      <w:r w:rsidR="000B3C6D">
        <w:t xml:space="preserve"> </w:t>
      </w:r>
    </w:p>
    <w:p w14:paraId="62B49101" w14:textId="46890ED2" w:rsidR="004F0EFB" w:rsidRPr="0036254E" w:rsidRDefault="004F0EFB" w:rsidP="0036254E">
      <w:pPr>
        <w:pStyle w:val="Heading3"/>
      </w:pPr>
      <w:bookmarkStart w:id="25" w:name="_Toc164337559"/>
      <w:r w:rsidRPr="0036254E">
        <w:t>Pilot Test</w:t>
      </w:r>
      <w:bookmarkEnd w:id="25"/>
    </w:p>
    <w:p w14:paraId="442BAFC0" w14:textId="3F92C25A" w:rsidR="004F0EFB" w:rsidRDefault="004F0EFB" w:rsidP="001361A0">
      <w:pPr>
        <w:pStyle w:val="BodyText"/>
        <w:keepNext/>
        <w:keepLines/>
      </w:pPr>
      <w:r>
        <w:t xml:space="preserve">NORC conducted a </w:t>
      </w:r>
      <w:r w:rsidR="00EF5DC7">
        <w:t xml:space="preserve">full </w:t>
      </w:r>
      <w:r>
        <w:t>pilot test in 2021</w:t>
      </w:r>
      <w:r w:rsidR="003E44C9">
        <w:t xml:space="preserve"> with the goals of: </w:t>
      </w:r>
    </w:p>
    <w:p w14:paraId="5B02312A" w14:textId="77777777" w:rsidR="004F0EFB" w:rsidRPr="0097575D" w:rsidRDefault="004F0EFB" w:rsidP="0097575D">
      <w:pPr>
        <w:pStyle w:val="ListBullet"/>
      </w:pPr>
      <w:r>
        <w:t xml:space="preserve">Field </w:t>
      </w:r>
      <w:proofErr w:type="gramStart"/>
      <w:r>
        <w:t>test</w:t>
      </w:r>
      <w:proofErr w:type="gramEnd"/>
      <w:r>
        <w:t xml:space="preserve"> th</w:t>
      </w:r>
      <w:r w:rsidRPr="0097575D">
        <w:t>e instruments that had been cognitively tested.</w:t>
      </w:r>
    </w:p>
    <w:p w14:paraId="7E24FEFB" w14:textId="77777777" w:rsidR="004F0EFB" w:rsidRPr="0097575D" w:rsidRDefault="004F0EFB" w:rsidP="0097575D">
      <w:pPr>
        <w:pStyle w:val="ListBullet"/>
      </w:pPr>
      <w:r w:rsidRPr="0097575D">
        <w:t xml:space="preserve">Field </w:t>
      </w:r>
      <w:proofErr w:type="gramStart"/>
      <w:r w:rsidRPr="0097575D">
        <w:t>test</w:t>
      </w:r>
      <w:proofErr w:type="gramEnd"/>
      <w:r w:rsidRPr="0097575D">
        <w:t xml:space="preserve"> the study procedures to be used in the main data collection. </w:t>
      </w:r>
    </w:p>
    <w:p w14:paraId="6C56E482" w14:textId="77777777" w:rsidR="004F0EFB" w:rsidRPr="0097575D" w:rsidRDefault="004F0EFB" w:rsidP="0097575D">
      <w:pPr>
        <w:pStyle w:val="ListBullet"/>
      </w:pPr>
      <w:r w:rsidRPr="0097575D">
        <w:t xml:space="preserve">Conduct a split-ballot test of the two versions of the trips question to determine whether to incorporate the new question on outings. </w:t>
      </w:r>
    </w:p>
    <w:p w14:paraId="5C893CD8" w14:textId="018D0D81" w:rsidR="004F0EFB" w:rsidRDefault="004F0EFB" w:rsidP="0097575D">
      <w:pPr>
        <w:pStyle w:val="ListBullet"/>
      </w:pPr>
      <w:r w:rsidRPr="0097575D">
        <w:t>Test the use of n</w:t>
      </w:r>
      <w:r>
        <w:t>onprobability sample, including response rates and data quality.</w:t>
      </w:r>
    </w:p>
    <w:p w14:paraId="3F24DDE1" w14:textId="591AA946" w:rsidR="00414539" w:rsidRDefault="00913D35" w:rsidP="009734C7">
      <w:pPr>
        <w:pStyle w:val="BodyText"/>
        <w:spacing w:before="240"/>
      </w:pPr>
      <w:r>
        <w:t xml:space="preserve">Four questionnaires were tested, including the screener and the fishing, hunting and wildlife-watching questions that will be referred to as the wave questionnaires. The screener </w:t>
      </w:r>
      <w:r w:rsidR="00414539">
        <w:t xml:space="preserve">pilot </w:t>
      </w:r>
      <w:r>
        <w:t>took place April</w:t>
      </w:r>
      <w:r w:rsidR="00E2244D">
        <w:t xml:space="preserve"> through June</w:t>
      </w:r>
      <w:r>
        <w:t xml:space="preserve"> 2021 while the </w:t>
      </w:r>
      <w:r w:rsidR="00414539">
        <w:t>wave questionnaire pilot</w:t>
      </w:r>
      <w:r>
        <w:t xml:space="preserve"> with the fishing, hunting, and wildlife-watching samples took place July </w:t>
      </w:r>
      <w:r w:rsidR="00E2244D">
        <w:t xml:space="preserve">through August </w:t>
      </w:r>
      <w:r>
        <w:t xml:space="preserve">2021. </w:t>
      </w:r>
      <w:r w:rsidR="00414756">
        <w:t xml:space="preserve">The screener obtained </w:t>
      </w:r>
      <w:r w:rsidR="00EF5DC7">
        <w:t xml:space="preserve">a roster </w:t>
      </w:r>
      <w:r w:rsidR="00EF5DC7">
        <w:lastRenderedPageBreak/>
        <w:t xml:space="preserve">of all individuals </w:t>
      </w:r>
      <w:proofErr w:type="gramStart"/>
      <w:r w:rsidR="00EF5DC7">
        <w:t>age</w:t>
      </w:r>
      <w:proofErr w:type="gramEnd"/>
      <w:r w:rsidR="00EF5DC7">
        <w:t xml:space="preserve"> 16 and older living in the household</w:t>
      </w:r>
      <w:r w:rsidR="00CE5069">
        <w:t>, including</w:t>
      </w:r>
      <w:r w:rsidR="00EF5DC7">
        <w:t xml:space="preserve"> </w:t>
      </w:r>
      <w:r w:rsidR="00414756">
        <w:t>email addresses</w:t>
      </w:r>
      <w:r w:rsidR="00EF5DC7">
        <w:t xml:space="preserve">. The following information was collected in the screener for each rostered individual: </w:t>
      </w:r>
      <w:r w:rsidR="00414756">
        <w:t>basic demographic characteristics; participation in fishing, hunting, and wildlife watching activities</w:t>
      </w:r>
      <w:r w:rsidR="00EF5DC7">
        <w:t xml:space="preserve"> extending back to 201</w:t>
      </w:r>
      <w:r w:rsidR="00130061">
        <w:t>7</w:t>
      </w:r>
      <w:r w:rsidR="00414756">
        <w:t xml:space="preserve">; and </w:t>
      </w:r>
      <w:r w:rsidR="00EF5DC7">
        <w:t xml:space="preserve">past year </w:t>
      </w:r>
      <w:r w:rsidR="00414756">
        <w:t>participation in target shooting, motorized boating, and archery activities</w:t>
      </w:r>
      <w:r w:rsidR="00961A8B">
        <w:t xml:space="preserve">. </w:t>
      </w:r>
      <w:r w:rsidR="00414539">
        <w:t>The wave 3 version of the wave questionnaires was fielded to include the annual questions on big ticket purchases and owned or leased land.</w:t>
      </w:r>
      <w:r w:rsidR="00D45EB9">
        <w:t xml:space="preserve"> The pilot test was conducted in English only.</w:t>
      </w:r>
    </w:p>
    <w:p w14:paraId="5D4D3850" w14:textId="77777777" w:rsidR="004962CB" w:rsidRDefault="004962CB" w:rsidP="009734C7">
      <w:pPr>
        <w:pStyle w:val="BodyText"/>
        <w:spacing w:before="240"/>
      </w:pPr>
    </w:p>
    <w:p w14:paraId="5BBEC69C" w14:textId="77777777" w:rsidR="0019385D" w:rsidRDefault="0019385D" w:rsidP="009734C7">
      <w:pPr>
        <w:pStyle w:val="BodyText"/>
        <w:spacing w:before="240"/>
      </w:pPr>
    </w:p>
    <w:p w14:paraId="34C17D55" w14:textId="09E9C46B" w:rsidR="007653EE" w:rsidRDefault="003D3F6A" w:rsidP="00874470">
      <w:pPr>
        <w:pStyle w:val="NORCCaption-Exhibit2"/>
      </w:pPr>
      <w:r w:rsidRPr="009734C7">
        <w:rPr>
          <w:rStyle w:val="NORCCaption-Bold"/>
        </w:rPr>
        <w:t>Exhibit</w:t>
      </w:r>
      <w:r w:rsidR="007653EE" w:rsidRPr="009734C7">
        <w:rPr>
          <w:rStyle w:val="NORCCaption-Bold"/>
        </w:rPr>
        <w:t xml:space="preserve"> </w:t>
      </w:r>
      <w:r w:rsidRPr="009734C7">
        <w:rPr>
          <w:rStyle w:val="NORCCaption-Bold"/>
        </w:rPr>
        <w:t>3</w:t>
      </w:r>
      <w:r w:rsidR="007653EE" w:rsidRPr="009734C7">
        <w:rPr>
          <w:rStyle w:val="NORCCaption-Bold"/>
        </w:rPr>
        <w:t xml:space="preserve">. </w:t>
      </w:r>
      <w:r w:rsidR="007653EE" w:rsidRPr="009734C7">
        <w:t xml:space="preserve">Design and Data Collection Status for 2021 FHWAR </w:t>
      </w:r>
      <w:r w:rsidR="007653EE" w:rsidRPr="00874470">
        <w:t>Pilot</w:t>
      </w:r>
      <w:r w:rsidR="007653EE" w:rsidRPr="009734C7">
        <w:t xml:space="preserve"> </w:t>
      </w:r>
    </w:p>
    <w:tbl>
      <w:tblPr>
        <w:tblW w:w="9360" w:type="dxa"/>
        <w:jc w:val="center"/>
        <w:tblBorders>
          <w:insideH w:val="single" w:sz="18" w:space="0" w:color="FFFFFF" w:themeColor="background1"/>
          <w:insideV w:val="single" w:sz="18" w:space="0" w:color="FFFFFF" w:themeColor="background1"/>
        </w:tblBorders>
        <w:tblCellMar>
          <w:left w:w="72" w:type="dxa"/>
          <w:right w:w="72" w:type="dxa"/>
        </w:tblCellMar>
        <w:tblLook w:val="04A0" w:firstRow="1" w:lastRow="0" w:firstColumn="1" w:lastColumn="0" w:noHBand="0" w:noVBand="1"/>
      </w:tblPr>
      <w:tblGrid>
        <w:gridCol w:w="1822"/>
        <w:gridCol w:w="1914"/>
        <w:gridCol w:w="1869"/>
        <w:gridCol w:w="1877"/>
        <w:gridCol w:w="1878"/>
      </w:tblGrid>
      <w:tr w:rsidR="00542A71" w:rsidRPr="00542A71" w14:paraId="4A00084D" w14:textId="77777777" w:rsidTr="0019385D">
        <w:trPr>
          <w:jc w:val="center"/>
        </w:trPr>
        <w:tc>
          <w:tcPr>
            <w:tcW w:w="1822" w:type="dxa"/>
            <w:vMerge w:val="restart"/>
            <w:shd w:val="clear" w:color="auto" w:fill="0075C9" w:themeFill="text2"/>
            <w:vAlign w:val="bottom"/>
            <w:hideMark/>
          </w:tcPr>
          <w:p w14:paraId="7C91B9CE" w14:textId="77777777" w:rsidR="00DF4197" w:rsidRPr="00542A71" w:rsidRDefault="00DF4197" w:rsidP="00542A71">
            <w:pPr>
              <w:pStyle w:val="NORCTableHeader2"/>
              <w:rPr>
                <w:color w:val="FFFFFF" w:themeColor="background1"/>
              </w:rPr>
            </w:pPr>
            <w:r w:rsidRPr="00542A71">
              <w:rPr>
                <w:color w:val="FFFFFF" w:themeColor="background1"/>
              </w:rPr>
              <w:t> </w:t>
            </w:r>
          </w:p>
        </w:tc>
        <w:tc>
          <w:tcPr>
            <w:tcW w:w="1914" w:type="dxa"/>
            <w:vMerge w:val="restart"/>
            <w:shd w:val="clear" w:color="auto" w:fill="6D6E71" w:themeFill="accent2"/>
            <w:vAlign w:val="bottom"/>
            <w:hideMark/>
          </w:tcPr>
          <w:p w14:paraId="7D92209F" w14:textId="77777777" w:rsidR="00DF4197" w:rsidRPr="00576D55" w:rsidRDefault="00DF4197" w:rsidP="0019385D">
            <w:pPr>
              <w:pStyle w:val="NORCTableHeader1"/>
              <w:rPr>
                <w:color w:val="FFFFFF" w:themeColor="background1"/>
              </w:rPr>
            </w:pPr>
            <w:r w:rsidRPr="00576D55">
              <w:rPr>
                <w:color w:val="FFFFFF" w:themeColor="background1"/>
              </w:rPr>
              <w:t>Screener</w:t>
            </w:r>
          </w:p>
        </w:tc>
        <w:tc>
          <w:tcPr>
            <w:tcW w:w="5624" w:type="dxa"/>
            <w:gridSpan w:val="3"/>
            <w:shd w:val="clear" w:color="auto" w:fill="6D6E71" w:themeFill="accent2"/>
            <w:vAlign w:val="bottom"/>
            <w:hideMark/>
          </w:tcPr>
          <w:p w14:paraId="69FA7FA7" w14:textId="77777777" w:rsidR="00DF4197" w:rsidRPr="00576D55" w:rsidRDefault="00DF4197" w:rsidP="00576D55">
            <w:pPr>
              <w:pStyle w:val="NORCTableHeader1"/>
              <w:rPr>
                <w:color w:val="FFFFFF" w:themeColor="background1"/>
              </w:rPr>
            </w:pPr>
            <w:r w:rsidRPr="00576D55">
              <w:rPr>
                <w:color w:val="FFFFFF" w:themeColor="background1"/>
              </w:rPr>
              <w:t>Wave 1</w:t>
            </w:r>
          </w:p>
        </w:tc>
      </w:tr>
      <w:tr w:rsidR="00542A71" w:rsidRPr="00542A71" w14:paraId="1BB35A08" w14:textId="77777777" w:rsidTr="0019385D">
        <w:trPr>
          <w:jc w:val="center"/>
        </w:trPr>
        <w:tc>
          <w:tcPr>
            <w:tcW w:w="1822" w:type="dxa"/>
            <w:vMerge/>
            <w:shd w:val="clear" w:color="auto" w:fill="0075C9" w:themeFill="text2"/>
            <w:vAlign w:val="bottom"/>
            <w:hideMark/>
          </w:tcPr>
          <w:p w14:paraId="7E4B5B9E" w14:textId="77777777" w:rsidR="00DF4197" w:rsidRPr="00542A71" w:rsidRDefault="00DF4197" w:rsidP="00542A71">
            <w:pPr>
              <w:pStyle w:val="NORCTableHeader2"/>
              <w:rPr>
                <w:color w:val="FFFFFF" w:themeColor="background1"/>
              </w:rPr>
            </w:pPr>
          </w:p>
        </w:tc>
        <w:tc>
          <w:tcPr>
            <w:tcW w:w="1914" w:type="dxa"/>
            <w:vMerge/>
            <w:shd w:val="clear" w:color="auto" w:fill="6D6E71" w:themeFill="accent2"/>
            <w:vAlign w:val="bottom"/>
            <w:hideMark/>
          </w:tcPr>
          <w:p w14:paraId="2C06C0F3" w14:textId="77777777" w:rsidR="00DF4197" w:rsidRPr="00576D55" w:rsidRDefault="00DF4197" w:rsidP="00576D55">
            <w:pPr>
              <w:pStyle w:val="NORCTableHeader1"/>
              <w:rPr>
                <w:color w:val="FFFFFF" w:themeColor="background1"/>
              </w:rPr>
            </w:pPr>
          </w:p>
        </w:tc>
        <w:tc>
          <w:tcPr>
            <w:tcW w:w="1869" w:type="dxa"/>
            <w:shd w:val="clear" w:color="auto" w:fill="6D6E71" w:themeFill="accent2"/>
            <w:vAlign w:val="bottom"/>
            <w:hideMark/>
          </w:tcPr>
          <w:p w14:paraId="1A24EA32" w14:textId="77777777" w:rsidR="00DF4197" w:rsidRPr="00576D55" w:rsidRDefault="00DF4197" w:rsidP="00576D55">
            <w:pPr>
              <w:pStyle w:val="NORCTableHeader1"/>
              <w:rPr>
                <w:color w:val="FFFFFF" w:themeColor="background1"/>
              </w:rPr>
            </w:pPr>
            <w:r w:rsidRPr="00576D55">
              <w:rPr>
                <w:color w:val="FFFFFF" w:themeColor="background1"/>
              </w:rPr>
              <w:t>Angler</w:t>
            </w:r>
          </w:p>
        </w:tc>
        <w:tc>
          <w:tcPr>
            <w:tcW w:w="1877" w:type="dxa"/>
            <w:shd w:val="clear" w:color="auto" w:fill="6D6E71" w:themeFill="accent2"/>
            <w:vAlign w:val="bottom"/>
            <w:hideMark/>
          </w:tcPr>
          <w:p w14:paraId="15393152" w14:textId="77777777" w:rsidR="00DF4197" w:rsidRPr="00576D55" w:rsidRDefault="00DF4197" w:rsidP="00576D55">
            <w:pPr>
              <w:pStyle w:val="NORCTableHeader1"/>
              <w:rPr>
                <w:color w:val="FFFFFF" w:themeColor="background1"/>
              </w:rPr>
            </w:pPr>
            <w:r w:rsidRPr="00576D55">
              <w:rPr>
                <w:color w:val="FFFFFF" w:themeColor="background1"/>
              </w:rPr>
              <w:t>Hunter</w:t>
            </w:r>
          </w:p>
        </w:tc>
        <w:tc>
          <w:tcPr>
            <w:tcW w:w="1878" w:type="dxa"/>
            <w:shd w:val="clear" w:color="auto" w:fill="6D6E71" w:themeFill="accent2"/>
            <w:vAlign w:val="bottom"/>
            <w:hideMark/>
          </w:tcPr>
          <w:p w14:paraId="4E25D042" w14:textId="77777777" w:rsidR="00DF4197" w:rsidRPr="00576D55" w:rsidRDefault="00DF4197" w:rsidP="00576D55">
            <w:pPr>
              <w:pStyle w:val="NORCTableHeader1"/>
              <w:rPr>
                <w:color w:val="FFFFFF" w:themeColor="background1"/>
              </w:rPr>
            </w:pPr>
            <w:r w:rsidRPr="00576D55">
              <w:rPr>
                <w:color w:val="FFFFFF" w:themeColor="background1"/>
              </w:rPr>
              <w:t>Wildlife-Watching</w:t>
            </w:r>
          </w:p>
        </w:tc>
      </w:tr>
      <w:tr w:rsidR="000018F2" w:rsidRPr="00DF4197" w14:paraId="67608A92" w14:textId="77777777" w:rsidTr="0019385D">
        <w:trPr>
          <w:jc w:val="center"/>
        </w:trPr>
        <w:tc>
          <w:tcPr>
            <w:tcW w:w="1822" w:type="dxa"/>
            <w:shd w:val="clear" w:color="auto" w:fill="C1E4FF" w:themeFill="text2" w:themeFillTint="33"/>
            <w:hideMark/>
          </w:tcPr>
          <w:p w14:paraId="4A91A784" w14:textId="77777777" w:rsidR="00DF4197" w:rsidRPr="000018F2" w:rsidRDefault="00DF4197" w:rsidP="00DF4197">
            <w:pPr>
              <w:pStyle w:val="NORCTableBodyLeft"/>
              <w:rPr>
                <w:rFonts w:eastAsia="Times New Roman"/>
                <w:b/>
                <w:bCs/>
              </w:rPr>
            </w:pPr>
            <w:r w:rsidRPr="000018F2">
              <w:rPr>
                <w:rFonts w:eastAsia="Times New Roman"/>
                <w:b/>
                <w:bCs/>
              </w:rPr>
              <w:t>Field Period</w:t>
            </w:r>
          </w:p>
        </w:tc>
        <w:tc>
          <w:tcPr>
            <w:tcW w:w="1914" w:type="dxa"/>
            <w:shd w:val="clear" w:color="auto" w:fill="F2F2F2" w:themeFill="background1" w:themeFillShade="F2"/>
            <w:hideMark/>
          </w:tcPr>
          <w:p w14:paraId="50D45F26" w14:textId="77777777" w:rsidR="00DF4197" w:rsidRPr="00661900" w:rsidRDefault="00DF4197" w:rsidP="00576D55">
            <w:pPr>
              <w:pStyle w:val="NORCTableBodyLeft"/>
              <w:jc w:val="center"/>
              <w:rPr>
                <w:rFonts w:eastAsia="Times New Roman"/>
                <w:b/>
                <w:bCs/>
              </w:rPr>
            </w:pPr>
            <w:r w:rsidRPr="00661900">
              <w:rPr>
                <w:rFonts w:eastAsia="Times New Roman"/>
                <w:b/>
                <w:bCs/>
              </w:rPr>
              <w:t>4/22 - 6/23</w:t>
            </w:r>
          </w:p>
        </w:tc>
        <w:tc>
          <w:tcPr>
            <w:tcW w:w="1869" w:type="dxa"/>
            <w:shd w:val="clear" w:color="auto" w:fill="F2F2F2" w:themeFill="background1" w:themeFillShade="F2"/>
            <w:hideMark/>
          </w:tcPr>
          <w:p w14:paraId="7E5319BB" w14:textId="74472F9E" w:rsidR="00DF4197" w:rsidRPr="00661900" w:rsidRDefault="00DF4197" w:rsidP="00576D55">
            <w:pPr>
              <w:pStyle w:val="NORCTableBodyLeft"/>
              <w:jc w:val="center"/>
              <w:rPr>
                <w:rFonts w:eastAsia="Times New Roman"/>
                <w:b/>
                <w:bCs/>
              </w:rPr>
            </w:pPr>
            <w:r w:rsidRPr="00661900">
              <w:rPr>
                <w:rFonts w:eastAsia="Times New Roman"/>
                <w:b/>
                <w:bCs/>
              </w:rPr>
              <w:t>7/21 - 8/24</w:t>
            </w:r>
          </w:p>
        </w:tc>
        <w:tc>
          <w:tcPr>
            <w:tcW w:w="1877" w:type="dxa"/>
            <w:shd w:val="clear" w:color="auto" w:fill="F2F2F2" w:themeFill="background1" w:themeFillShade="F2"/>
            <w:hideMark/>
          </w:tcPr>
          <w:p w14:paraId="550F0E79" w14:textId="77777777" w:rsidR="00DF4197" w:rsidRPr="00661900" w:rsidRDefault="00DF4197" w:rsidP="00576D55">
            <w:pPr>
              <w:pStyle w:val="NORCTableBodyLeft"/>
              <w:jc w:val="center"/>
              <w:rPr>
                <w:rFonts w:eastAsia="Times New Roman"/>
                <w:b/>
                <w:bCs/>
              </w:rPr>
            </w:pPr>
            <w:r w:rsidRPr="00661900">
              <w:rPr>
                <w:rFonts w:eastAsia="Times New Roman"/>
                <w:b/>
                <w:bCs/>
              </w:rPr>
              <w:t>7/21 - 8/24</w:t>
            </w:r>
          </w:p>
        </w:tc>
        <w:tc>
          <w:tcPr>
            <w:tcW w:w="1878" w:type="dxa"/>
            <w:shd w:val="clear" w:color="auto" w:fill="F2F2F2" w:themeFill="background1" w:themeFillShade="F2"/>
            <w:hideMark/>
          </w:tcPr>
          <w:p w14:paraId="3DAB1565" w14:textId="77777777" w:rsidR="00DF4197" w:rsidRPr="00661900" w:rsidRDefault="00DF4197" w:rsidP="00576D55">
            <w:pPr>
              <w:pStyle w:val="NORCTableBodyLeft"/>
              <w:jc w:val="center"/>
              <w:rPr>
                <w:rFonts w:eastAsia="Times New Roman"/>
                <w:b/>
                <w:bCs/>
              </w:rPr>
            </w:pPr>
            <w:r w:rsidRPr="00661900">
              <w:rPr>
                <w:rFonts w:eastAsia="Times New Roman"/>
                <w:b/>
                <w:bCs/>
              </w:rPr>
              <w:t>7/21 - 8/24</w:t>
            </w:r>
          </w:p>
        </w:tc>
      </w:tr>
      <w:tr w:rsidR="000018F2" w:rsidRPr="00DF4197" w14:paraId="0A061AC1" w14:textId="77777777" w:rsidTr="0019385D">
        <w:trPr>
          <w:jc w:val="center"/>
        </w:trPr>
        <w:tc>
          <w:tcPr>
            <w:tcW w:w="1822" w:type="dxa"/>
            <w:shd w:val="clear" w:color="auto" w:fill="C1E4FF" w:themeFill="text2" w:themeFillTint="33"/>
            <w:vAlign w:val="center"/>
            <w:hideMark/>
          </w:tcPr>
          <w:p w14:paraId="0D09041C" w14:textId="77777777" w:rsidR="000018F2" w:rsidRPr="000018F2" w:rsidRDefault="000018F2" w:rsidP="00576D55">
            <w:pPr>
              <w:pStyle w:val="NORCTableBodyLeft"/>
              <w:rPr>
                <w:rFonts w:eastAsia="Times New Roman"/>
                <w:b/>
                <w:bCs/>
              </w:rPr>
            </w:pPr>
            <w:r w:rsidRPr="000018F2">
              <w:rPr>
                <w:rFonts w:eastAsia="Times New Roman"/>
                <w:b/>
                <w:bCs/>
              </w:rPr>
              <w:t>Modes</w:t>
            </w:r>
          </w:p>
        </w:tc>
        <w:tc>
          <w:tcPr>
            <w:tcW w:w="1914" w:type="dxa"/>
            <w:shd w:val="clear" w:color="auto" w:fill="F2F2F2" w:themeFill="background1" w:themeFillShade="F2"/>
            <w:vAlign w:val="center"/>
          </w:tcPr>
          <w:p w14:paraId="6C439458" w14:textId="3BF3DE88" w:rsidR="000018F2" w:rsidRPr="006858B3" w:rsidRDefault="006858B3" w:rsidP="0081399A">
            <w:pPr>
              <w:jc w:val="center"/>
            </w:pPr>
            <w:r>
              <w:rPr>
                <w:noProof/>
              </w:rPr>
              <mc:AlternateContent>
                <mc:Choice Requires="wpg">
                  <w:drawing>
                    <wp:inline distT="0" distB="0" distL="0" distR="0" wp14:anchorId="15ACCD04" wp14:editId="3318673C">
                      <wp:extent cx="1121224" cy="415925"/>
                      <wp:effectExtent l="0" t="0" r="3175" b="0"/>
                      <wp:docPr id="2119749351" name="Group 11"/>
                      <wp:cNvGraphicFramePr/>
                      <a:graphic xmlns:a="http://schemas.openxmlformats.org/drawingml/2006/main">
                        <a:graphicData uri="http://schemas.microsoft.com/office/word/2010/wordprocessingGroup">
                          <wpg:wgp>
                            <wpg:cNvGrpSpPr/>
                            <wpg:grpSpPr>
                              <a:xfrm>
                                <a:off x="0" y="0"/>
                                <a:ext cx="1121224" cy="415925"/>
                                <a:chOff x="0" y="0"/>
                                <a:chExt cx="1121224" cy="415925"/>
                              </a:xfrm>
                              <a:solidFill>
                                <a:schemeClr val="tx2">
                                  <a:lumMod val="75000"/>
                                </a:schemeClr>
                              </a:solidFill>
                            </wpg:grpSpPr>
                            <pic:pic xmlns:pic="http://schemas.openxmlformats.org/drawingml/2006/picture">
                              <pic:nvPicPr>
                                <pic:cNvPr id="30" name="Graphic 8" descr="Open envelope with solid fill">
                                  <a:extLst>
                                    <a:ext uri="{FF2B5EF4-FFF2-40B4-BE49-F238E27FC236}">
                                      <a16:creationId xmlns:a16="http://schemas.microsoft.com/office/drawing/2014/main" id="{1F6AD638-8EC4-4987-A384-3BB3465949F2}"/>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846269" y="53788"/>
                                  <a:ext cx="274955" cy="274955"/>
                                </a:xfrm>
                                <a:prstGeom prst="rect">
                                  <a:avLst/>
                                </a:prstGeom>
                              </pic:spPr>
                            </pic:pic>
                            <pic:pic xmlns:pic="http://schemas.openxmlformats.org/drawingml/2006/picture">
                              <pic:nvPicPr>
                                <pic:cNvPr id="25" name="Graphic 9" descr="Speaker phone with solid fill">
                                  <a:extLst>
                                    <a:ext uri="{FF2B5EF4-FFF2-40B4-BE49-F238E27FC236}">
                                      <a16:creationId xmlns:a16="http://schemas.microsoft.com/office/drawing/2014/main" id="{FF71DA32-3EE5-483C-95B0-9838C527238D}"/>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415963" y="28687"/>
                                  <a:ext cx="374650" cy="374650"/>
                                </a:xfrm>
                                <a:prstGeom prst="rect">
                                  <a:avLst/>
                                </a:prstGeom>
                              </pic:spPr>
                            </pic:pic>
                            <pic:pic xmlns:pic="http://schemas.openxmlformats.org/drawingml/2006/picture">
                              <pic:nvPicPr>
                                <pic:cNvPr id="27" name="Graphic 10" descr="Internet outline">
                                  <a:extLst>
                                    <a:ext uri="{FF2B5EF4-FFF2-40B4-BE49-F238E27FC236}">
                                      <a16:creationId xmlns:a16="http://schemas.microsoft.com/office/drawing/2014/main" id="{B191B781-D837-42C9-BE17-E8045BBB026C}"/>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15925" cy="415925"/>
                                </a:xfrm>
                                <a:prstGeom prst="rect">
                                  <a:avLst/>
                                </a:prstGeom>
                              </pic:spPr>
                            </pic:pic>
                          </wpg:wgp>
                        </a:graphicData>
                      </a:graphic>
                    </wp:inline>
                  </w:drawing>
                </mc:Choice>
                <mc:Fallback>
                  <w:pict>
                    <v:group w14:anchorId="77AE7465" id="Group 11" o:spid="_x0000_s1026" style="width:88.3pt;height:32.75pt;mso-position-horizontal-relative:char;mso-position-vertical-relative:line" coordsize="11212,41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27" type="#_x0000_t75" alt="Open envelope with solid fill" style="position:absolute;left:8462;top:537;width:2750;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">
                        <v:imagedata r:id="rId20" o:title="Open envelope with solid fill"/>
                      </v:shape>
                      <v:shape id="Graphic 9" o:spid="_x0000_s1028" type="#_x0000_t75" alt="Speaker phone with solid fill" style="position:absolute;left:4159;top:286;width:3747;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">
                        <v:imagedata r:id="rId21" o:title="Speaker phone with solid fill"/>
                      </v:shape>
                      <v:shape id="Graphic 10" o:spid="_x0000_s1029" type="#_x0000_t75" alt="Internet outline" style="position:absolute;width:4159;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">
                        <v:imagedata r:id="rId22" o:title="Internet outline"/>
                      </v:shape>
                      <w10:anchorlock/>
                    </v:group>
                  </w:pict>
                </mc:Fallback>
              </mc:AlternateContent>
            </w:r>
          </w:p>
        </w:tc>
        <w:tc>
          <w:tcPr>
            <w:tcW w:w="1869" w:type="dxa"/>
            <w:shd w:val="clear" w:color="auto" w:fill="F2F2F2" w:themeFill="background1" w:themeFillShade="F2"/>
            <w:vAlign w:val="center"/>
          </w:tcPr>
          <w:p w14:paraId="5A47B904" w14:textId="680CFB25" w:rsidR="000018F2" w:rsidRPr="00DF4197" w:rsidRDefault="006858B3" w:rsidP="0081399A">
            <w:pPr>
              <w:pStyle w:val="NORCTableBodyLeft"/>
              <w:jc w:val="center"/>
            </w:pPr>
            <w:r>
              <w:rPr>
                <w:noProof/>
              </w:rPr>
              <mc:AlternateContent>
                <mc:Choice Requires="wpg">
                  <w:drawing>
                    <wp:anchor distT="0" distB="0" distL="114300" distR="114300" simplePos="0" relativeHeight="251673600" behindDoc="0" locked="0" layoutInCell="1" allowOverlap="1" wp14:anchorId="550BA344" wp14:editId="36A0B244">
                      <wp:simplePos x="0" y="0"/>
                      <wp:positionH relativeFrom="column">
                        <wp:posOffset>1905</wp:posOffset>
                      </wp:positionH>
                      <wp:positionV relativeFrom="paragraph">
                        <wp:posOffset>1270</wp:posOffset>
                      </wp:positionV>
                      <wp:extent cx="1120775" cy="415925"/>
                      <wp:effectExtent l="0" t="0" r="3175" b="0"/>
                      <wp:wrapNone/>
                      <wp:docPr id="1439014798" name="Group 11"/>
                      <wp:cNvGraphicFramePr/>
                      <a:graphic xmlns:a="http://schemas.openxmlformats.org/drawingml/2006/main">
                        <a:graphicData uri="http://schemas.microsoft.com/office/word/2010/wordprocessingGroup">
                          <wpg:wgp>
                            <wpg:cNvGrpSpPr/>
                            <wpg:grpSpPr>
                              <a:xfrm>
                                <a:off x="0" y="0"/>
                                <a:ext cx="1120775" cy="415925"/>
                                <a:chOff x="0" y="0"/>
                                <a:chExt cx="1121224" cy="415925"/>
                              </a:xfrm>
                              <a:solidFill>
                                <a:schemeClr val="tx2">
                                  <a:lumMod val="75000"/>
                                </a:schemeClr>
                              </a:solidFill>
                            </wpg:grpSpPr>
                            <pic:pic xmlns:pic="http://schemas.openxmlformats.org/drawingml/2006/picture">
                              <pic:nvPicPr>
                                <pic:cNvPr id="783859674" name="Graphic 8" descr="Open envelope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846269" y="53788"/>
                                  <a:ext cx="274955" cy="274955"/>
                                </a:xfrm>
                                <a:prstGeom prst="rect">
                                  <a:avLst/>
                                </a:prstGeom>
                              </pic:spPr>
                            </pic:pic>
                            <pic:pic xmlns:pic="http://schemas.openxmlformats.org/drawingml/2006/picture">
                              <pic:nvPicPr>
                                <pic:cNvPr id="1624521724" name="Graphic 9" descr="Speaker phone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415963" y="28687"/>
                                  <a:ext cx="374650" cy="374650"/>
                                </a:xfrm>
                                <a:prstGeom prst="rect">
                                  <a:avLst/>
                                </a:prstGeom>
                              </pic:spPr>
                            </pic:pic>
                            <pic:pic xmlns:pic="http://schemas.openxmlformats.org/drawingml/2006/picture">
                              <pic:nvPicPr>
                                <pic:cNvPr id="1762600477" name="Graphic 10" descr="Internet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15925" cy="415925"/>
                                </a:xfrm>
                                <a:prstGeom prst="rect">
                                  <a:avLst/>
                                </a:prstGeom>
                              </pic:spPr>
                            </pic:pic>
                          </wpg:wgp>
                        </a:graphicData>
                      </a:graphic>
                    </wp:anchor>
                  </w:drawing>
                </mc:Choice>
                <mc:Fallback>
                  <w:pict>
                    <v:group w14:anchorId="11C02A46" id="Group 11" o:spid="_x0000_s1026" style="position:absolute;margin-left:.15pt;margin-top:.1pt;width:88.25pt;height:32.75pt;z-index:251673600" coordsize="11212,41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">
                      <v:shape id="Graphic 8" o:spid="_x0000_s1027" type="#_x0000_t75" alt="Open envelope with solid fill" style="position:absolute;left:8462;top:537;width:2750;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">
                        <v:imagedata r:id="rId20" o:title="Open envelope with solid fill"/>
                      </v:shape>
                      <v:shape id="Graphic 9" o:spid="_x0000_s1028" type="#_x0000_t75" alt="Speaker phone with solid fill" style="position:absolute;left:4159;top:286;width:3747;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">
                        <v:imagedata r:id="rId21" o:title="Speaker phone with solid fill"/>
                      </v:shape>
                      <v:shape id="Graphic 10" o:spid="_x0000_s1029" type="#_x0000_t75" alt="Internet outline" style="position:absolute;width:4159;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">
                        <v:imagedata r:id="rId22" o:title="Internet outline"/>
                      </v:shape>
                    </v:group>
                  </w:pict>
                </mc:Fallback>
              </mc:AlternateContent>
            </w:r>
          </w:p>
        </w:tc>
        <w:tc>
          <w:tcPr>
            <w:tcW w:w="1877" w:type="dxa"/>
            <w:shd w:val="clear" w:color="auto" w:fill="F2F2F2" w:themeFill="background1" w:themeFillShade="F2"/>
            <w:vAlign w:val="center"/>
          </w:tcPr>
          <w:p w14:paraId="0391B9D7" w14:textId="0D01004E" w:rsidR="000018F2" w:rsidRPr="00DF4197" w:rsidRDefault="0081399A" w:rsidP="0081399A">
            <w:pPr>
              <w:pStyle w:val="NORCTableBodyLeft"/>
              <w:jc w:val="center"/>
            </w:pPr>
            <w:r>
              <w:rPr>
                <w:noProof/>
              </w:rPr>
              <mc:AlternateContent>
                <mc:Choice Requires="wpg">
                  <w:drawing>
                    <wp:inline distT="0" distB="0" distL="0" distR="0" wp14:anchorId="7A756083" wp14:editId="4DE3A734">
                      <wp:extent cx="790296" cy="415925"/>
                      <wp:effectExtent l="0" t="0" r="0" b="0"/>
                      <wp:docPr id="286655599" name="Group 11"/>
                      <wp:cNvGraphicFramePr/>
                      <a:graphic xmlns:a="http://schemas.openxmlformats.org/drawingml/2006/main">
                        <a:graphicData uri="http://schemas.microsoft.com/office/word/2010/wordprocessingGroup">
                          <wpg:wgp>
                            <wpg:cNvGrpSpPr/>
                            <wpg:grpSpPr>
                              <a:xfrm>
                                <a:off x="0" y="0"/>
                                <a:ext cx="790296" cy="415925"/>
                                <a:chOff x="0" y="0"/>
                                <a:chExt cx="790613" cy="415925"/>
                              </a:xfrm>
                              <a:solidFill>
                                <a:schemeClr val="tx2">
                                  <a:lumMod val="75000"/>
                                </a:schemeClr>
                              </a:solidFill>
                            </wpg:grpSpPr>
                            <pic:pic xmlns:pic="http://schemas.openxmlformats.org/drawingml/2006/picture">
                              <pic:nvPicPr>
                                <pic:cNvPr id="1168530475" name="Graphic 9" descr="Speaker phone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415963" y="28687"/>
                                  <a:ext cx="374650" cy="374650"/>
                                </a:xfrm>
                                <a:prstGeom prst="rect">
                                  <a:avLst/>
                                </a:prstGeom>
                              </pic:spPr>
                            </pic:pic>
                            <pic:pic xmlns:pic="http://schemas.openxmlformats.org/drawingml/2006/picture">
                              <pic:nvPicPr>
                                <pic:cNvPr id="1784362584" name="Graphic 10" descr="Internet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15925" cy="415925"/>
                                </a:xfrm>
                                <a:prstGeom prst="rect">
                                  <a:avLst/>
                                </a:prstGeom>
                              </pic:spPr>
                            </pic:pic>
                          </wpg:wgp>
                        </a:graphicData>
                      </a:graphic>
                    </wp:inline>
                  </w:drawing>
                </mc:Choice>
                <mc:Fallback>
                  <w:pict>
                    <v:group w14:anchorId="03B77949" id="Group 11" o:spid="_x0000_s1026" style="width:62.25pt;height:32.75pt;mso-position-horizontal-relative:char;mso-position-vertical-relative:line" coordsize="7906,41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">
                      <v:shape id="Graphic 9" o:spid="_x0000_s1027" type="#_x0000_t75" alt="Speaker phone with solid fill" style="position:absolute;left:4159;top:286;width:3747;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">
                        <v:imagedata r:id="rId21" o:title="Speaker phone with solid fill"/>
                      </v:shape>
                      <v:shape id="Graphic 10" o:spid="_x0000_s1028" type="#_x0000_t75" alt="Internet outline" style="position:absolute;width:4159;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">
                        <v:imagedata r:id="rId22" o:title="Internet outline"/>
                      </v:shape>
                      <w10:anchorlock/>
                    </v:group>
                  </w:pict>
                </mc:Fallback>
              </mc:AlternateContent>
            </w:r>
          </w:p>
        </w:tc>
        <w:tc>
          <w:tcPr>
            <w:tcW w:w="1878" w:type="dxa"/>
            <w:shd w:val="clear" w:color="auto" w:fill="F2F2F2" w:themeFill="background1" w:themeFillShade="F2"/>
            <w:vAlign w:val="center"/>
          </w:tcPr>
          <w:p w14:paraId="6C9E2534" w14:textId="2BB1AF9A" w:rsidR="000018F2" w:rsidRPr="00DF4197" w:rsidRDefault="0081399A" w:rsidP="0081399A">
            <w:pPr>
              <w:pStyle w:val="NORCTableBodyLeft"/>
              <w:jc w:val="center"/>
            </w:pPr>
            <w:r>
              <w:rPr>
                <w:noProof/>
              </w:rPr>
              <mc:AlternateContent>
                <mc:Choice Requires="wpg">
                  <w:drawing>
                    <wp:inline distT="0" distB="0" distL="0" distR="0" wp14:anchorId="5AAA7997" wp14:editId="31926130">
                      <wp:extent cx="790296" cy="415925"/>
                      <wp:effectExtent l="0" t="0" r="0" b="0"/>
                      <wp:docPr id="199238124" name="Group 11"/>
                      <wp:cNvGraphicFramePr/>
                      <a:graphic xmlns:a="http://schemas.openxmlformats.org/drawingml/2006/main">
                        <a:graphicData uri="http://schemas.microsoft.com/office/word/2010/wordprocessingGroup">
                          <wpg:wgp>
                            <wpg:cNvGrpSpPr/>
                            <wpg:grpSpPr>
                              <a:xfrm>
                                <a:off x="0" y="0"/>
                                <a:ext cx="790296" cy="415925"/>
                                <a:chOff x="0" y="0"/>
                                <a:chExt cx="790613" cy="415925"/>
                              </a:xfrm>
                              <a:solidFill>
                                <a:schemeClr val="tx2">
                                  <a:lumMod val="75000"/>
                                </a:schemeClr>
                              </a:solidFill>
                            </wpg:grpSpPr>
                            <pic:pic xmlns:pic="http://schemas.openxmlformats.org/drawingml/2006/picture">
                              <pic:nvPicPr>
                                <pic:cNvPr id="1805517233" name="Graphic 9" descr="Speaker phone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415963" y="28687"/>
                                  <a:ext cx="374650" cy="374650"/>
                                </a:xfrm>
                                <a:prstGeom prst="rect">
                                  <a:avLst/>
                                </a:prstGeom>
                              </pic:spPr>
                            </pic:pic>
                            <pic:pic xmlns:pic="http://schemas.openxmlformats.org/drawingml/2006/picture">
                              <pic:nvPicPr>
                                <pic:cNvPr id="939708403" name="Graphic 10" descr="Internet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15925" cy="415925"/>
                                </a:xfrm>
                                <a:prstGeom prst="rect">
                                  <a:avLst/>
                                </a:prstGeom>
                              </pic:spPr>
                            </pic:pic>
                          </wpg:wgp>
                        </a:graphicData>
                      </a:graphic>
                    </wp:inline>
                  </w:drawing>
                </mc:Choice>
                <mc:Fallback>
                  <w:pict>
                    <v:group w14:anchorId="2B0269FC" id="Group 11" o:spid="_x0000_s1026" style="width:62.25pt;height:32.75pt;mso-position-horizontal-relative:char;mso-position-vertical-relative:line" coordsize="7906,41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">
                      <v:shape id="Graphic 9" o:spid="_x0000_s1027" type="#_x0000_t75" alt="Speaker phone with solid fill" style="position:absolute;left:4159;top:286;width:3747;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">
                        <v:imagedata r:id="rId21" o:title="Speaker phone with solid fill"/>
                      </v:shape>
                      <v:shape id="Graphic 10" o:spid="_x0000_s1028" type="#_x0000_t75" alt="Internet outline" style="position:absolute;width:4159;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">
                        <v:imagedata r:id="rId22" o:title="Internet outline"/>
                      </v:shape>
                      <w10:anchorlock/>
                    </v:group>
                  </w:pict>
                </mc:Fallback>
              </mc:AlternateContent>
            </w:r>
          </w:p>
        </w:tc>
      </w:tr>
      <w:tr w:rsidR="00576D55" w:rsidRPr="00DF4197" w14:paraId="54956CB8" w14:textId="77777777" w:rsidTr="0019385D">
        <w:trPr>
          <w:jc w:val="center"/>
        </w:trPr>
        <w:tc>
          <w:tcPr>
            <w:tcW w:w="1822" w:type="dxa"/>
            <w:tcBorders>
              <w:bottom w:val="single" w:sz="18" w:space="0" w:color="FFFFFF" w:themeColor="background1"/>
            </w:tcBorders>
            <w:shd w:val="clear" w:color="auto" w:fill="C1E4FF" w:themeFill="text2" w:themeFillTint="33"/>
            <w:hideMark/>
          </w:tcPr>
          <w:p w14:paraId="4B497769" w14:textId="77777777" w:rsidR="00DF4197" w:rsidRPr="000018F2" w:rsidRDefault="00DF4197" w:rsidP="00DF4197">
            <w:pPr>
              <w:pStyle w:val="NORCTableBodyLeft"/>
              <w:rPr>
                <w:rFonts w:eastAsia="Times New Roman"/>
                <w:b/>
                <w:bCs/>
              </w:rPr>
            </w:pPr>
            <w:r w:rsidRPr="000018F2">
              <w:rPr>
                <w:rFonts w:eastAsia="Times New Roman"/>
                <w:b/>
                <w:bCs/>
              </w:rPr>
              <w:t>Sample</w:t>
            </w:r>
          </w:p>
        </w:tc>
        <w:tc>
          <w:tcPr>
            <w:tcW w:w="7538" w:type="dxa"/>
            <w:gridSpan w:val="4"/>
            <w:tcBorders>
              <w:bottom w:val="single" w:sz="18" w:space="0" w:color="FFFFFF" w:themeColor="background1"/>
            </w:tcBorders>
            <w:shd w:val="clear" w:color="auto" w:fill="F2F2F2" w:themeFill="background1" w:themeFillShade="F2"/>
            <w:hideMark/>
          </w:tcPr>
          <w:p w14:paraId="5C76CCA3" w14:textId="0FE7B2BB" w:rsidR="00DF4197" w:rsidRPr="00DF4197" w:rsidRDefault="00DF4197" w:rsidP="00576D55">
            <w:pPr>
              <w:pStyle w:val="NORCTableBodyLeft"/>
              <w:jc w:val="center"/>
              <w:rPr>
                <w:rFonts w:eastAsia="Times New Roman"/>
              </w:rPr>
            </w:pPr>
            <w:r w:rsidRPr="00DF4197">
              <w:rPr>
                <w:rFonts w:eastAsia="Times New Roman"/>
              </w:rPr>
              <w:t>AmeriSpeak panelists, members of AmeriSpeak panelists' households, nonprobability</w:t>
            </w:r>
          </w:p>
        </w:tc>
      </w:tr>
      <w:tr w:rsidR="000018F2" w:rsidRPr="00DF4197" w14:paraId="186FFCC1" w14:textId="77777777" w:rsidTr="0019385D">
        <w:trPr>
          <w:jc w:val="center"/>
        </w:trPr>
        <w:tc>
          <w:tcPr>
            <w:tcW w:w="1822" w:type="dxa"/>
            <w:tcBorders>
              <w:top w:val="single" w:sz="18" w:space="0" w:color="FFFFFF" w:themeColor="background1"/>
              <w:bottom w:val="single" w:sz="18" w:space="0" w:color="FFFFFF" w:themeColor="background1"/>
              <w:right w:val="nil"/>
            </w:tcBorders>
            <w:shd w:val="clear" w:color="auto" w:fill="C1E4FF" w:themeFill="text2" w:themeFillTint="33"/>
            <w:hideMark/>
          </w:tcPr>
          <w:p w14:paraId="7BA8C2A2" w14:textId="77777777" w:rsidR="00DF4197" w:rsidRPr="000018F2" w:rsidRDefault="00DF4197" w:rsidP="00DF4197">
            <w:pPr>
              <w:pStyle w:val="NORCTableBodyLeft"/>
              <w:rPr>
                <w:rFonts w:eastAsia="Times New Roman"/>
                <w:b/>
                <w:bCs/>
              </w:rPr>
            </w:pPr>
            <w:r w:rsidRPr="000018F2">
              <w:rPr>
                <w:rFonts w:eastAsia="Times New Roman"/>
                <w:b/>
                <w:bCs/>
              </w:rPr>
              <w:t>Completes:</w:t>
            </w:r>
          </w:p>
        </w:tc>
        <w:tc>
          <w:tcPr>
            <w:tcW w:w="1914" w:type="dxa"/>
            <w:tcBorders>
              <w:top w:val="single" w:sz="18" w:space="0" w:color="FFFFFF" w:themeColor="background1"/>
              <w:left w:val="nil"/>
              <w:bottom w:val="single" w:sz="18" w:space="0" w:color="FFFFFF" w:themeColor="background1"/>
              <w:right w:val="nil"/>
            </w:tcBorders>
            <w:shd w:val="clear" w:color="auto" w:fill="C1E4FF" w:themeFill="text2" w:themeFillTint="33"/>
            <w:hideMark/>
          </w:tcPr>
          <w:p w14:paraId="143FAC3A" w14:textId="7B807C20" w:rsidR="00DF4197" w:rsidRPr="00DF4197" w:rsidRDefault="00DF4197" w:rsidP="00DF4197">
            <w:pPr>
              <w:pStyle w:val="NORCTableBodyLeft"/>
              <w:rPr>
                <w:rFonts w:eastAsia="Times New Roman"/>
              </w:rPr>
            </w:pPr>
            <w:r w:rsidRPr="00DF4197">
              <w:rPr>
                <w:rFonts w:eastAsia="Times New Roman"/>
              </w:rPr>
              <w:t> </w:t>
            </w:r>
          </w:p>
        </w:tc>
        <w:tc>
          <w:tcPr>
            <w:tcW w:w="1869" w:type="dxa"/>
            <w:tcBorders>
              <w:top w:val="single" w:sz="18" w:space="0" w:color="FFFFFF" w:themeColor="background1"/>
              <w:left w:val="nil"/>
              <w:bottom w:val="single" w:sz="18" w:space="0" w:color="FFFFFF" w:themeColor="background1"/>
              <w:right w:val="nil"/>
            </w:tcBorders>
            <w:shd w:val="clear" w:color="auto" w:fill="C1E4FF" w:themeFill="text2" w:themeFillTint="33"/>
            <w:hideMark/>
          </w:tcPr>
          <w:p w14:paraId="69BEEBC8" w14:textId="4271B0D8" w:rsidR="00DF4197" w:rsidRPr="00DF4197" w:rsidRDefault="00DF4197" w:rsidP="00DF4197">
            <w:pPr>
              <w:pStyle w:val="NORCTableBodyLeft"/>
              <w:rPr>
                <w:rFonts w:eastAsia="Times New Roman"/>
              </w:rPr>
            </w:pPr>
            <w:r w:rsidRPr="00DF4197">
              <w:rPr>
                <w:rFonts w:eastAsia="Times New Roman"/>
              </w:rPr>
              <w:t> </w:t>
            </w:r>
          </w:p>
        </w:tc>
        <w:tc>
          <w:tcPr>
            <w:tcW w:w="1877" w:type="dxa"/>
            <w:tcBorders>
              <w:top w:val="single" w:sz="18" w:space="0" w:color="FFFFFF" w:themeColor="background1"/>
              <w:left w:val="nil"/>
              <w:bottom w:val="single" w:sz="18" w:space="0" w:color="FFFFFF" w:themeColor="background1"/>
              <w:right w:val="nil"/>
            </w:tcBorders>
            <w:shd w:val="clear" w:color="auto" w:fill="C1E4FF" w:themeFill="text2" w:themeFillTint="33"/>
            <w:hideMark/>
          </w:tcPr>
          <w:p w14:paraId="5C685922" w14:textId="499C7DB9" w:rsidR="00DF4197" w:rsidRPr="00DF4197" w:rsidRDefault="00DF4197" w:rsidP="00DF4197">
            <w:pPr>
              <w:pStyle w:val="NORCTableBodyLeft"/>
              <w:rPr>
                <w:rFonts w:eastAsia="Times New Roman"/>
              </w:rPr>
            </w:pPr>
            <w:r w:rsidRPr="00DF4197">
              <w:rPr>
                <w:rFonts w:eastAsia="Times New Roman"/>
              </w:rPr>
              <w:t> </w:t>
            </w:r>
          </w:p>
        </w:tc>
        <w:tc>
          <w:tcPr>
            <w:tcW w:w="1878" w:type="dxa"/>
            <w:tcBorders>
              <w:top w:val="single" w:sz="18" w:space="0" w:color="FFFFFF" w:themeColor="background1"/>
              <w:left w:val="nil"/>
              <w:bottom w:val="single" w:sz="18" w:space="0" w:color="FFFFFF" w:themeColor="background1"/>
            </w:tcBorders>
            <w:shd w:val="clear" w:color="auto" w:fill="C1E4FF" w:themeFill="text2" w:themeFillTint="33"/>
            <w:hideMark/>
          </w:tcPr>
          <w:p w14:paraId="2A304266" w14:textId="03674E5B" w:rsidR="00DF4197" w:rsidRPr="00DF4197" w:rsidRDefault="00DF4197" w:rsidP="00DF4197">
            <w:pPr>
              <w:pStyle w:val="NORCTableBodyLeft"/>
              <w:rPr>
                <w:rFonts w:eastAsia="Times New Roman"/>
              </w:rPr>
            </w:pPr>
            <w:r w:rsidRPr="00DF4197">
              <w:rPr>
                <w:rFonts w:eastAsia="Times New Roman"/>
              </w:rPr>
              <w:t> </w:t>
            </w:r>
          </w:p>
        </w:tc>
      </w:tr>
      <w:tr w:rsidR="000018F2" w:rsidRPr="00DF4197" w14:paraId="6378A816" w14:textId="77777777" w:rsidTr="0019385D">
        <w:trPr>
          <w:jc w:val="center"/>
        </w:trPr>
        <w:tc>
          <w:tcPr>
            <w:tcW w:w="1822" w:type="dxa"/>
            <w:tcBorders>
              <w:top w:val="single" w:sz="18" w:space="0" w:color="FFFFFF" w:themeColor="background1"/>
            </w:tcBorders>
            <w:shd w:val="clear" w:color="auto" w:fill="C1E4FF" w:themeFill="text2" w:themeFillTint="33"/>
            <w:hideMark/>
          </w:tcPr>
          <w:p w14:paraId="1B402659" w14:textId="2728CEA5" w:rsidR="00DF4197" w:rsidRPr="000018F2" w:rsidRDefault="0097575D" w:rsidP="00DF4197">
            <w:pPr>
              <w:pStyle w:val="NORCTableBodyLeft"/>
              <w:rPr>
                <w:rFonts w:eastAsia="Times New Roman"/>
                <w:b/>
                <w:bCs/>
              </w:rPr>
            </w:pPr>
            <w:r>
              <w:rPr>
                <w:rFonts w:eastAsia="Times New Roman"/>
                <w:b/>
                <w:bCs/>
              </w:rPr>
              <w:t> </w:t>
            </w:r>
            <w:r w:rsidR="00DF4197" w:rsidRPr="000018F2">
              <w:rPr>
                <w:rFonts w:eastAsia="Times New Roman"/>
                <w:b/>
                <w:bCs/>
              </w:rPr>
              <w:t>Web</w:t>
            </w:r>
          </w:p>
        </w:tc>
        <w:tc>
          <w:tcPr>
            <w:tcW w:w="1914" w:type="dxa"/>
            <w:tcBorders>
              <w:top w:val="single" w:sz="18" w:space="0" w:color="FFFFFF" w:themeColor="background1"/>
            </w:tcBorders>
            <w:shd w:val="clear" w:color="auto" w:fill="F2F2F2" w:themeFill="background1" w:themeFillShade="F2"/>
            <w:hideMark/>
          </w:tcPr>
          <w:p w14:paraId="070BDA95" w14:textId="78458C05" w:rsidR="00DF4197" w:rsidRPr="00DF4197" w:rsidRDefault="00DF4197" w:rsidP="00576D55">
            <w:pPr>
              <w:pStyle w:val="NORCTableBodyLeft"/>
              <w:jc w:val="center"/>
              <w:rPr>
                <w:rFonts w:eastAsia="Times New Roman"/>
              </w:rPr>
            </w:pPr>
            <w:r w:rsidRPr="00DF4197">
              <w:rPr>
                <w:rFonts w:eastAsia="Times New Roman"/>
              </w:rPr>
              <w:t>7,128</w:t>
            </w:r>
          </w:p>
        </w:tc>
        <w:tc>
          <w:tcPr>
            <w:tcW w:w="1869" w:type="dxa"/>
            <w:tcBorders>
              <w:top w:val="single" w:sz="18" w:space="0" w:color="FFFFFF" w:themeColor="background1"/>
              <w:bottom w:val="single" w:sz="18" w:space="0" w:color="FFFFFF" w:themeColor="background1"/>
            </w:tcBorders>
            <w:shd w:val="clear" w:color="auto" w:fill="F2F2F2"/>
            <w:hideMark/>
          </w:tcPr>
          <w:p w14:paraId="6CCD4D15" w14:textId="77777777" w:rsidR="00DF4197" w:rsidRPr="00DF4197" w:rsidRDefault="00DF4197" w:rsidP="00576D55">
            <w:pPr>
              <w:pStyle w:val="NORCTableBodyLeft"/>
              <w:jc w:val="center"/>
              <w:rPr>
                <w:rFonts w:eastAsia="Times New Roman"/>
              </w:rPr>
            </w:pPr>
            <w:r w:rsidRPr="00DF4197">
              <w:rPr>
                <w:rFonts w:eastAsia="Times New Roman"/>
              </w:rPr>
              <w:t>1,258</w:t>
            </w:r>
          </w:p>
        </w:tc>
        <w:tc>
          <w:tcPr>
            <w:tcW w:w="1877" w:type="dxa"/>
            <w:tcBorders>
              <w:top w:val="single" w:sz="18" w:space="0" w:color="FFFFFF" w:themeColor="background1"/>
              <w:bottom w:val="single" w:sz="18" w:space="0" w:color="FFFFFF" w:themeColor="background1"/>
            </w:tcBorders>
            <w:shd w:val="clear" w:color="auto" w:fill="F2F2F2"/>
            <w:hideMark/>
          </w:tcPr>
          <w:p w14:paraId="1B131F5C" w14:textId="138FEB91" w:rsidR="00DF4197" w:rsidRPr="00DF4197" w:rsidRDefault="00DF4197" w:rsidP="00576D55">
            <w:pPr>
              <w:pStyle w:val="NORCTableBodyLeft"/>
              <w:jc w:val="center"/>
              <w:rPr>
                <w:rFonts w:eastAsia="Times New Roman"/>
              </w:rPr>
            </w:pPr>
            <w:r w:rsidRPr="00DF4197">
              <w:rPr>
                <w:rFonts w:eastAsia="Times New Roman"/>
              </w:rPr>
              <w:t>1,318</w:t>
            </w:r>
          </w:p>
        </w:tc>
        <w:tc>
          <w:tcPr>
            <w:tcW w:w="1878" w:type="dxa"/>
            <w:tcBorders>
              <w:top w:val="single" w:sz="18" w:space="0" w:color="FFFFFF" w:themeColor="background1"/>
              <w:bottom w:val="single" w:sz="18" w:space="0" w:color="FFFFFF" w:themeColor="background1"/>
            </w:tcBorders>
            <w:shd w:val="clear" w:color="auto" w:fill="F2F2F2"/>
            <w:hideMark/>
          </w:tcPr>
          <w:p w14:paraId="47A6C24C" w14:textId="5E0B17C0" w:rsidR="00DF4197" w:rsidRPr="00DF4197" w:rsidRDefault="00DF4197" w:rsidP="00576D55">
            <w:pPr>
              <w:pStyle w:val="NORCTableBodyLeft"/>
              <w:jc w:val="center"/>
              <w:rPr>
                <w:rFonts w:eastAsia="Times New Roman"/>
              </w:rPr>
            </w:pPr>
            <w:r w:rsidRPr="00DF4197">
              <w:rPr>
                <w:rFonts w:eastAsia="Times New Roman"/>
              </w:rPr>
              <w:t>3,366</w:t>
            </w:r>
          </w:p>
        </w:tc>
      </w:tr>
      <w:tr w:rsidR="000018F2" w:rsidRPr="00DF4197" w14:paraId="5ACB82D0" w14:textId="77777777" w:rsidTr="0019385D">
        <w:trPr>
          <w:jc w:val="center"/>
        </w:trPr>
        <w:tc>
          <w:tcPr>
            <w:tcW w:w="1822" w:type="dxa"/>
            <w:shd w:val="clear" w:color="auto" w:fill="C1E4FF" w:themeFill="text2" w:themeFillTint="33"/>
            <w:hideMark/>
          </w:tcPr>
          <w:p w14:paraId="26D542F6" w14:textId="2D87D128" w:rsidR="00DF4197" w:rsidRPr="000018F2" w:rsidRDefault="0097575D" w:rsidP="00DF4197">
            <w:pPr>
              <w:pStyle w:val="NORCTableBodyLeft"/>
              <w:rPr>
                <w:rFonts w:eastAsia="Times New Roman"/>
                <w:b/>
                <w:bCs/>
              </w:rPr>
            </w:pPr>
            <w:r>
              <w:rPr>
                <w:rFonts w:eastAsia="Times New Roman"/>
                <w:b/>
                <w:bCs/>
              </w:rPr>
              <w:t> </w:t>
            </w:r>
            <w:r w:rsidR="00DF4197" w:rsidRPr="000018F2">
              <w:rPr>
                <w:rFonts w:eastAsia="Times New Roman"/>
                <w:b/>
                <w:bCs/>
              </w:rPr>
              <w:t>Telephone</w:t>
            </w:r>
          </w:p>
        </w:tc>
        <w:tc>
          <w:tcPr>
            <w:tcW w:w="1914" w:type="dxa"/>
            <w:shd w:val="clear" w:color="auto" w:fill="F2F2F2" w:themeFill="background1" w:themeFillShade="F2"/>
            <w:hideMark/>
          </w:tcPr>
          <w:p w14:paraId="5E76B194" w14:textId="77777777" w:rsidR="00DF4197" w:rsidRPr="00DF4197" w:rsidRDefault="00DF4197" w:rsidP="00576D55">
            <w:pPr>
              <w:pStyle w:val="NORCTableBodyLeft"/>
              <w:jc w:val="center"/>
              <w:rPr>
                <w:rFonts w:eastAsia="Times New Roman"/>
              </w:rPr>
            </w:pPr>
            <w:r w:rsidRPr="00DF4197">
              <w:rPr>
                <w:rFonts w:eastAsia="Times New Roman"/>
              </w:rPr>
              <w:t>181</w:t>
            </w:r>
          </w:p>
        </w:tc>
        <w:tc>
          <w:tcPr>
            <w:tcW w:w="1869" w:type="dxa"/>
            <w:tcBorders>
              <w:top w:val="single" w:sz="18" w:space="0" w:color="FFFFFF" w:themeColor="background1"/>
            </w:tcBorders>
            <w:shd w:val="clear" w:color="auto" w:fill="F2F2F2" w:themeFill="background1" w:themeFillShade="F2"/>
            <w:hideMark/>
          </w:tcPr>
          <w:p w14:paraId="0A876F48" w14:textId="77777777" w:rsidR="00DF4197" w:rsidRPr="00DF4197" w:rsidRDefault="00DF4197" w:rsidP="00576D55">
            <w:pPr>
              <w:pStyle w:val="NORCTableBodyLeft"/>
              <w:jc w:val="center"/>
              <w:rPr>
                <w:rFonts w:eastAsia="Times New Roman"/>
              </w:rPr>
            </w:pPr>
            <w:r w:rsidRPr="00DF4197">
              <w:rPr>
                <w:rFonts w:eastAsia="Times New Roman"/>
              </w:rPr>
              <w:t>23</w:t>
            </w:r>
          </w:p>
        </w:tc>
        <w:tc>
          <w:tcPr>
            <w:tcW w:w="1877" w:type="dxa"/>
            <w:tcBorders>
              <w:top w:val="single" w:sz="18" w:space="0" w:color="FFFFFF" w:themeColor="background1"/>
            </w:tcBorders>
            <w:shd w:val="clear" w:color="auto" w:fill="F2F2F2" w:themeFill="background1" w:themeFillShade="F2"/>
            <w:hideMark/>
          </w:tcPr>
          <w:p w14:paraId="08C4E1F2" w14:textId="77777777" w:rsidR="00DF4197" w:rsidRPr="00DF4197" w:rsidRDefault="00DF4197" w:rsidP="00576D55">
            <w:pPr>
              <w:pStyle w:val="NORCTableBodyLeft"/>
              <w:jc w:val="center"/>
              <w:rPr>
                <w:rFonts w:eastAsia="Times New Roman"/>
              </w:rPr>
            </w:pPr>
            <w:r w:rsidRPr="00DF4197">
              <w:rPr>
                <w:rFonts w:eastAsia="Times New Roman"/>
              </w:rPr>
              <w:t>6</w:t>
            </w:r>
          </w:p>
        </w:tc>
        <w:tc>
          <w:tcPr>
            <w:tcW w:w="1878" w:type="dxa"/>
            <w:tcBorders>
              <w:top w:val="single" w:sz="18" w:space="0" w:color="FFFFFF" w:themeColor="background1"/>
            </w:tcBorders>
            <w:shd w:val="clear" w:color="auto" w:fill="F2F2F2" w:themeFill="background1" w:themeFillShade="F2"/>
            <w:hideMark/>
          </w:tcPr>
          <w:p w14:paraId="041CAAA7" w14:textId="77777777" w:rsidR="00DF4197" w:rsidRPr="00DF4197" w:rsidRDefault="00DF4197" w:rsidP="00576D55">
            <w:pPr>
              <w:pStyle w:val="NORCTableBodyLeft"/>
              <w:jc w:val="center"/>
              <w:rPr>
                <w:rFonts w:eastAsia="Times New Roman"/>
              </w:rPr>
            </w:pPr>
            <w:r w:rsidRPr="00DF4197">
              <w:rPr>
                <w:rFonts w:eastAsia="Times New Roman"/>
              </w:rPr>
              <w:t>79</w:t>
            </w:r>
          </w:p>
        </w:tc>
      </w:tr>
      <w:tr w:rsidR="000018F2" w:rsidRPr="00DF4197" w14:paraId="240005AF" w14:textId="77777777" w:rsidTr="0019385D">
        <w:trPr>
          <w:jc w:val="center"/>
        </w:trPr>
        <w:tc>
          <w:tcPr>
            <w:tcW w:w="1822" w:type="dxa"/>
            <w:shd w:val="clear" w:color="auto" w:fill="C1E4FF" w:themeFill="text2" w:themeFillTint="33"/>
            <w:hideMark/>
          </w:tcPr>
          <w:p w14:paraId="4C663D9A" w14:textId="50C22ECF" w:rsidR="00DF4197" w:rsidRPr="000018F2" w:rsidRDefault="0097575D" w:rsidP="00DF4197">
            <w:pPr>
              <w:pStyle w:val="NORCTableBodyLeft"/>
              <w:rPr>
                <w:rFonts w:eastAsia="Times New Roman"/>
                <w:b/>
                <w:bCs/>
              </w:rPr>
            </w:pPr>
            <w:r>
              <w:rPr>
                <w:rFonts w:eastAsia="Times New Roman"/>
                <w:b/>
                <w:bCs/>
              </w:rPr>
              <w:t> </w:t>
            </w:r>
            <w:r w:rsidR="00DF4197" w:rsidRPr="000018F2">
              <w:rPr>
                <w:rFonts w:eastAsia="Times New Roman"/>
                <w:b/>
                <w:bCs/>
              </w:rPr>
              <w:t>Mail Survey</w:t>
            </w:r>
          </w:p>
        </w:tc>
        <w:tc>
          <w:tcPr>
            <w:tcW w:w="1914" w:type="dxa"/>
            <w:shd w:val="clear" w:color="auto" w:fill="F2F2F2" w:themeFill="background1" w:themeFillShade="F2"/>
            <w:hideMark/>
          </w:tcPr>
          <w:p w14:paraId="09562733" w14:textId="77777777" w:rsidR="00DF4197" w:rsidRPr="00DF4197" w:rsidRDefault="00DF4197" w:rsidP="00576D55">
            <w:pPr>
              <w:pStyle w:val="NORCTableBodyLeft"/>
              <w:jc w:val="center"/>
              <w:rPr>
                <w:rFonts w:eastAsia="Times New Roman"/>
              </w:rPr>
            </w:pPr>
            <w:r w:rsidRPr="00DF4197">
              <w:rPr>
                <w:rFonts w:eastAsia="Times New Roman"/>
              </w:rPr>
              <w:t>225</w:t>
            </w:r>
          </w:p>
        </w:tc>
        <w:tc>
          <w:tcPr>
            <w:tcW w:w="1869" w:type="dxa"/>
            <w:shd w:val="clear" w:color="auto" w:fill="F2F2F2" w:themeFill="background1" w:themeFillShade="F2"/>
            <w:hideMark/>
          </w:tcPr>
          <w:p w14:paraId="492A725E" w14:textId="77777777" w:rsidR="00DF4197" w:rsidRPr="00DF4197" w:rsidRDefault="00DF4197" w:rsidP="00576D55">
            <w:pPr>
              <w:pStyle w:val="NORCTableBodyLeft"/>
              <w:jc w:val="center"/>
              <w:rPr>
                <w:rFonts w:eastAsia="Times New Roman"/>
              </w:rPr>
            </w:pPr>
            <w:r w:rsidRPr="00DF4197">
              <w:rPr>
                <w:rFonts w:eastAsia="Times New Roman"/>
              </w:rPr>
              <w:t>75</w:t>
            </w:r>
          </w:p>
        </w:tc>
        <w:tc>
          <w:tcPr>
            <w:tcW w:w="1877" w:type="dxa"/>
            <w:shd w:val="clear" w:color="auto" w:fill="F2F2F2" w:themeFill="background1" w:themeFillShade="F2"/>
            <w:hideMark/>
          </w:tcPr>
          <w:p w14:paraId="7C726BBE" w14:textId="77777777" w:rsidR="00DF4197" w:rsidRPr="00DF4197" w:rsidRDefault="00DF4197" w:rsidP="00576D55">
            <w:pPr>
              <w:pStyle w:val="NORCTableBodyLeft"/>
              <w:jc w:val="center"/>
              <w:rPr>
                <w:rFonts w:eastAsia="Times New Roman"/>
              </w:rPr>
            </w:pPr>
            <w:r w:rsidRPr="00DF4197">
              <w:rPr>
                <w:rFonts w:eastAsia="Times New Roman"/>
              </w:rPr>
              <w:t>n/a</w:t>
            </w:r>
          </w:p>
        </w:tc>
        <w:tc>
          <w:tcPr>
            <w:tcW w:w="1878" w:type="dxa"/>
            <w:shd w:val="clear" w:color="auto" w:fill="F2F2F2" w:themeFill="background1" w:themeFillShade="F2"/>
            <w:hideMark/>
          </w:tcPr>
          <w:p w14:paraId="4C9C51EE" w14:textId="77777777" w:rsidR="00DF4197" w:rsidRPr="00DF4197" w:rsidRDefault="00DF4197" w:rsidP="00576D55">
            <w:pPr>
              <w:pStyle w:val="NORCTableBodyLeft"/>
              <w:jc w:val="center"/>
              <w:rPr>
                <w:rFonts w:eastAsia="Times New Roman"/>
              </w:rPr>
            </w:pPr>
            <w:r w:rsidRPr="00DF4197">
              <w:rPr>
                <w:rFonts w:eastAsia="Times New Roman"/>
              </w:rPr>
              <w:t>n/a</w:t>
            </w:r>
          </w:p>
        </w:tc>
      </w:tr>
      <w:tr w:rsidR="000018F2" w:rsidRPr="00DF4197" w14:paraId="22F032A6" w14:textId="77777777" w:rsidTr="0019385D">
        <w:trPr>
          <w:jc w:val="center"/>
        </w:trPr>
        <w:tc>
          <w:tcPr>
            <w:tcW w:w="1822" w:type="dxa"/>
            <w:shd w:val="clear" w:color="auto" w:fill="C1E4FF" w:themeFill="text2" w:themeFillTint="33"/>
            <w:hideMark/>
          </w:tcPr>
          <w:p w14:paraId="2FE6C578" w14:textId="5366A636" w:rsidR="00DF4197" w:rsidRPr="000018F2" w:rsidRDefault="00DF4197" w:rsidP="00DF4197">
            <w:pPr>
              <w:pStyle w:val="NORCTableBodyLeft"/>
              <w:rPr>
                <w:rFonts w:eastAsia="Times New Roman"/>
                <w:b/>
                <w:bCs/>
              </w:rPr>
            </w:pPr>
            <w:r w:rsidRPr="000018F2">
              <w:rPr>
                <w:rFonts w:eastAsia="Times New Roman"/>
                <w:b/>
                <w:bCs/>
              </w:rPr>
              <w:t>TOTAL</w:t>
            </w:r>
          </w:p>
        </w:tc>
        <w:tc>
          <w:tcPr>
            <w:tcW w:w="1914" w:type="dxa"/>
            <w:shd w:val="clear" w:color="auto" w:fill="F2F2F2" w:themeFill="background1" w:themeFillShade="F2"/>
            <w:hideMark/>
          </w:tcPr>
          <w:p w14:paraId="43325D97" w14:textId="77777777" w:rsidR="00DF4197" w:rsidRPr="00DF4197" w:rsidRDefault="00DF4197" w:rsidP="00576D55">
            <w:pPr>
              <w:pStyle w:val="NORCTableBodyLeft"/>
              <w:jc w:val="center"/>
              <w:rPr>
                <w:rFonts w:eastAsia="Times New Roman"/>
              </w:rPr>
            </w:pPr>
            <w:r w:rsidRPr="00DF4197">
              <w:rPr>
                <w:rFonts w:eastAsia="Times New Roman"/>
              </w:rPr>
              <w:t>7,534</w:t>
            </w:r>
          </w:p>
        </w:tc>
        <w:tc>
          <w:tcPr>
            <w:tcW w:w="1869" w:type="dxa"/>
            <w:shd w:val="clear" w:color="auto" w:fill="F2F2F2" w:themeFill="background1" w:themeFillShade="F2"/>
            <w:hideMark/>
          </w:tcPr>
          <w:p w14:paraId="7E3D5141" w14:textId="77777777" w:rsidR="00DF4197" w:rsidRPr="00DF4197" w:rsidRDefault="00DF4197" w:rsidP="00576D55">
            <w:pPr>
              <w:pStyle w:val="NORCTableBodyLeft"/>
              <w:jc w:val="center"/>
              <w:rPr>
                <w:rFonts w:eastAsia="Times New Roman"/>
              </w:rPr>
            </w:pPr>
            <w:r w:rsidRPr="00DF4197">
              <w:rPr>
                <w:rFonts w:eastAsia="Times New Roman"/>
              </w:rPr>
              <w:t>1,356</w:t>
            </w:r>
          </w:p>
        </w:tc>
        <w:tc>
          <w:tcPr>
            <w:tcW w:w="1877" w:type="dxa"/>
            <w:shd w:val="clear" w:color="auto" w:fill="F2F2F2" w:themeFill="background1" w:themeFillShade="F2"/>
            <w:hideMark/>
          </w:tcPr>
          <w:p w14:paraId="11631DEE" w14:textId="77777777" w:rsidR="00DF4197" w:rsidRPr="00DF4197" w:rsidRDefault="00DF4197" w:rsidP="00576D55">
            <w:pPr>
              <w:pStyle w:val="NORCTableBodyLeft"/>
              <w:jc w:val="center"/>
              <w:rPr>
                <w:rFonts w:eastAsia="Times New Roman"/>
              </w:rPr>
            </w:pPr>
            <w:r w:rsidRPr="00DF4197">
              <w:rPr>
                <w:rFonts w:eastAsia="Times New Roman"/>
              </w:rPr>
              <w:t>1,324</w:t>
            </w:r>
          </w:p>
        </w:tc>
        <w:tc>
          <w:tcPr>
            <w:tcW w:w="1878" w:type="dxa"/>
            <w:shd w:val="clear" w:color="auto" w:fill="F2F2F2" w:themeFill="background1" w:themeFillShade="F2"/>
            <w:hideMark/>
          </w:tcPr>
          <w:p w14:paraId="227FFBEB" w14:textId="77777777" w:rsidR="00DF4197" w:rsidRPr="00DF4197" w:rsidRDefault="00DF4197" w:rsidP="00576D55">
            <w:pPr>
              <w:pStyle w:val="NORCTableBodyLeft"/>
              <w:jc w:val="center"/>
              <w:rPr>
                <w:rFonts w:eastAsia="Times New Roman"/>
              </w:rPr>
            </w:pPr>
            <w:r w:rsidRPr="00DF4197">
              <w:rPr>
                <w:rFonts w:eastAsia="Times New Roman"/>
              </w:rPr>
              <w:t>3,445</w:t>
            </w:r>
          </w:p>
        </w:tc>
      </w:tr>
      <w:tr w:rsidR="00636A78" w:rsidRPr="00DF4197" w14:paraId="68B11F1A" w14:textId="77777777" w:rsidTr="0019385D">
        <w:trPr>
          <w:jc w:val="center"/>
        </w:trPr>
        <w:tc>
          <w:tcPr>
            <w:tcW w:w="3736" w:type="dxa"/>
            <w:gridSpan w:val="2"/>
            <w:tcBorders>
              <w:top w:val="single" w:sz="18" w:space="0" w:color="FFFFFF" w:themeColor="background1"/>
              <w:bottom w:val="single" w:sz="18" w:space="0" w:color="FFFFFF" w:themeColor="background1"/>
              <w:right w:val="nil"/>
            </w:tcBorders>
            <w:shd w:val="clear" w:color="auto" w:fill="C1E4FF" w:themeFill="text2" w:themeFillTint="33"/>
            <w:hideMark/>
          </w:tcPr>
          <w:p w14:paraId="40683CFB" w14:textId="47741A90" w:rsidR="00636A78" w:rsidRPr="00DF4197" w:rsidRDefault="00636A78" w:rsidP="00DF4197">
            <w:pPr>
              <w:pStyle w:val="NORCTableBodyLeft"/>
              <w:rPr>
                <w:rFonts w:eastAsia="Times New Roman"/>
              </w:rPr>
            </w:pPr>
            <w:r w:rsidRPr="000018F2">
              <w:rPr>
                <w:rFonts w:eastAsia="Times New Roman"/>
                <w:b/>
                <w:bCs/>
              </w:rPr>
              <w:t>Mean Length</w:t>
            </w:r>
            <w:r>
              <w:rPr>
                <w:rFonts w:eastAsia="Times New Roman"/>
                <w:b/>
                <w:bCs/>
              </w:rPr>
              <w:t xml:space="preserve"> in Minutes</w:t>
            </w:r>
            <w:r w:rsidRPr="000018F2">
              <w:rPr>
                <w:rFonts w:eastAsia="Times New Roman"/>
                <w:b/>
                <w:bCs/>
              </w:rPr>
              <w:t>:</w:t>
            </w:r>
            <w:r w:rsidRPr="00DF4197">
              <w:rPr>
                <w:rFonts w:eastAsia="Times New Roman"/>
              </w:rPr>
              <w:t> </w:t>
            </w:r>
          </w:p>
        </w:tc>
        <w:tc>
          <w:tcPr>
            <w:tcW w:w="1869" w:type="dxa"/>
            <w:tcBorders>
              <w:top w:val="single" w:sz="18" w:space="0" w:color="FFFFFF" w:themeColor="background1"/>
              <w:left w:val="nil"/>
              <w:bottom w:val="single" w:sz="18" w:space="0" w:color="FFFFFF" w:themeColor="background1"/>
              <w:right w:val="nil"/>
            </w:tcBorders>
            <w:shd w:val="clear" w:color="auto" w:fill="C1E4FF" w:themeFill="text2" w:themeFillTint="33"/>
            <w:hideMark/>
          </w:tcPr>
          <w:p w14:paraId="79F82CFE" w14:textId="77777777" w:rsidR="00636A78" w:rsidRPr="00DF4197" w:rsidRDefault="00636A78" w:rsidP="00DF4197">
            <w:pPr>
              <w:pStyle w:val="NORCTableBodyLeft"/>
              <w:rPr>
                <w:rFonts w:eastAsia="Times New Roman"/>
              </w:rPr>
            </w:pPr>
            <w:r w:rsidRPr="00DF4197">
              <w:rPr>
                <w:rFonts w:eastAsia="Times New Roman"/>
              </w:rPr>
              <w:t> </w:t>
            </w:r>
          </w:p>
        </w:tc>
        <w:tc>
          <w:tcPr>
            <w:tcW w:w="1877" w:type="dxa"/>
            <w:tcBorders>
              <w:top w:val="single" w:sz="18" w:space="0" w:color="FFFFFF" w:themeColor="background1"/>
              <w:left w:val="nil"/>
              <w:bottom w:val="single" w:sz="18" w:space="0" w:color="FFFFFF" w:themeColor="background1"/>
              <w:right w:val="nil"/>
            </w:tcBorders>
            <w:shd w:val="clear" w:color="auto" w:fill="C1E4FF" w:themeFill="text2" w:themeFillTint="33"/>
            <w:hideMark/>
          </w:tcPr>
          <w:p w14:paraId="40E2F4E0" w14:textId="77777777" w:rsidR="00636A78" w:rsidRPr="00DF4197" w:rsidRDefault="00636A78" w:rsidP="00DF4197">
            <w:pPr>
              <w:pStyle w:val="NORCTableBodyLeft"/>
              <w:rPr>
                <w:rFonts w:eastAsia="Times New Roman"/>
              </w:rPr>
            </w:pPr>
            <w:r w:rsidRPr="00DF4197">
              <w:rPr>
                <w:rFonts w:eastAsia="Times New Roman"/>
              </w:rPr>
              <w:t> </w:t>
            </w:r>
          </w:p>
        </w:tc>
        <w:tc>
          <w:tcPr>
            <w:tcW w:w="1878" w:type="dxa"/>
            <w:tcBorders>
              <w:top w:val="single" w:sz="18" w:space="0" w:color="FFFFFF" w:themeColor="background1"/>
              <w:left w:val="nil"/>
              <w:bottom w:val="single" w:sz="18" w:space="0" w:color="FFFFFF" w:themeColor="background1"/>
            </w:tcBorders>
            <w:shd w:val="clear" w:color="auto" w:fill="C1E4FF" w:themeFill="text2" w:themeFillTint="33"/>
            <w:hideMark/>
          </w:tcPr>
          <w:p w14:paraId="5DD8FEBA" w14:textId="77777777" w:rsidR="00636A78" w:rsidRPr="00DF4197" w:rsidRDefault="00636A78" w:rsidP="00DF4197">
            <w:pPr>
              <w:pStyle w:val="NORCTableBodyLeft"/>
              <w:rPr>
                <w:rFonts w:eastAsia="Times New Roman"/>
              </w:rPr>
            </w:pPr>
            <w:r w:rsidRPr="00DF4197">
              <w:rPr>
                <w:rFonts w:eastAsia="Times New Roman"/>
              </w:rPr>
              <w:t> </w:t>
            </w:r>
          </w:p>
        </w:tc>
      </w:tr>
      <w:tr w:rsidR="000018F2" w:rsidRPr="00DF4197" w14:paraId="7177CAD5" w14:textId="77777777" w:rsidTr="0019385D">
        <w:trPr>
          <w:jc w:val="center"/>
        </w:trPr>
        <w:tc>
          <w:tcPr>
            <w:tcW w:w="1822" w:type="dxa"/>
            <w:tcBorders>
              <w:top w:val="single" w:sz="18" w:space="0" w:color="FFFFFF" w:themeColor="background1"/>
            </w:tcBorders>
            <w:shd w:val="clear" w:color="auto" w:fill="C1E4FF" w:themeFill="text2" w:themeFillTint="33"/>
            <w:hideMark/>
          </w:tcPr>
          <w:p w14:paraId="6E031A1C" w14:textId="27276AC4" w:rsidR="00DF4197" w:rsidRPr="000018F2" w:rsidRDefault="0097575D" w:rsidP="00DF4197">
            <w:pPr>
              <w:pStyle w:val="NORCTableBodyLeft"/>
              <w:rPr>
                <w:rFonts w:eastAsia="Times New Roman"/>
                <w:b/>
                <w:bCs/>
              </w:rPr>
            </w:pPr>
            <w:r>
              <w:rPr>
                <w:rFonts w:eastAsia="Times New Roman"/>
                <w:b/>
                <w:bCs/>
              </w:rPr>
              <w:t> </w:t>
            </w:r>
            <w:r w:rsidR="00DF4197" w:rsidRPr="000018F2">
              <w:rPr>
                <w:rFonts w:eastAsia="Times New Roman"/>
                <w:b/>
                <w:bCs/>
              </w:rPr>
              <w:t>Web</w:t>
            </w:r>
          </w:p>
        </w:tc>
        <w:tc>
          <w:tcPr>
            <w:tcW w:w="1914" w:type="dxa"/>
            <w:tcBorders>
              <w:top w:val="single" w:sz="18" w:space="0" w:color="FFFFFF" w:themeColor="background1"/>
            </w:tcBorders>
            <w:shd w:val="clear" w:color="auto" w:fill="F2F2F2" w:themeFill="background1" w:themeFillShade="F2"/>
            <w:hideMark/>
          </w:tcPr>
          <w:p w14:paraId="080D9312" w14:textId="77777777" w:rsidR="00DF4197" w:rsidRPr="00DF4197" w:rsidRDefault="00DF4197" w:rsidP="00576D55">
            <w:pPr>
              <w:pStyle w:val="NORCTableBodyLeft"/>
              <w:jc w:val="center"/>
              <w:rPr>
                <w:rFonts w:eastAsia="Times New Roman"/>
              </w:rPr>
            </w:pPr>
            <w:r w:rsidRPr="00DF4197">
              <w:rPr>
                <w:rFonts w:eastAsia="Times New Roman"/>
              </w:rPr>
              <w:t>7.3</w:t>
            </w:r>
          </w:p>
        </w:tc>
        <w:tc>
          <w:tcPr>
            <w:tcW w:w="1869" w:type="dxa"/>
            <w:tcBorders>
              <w:top w:val="single" w:sz="18" w:space="0" w:color="FFFFFF" w:themeColor="background1"/>
            </w:tcBorders>
            <w:shd w:val="clear" w:color="auto" w:fill="F2F2F2" w:themeFill="background1" w:themeFillShade="F2"/>
            <w:hideMark/>
          </w:tcPr>
          <w:p w14:paraId="0BCFC66D" w14:textId="77777777" w:rsidR="00DF4197" w:rsidRPr="00DF4197" w:rsidRDefault="00DF4197" w:rsidP="00576D55">
            <w:pPr>
              <w:pStyle w:val="NORCTableBodyLeft"/>
              <w:jc w:val="center"/>
              <w:rPr>
                <w:rFonts w:eastAsia="Times New Roman"/>
              </w:rPr>
            </w:pPr>
            <w:r w:rsidRPr="00DF4197">
              <w:rPr>
                <w:rFonts w:eastAsia="Times New Roman"/>
              </w:rPr>
              <w:t>9.6</w:t>
            </w:r>
          </w:p>
        </w:tc>
        <w:tc>
          <w:tcPr>
            <w:tcW w:w="1877" w:type="dxa"/>
            <w:tcBorders>
              <w:top w:val="single" w:sz="18" w:space="0" w:color="FFFFFF" w:themeColor="background1"/>
            </w:tcBorders>
            <w:shd w:val="clear" w:color="auto" w:fill="F2F2F2" w:themeFill="background1" w:themeFillShade="F2"/>
            <w:hideMark/>
          </w:tcPr>
          <w:p w14:paraId="3CFBEF82" w14:textId="77777777" w:rsidR="00DF4197" w:rsidRPr="00DF4197" w:rsidRDefault="00DF4197" w:rsidP="00576D55">
            <w:pPr>
              <w:pStyle w:val="NORCTableBodyLeft"/>
              <w:jc w:val="center"/>
              <w:rPr>
                <w:rFonts w:eastAsia="Times New Roman"/>
              </w:rPr>
            </w:pPr>
            <w:r w:rsidRPr="00DF4197">
              <w:rPr>
                <w:rFonts w:eastAsia="Times New Roman"/>
              </w:rPr>
              <w:t>9.7</w:t>
            </w:r>
          </w:p>
        </w:tc>
        <w:tc>
          <w:tcPr>
            <w:tcW w:w="1878" w:type="dxa"/>
            <w:tcBorders>
              <w:top w:val="single" w:sz="18" w:space="0" w:color="FFFFFF" w:themeColor="background1"/>
            </w:tcBorders>
            <w:shd w:val="clear" w:color="auto" w:fill="F2F2F2" w:themeFill="background1" w:themeFillShade="F2"/>
            <w:hideMark/>
          </w:tcPr>
          <w:p w14:paraId="282012A3" w14:textId="77777777" w:rsidR="00DF4197" w:rsidRPr="00DF4197" w:rsidRDefault="00DF4197" w:rsidP="00576D55">
            <w:pPr>
              <w:pStyle w:val="NORCTableBodyLeft"/>
              <w:jc w:val="center"/>
              <w:rPr>
                <w:rFonts w:eastAsia="Times New Roman"/>
              </w:rPr>
            </w:pPr>
            <w:r w:rsidRPr="00DF4197">
              <w:rPr>
                <w:rFonts w:eastAsia="Times New Roman"/>
              </w:rPr>
              <w:t>8.6</w:t>
            </w:r>
          </w:p>
        </w:tc>
      </w:tr>
      <w:tr w:rsidR="000018F2" w:rsidRPr="00DF4197" w14:paraId="7D8E5D29" w14:textId="77777777" w:rsidTr="0019385D">
        <w:trPr>
          <w:jc w:val="center"/>
        </w:trPr>
        <w:tc>
          <w:tcPr>
            <w:tcW w:w="1822" w:type="dxa"/>
            <w:shd w:val="clear" w:color="auto" w:fill="C1E4FF" w:themeFill="text2" w:themeFillTint="33"/>
            <w:hideMark/>
          </w:tcPr>
          <w:p w14:paraId="1BAD427F" w14:textId="035D0906" w:rsidR="00DF4197" w:rsidRPr="000018F2" w:rsidRDefault="0097575D" w:rsidP="00DF4197">
            <w:pPr>
              <w:pStyle w:val="NORCTableBodyLeft"/>
              <w:rPr>
                <w:rFonts w:eastAsia="Times New Roman"/>
                <w:b/>
                <w:bCs/>
              </w:rPr>
            </w:pPr>
            <w:r>
              <w:rPr>
                <w:rFonts w:eastAsia="Times New Roman"/>
                <w:b/>
                <w:bCs/>
              </w:rPr>
              <w:t> </w:t>
            </w:r>
            <w:r w:rsidR="00DF4197" w:rsidRPr="000018F2">
              <w:rPr>
                <w:rFonts w:eastAsia="Times New Roman"/>
                <w:b/>
                <w:bCs/>
              </w:rPr>
              <w:t>Telephone</w:t>
            </w:r>
          </w:p>
        </w:tc>
        <w:tc>
          <w:tcPr>
            <w:tcW w:w="1914" w:type="dxa"/>
            <w:shd w:val="clear" w:color="auto" w:fill="F2F2F2" w:themeFill="background1" w:themeFillShade="F2"/>
            <w:hideMark/>
          </w:tcPr>
          <w:p w14:paraId="60DCB204" w14:textId="77777777" w:rsidR="00DF4197" w:rsidRPr="00DF4197" w:rsidRDefault="00DF4197" w:rsidP="00576D55">
            <w:pPr>
              <w:pStyle w:val="NORCTableBodyLeft"/>
              <w:jc w:val="center"/>
              <w:rPr>
                <w:rFonts w:eastAsia="Times New Roman"/>
              </w:rPr>
            </w:pPr>
            <w:r w:rsidRPr="00DF4197">
              <w:rPr>
                <w:rFonts w:eastAsia="Times New Roman"/>
              </w:rPr>
              <w:t>15.1</w:t>
            </w:r>
          </w:p>
        </w:tc>
        <w:tc>
          <w:tcPr>
            <w:tcW w:w="1869" w:type="dxa"/>
            <w:shd w:val="clear" w:color="auto" w:fill="F2F2F2" w:themeFill="background1" w:themeFillShade="F2"/>
            <w:hideMark/>
          </w:tcPr>
          <w:p w14:paraId="0DA61FEB" w14:textId="77777777" w:rsidR="00DF4197" w:rsidRPr="00DF4197" w:rsidRDefault="00DF4197" w:rsidP="00576D55">
            <w:pPr>
              <w:pStyle w:val="NORCTableBodyLeft"/>
              <w:jc w:val="center"/>
              <w:rPr>
                <w:rFonts w:eastAsia="Times New Roman"/>
              </w:rPr>
            </w:pPr>
            <w:r w:rsidRPr="00DF4197">
              <w:rPr>
                <w:rFonts w:eastAsia="Times New Roman"/>
              </w:rPr>
              <w:t>18.4</w:t>
            </w:r>
          </w:p>
        </w:tc>
        <w:tc>
          <w:tcPr>
            <w:tcW w:w="1877" w:type="dxa"/>
            <w:shd w:val="clear" w:color="auto" w:fill="F2F2F2" w:themeFill="background1" w:themeFillShade="F2"/>
            <w:hideMark/>
          </w:tcPr>
          <w:p w14:paraId="39233364" w14:textId="77777777" w:rsidR="00DF4197" w:rsidRPr="00DF4197" w:rsidRDefault="00DF4197" w:rsidP="00576D55">
            <w:pPr>
              <w:pStyle w:val="NORCTableBodyLeft"/>
              <w:jc w:val="center"/>
              <w:rPr>
                <w:rFonts w:eastAsia="Times New Roman"/>
              </w:rPr>
            </w:pPr>
            <w:r w:rsidRPr="00DF4197">
              <w:rPr>
                <w:rFonts w:eastAsia="Times New Roman"/>
              </w:rPr>
              <w:t>14.9</w:t>
            </w:r>
          </w:p>
        </w:tc>
        <w:tc>
          <w:tcPr>
            <w:tcW w:w="1878" w:type="dxa"/>
            <w:shd w:val="clear" w:color="auto" w:fill="F2F2F2" w:themeFill="background1" w:themeFillShade="F2"/>
            <w:hideMark/>
          </w:tcPr>
          <w:p w14:paraId="167765F0" w14:textId="77777777" w:rsidR="00DF4197" w:rsidRPr="00DF4197" w:rsidRDefault="00DF4197" w:rsidP="00576D55">
            <w:pPr>
              <w:pStyle w:val="NORCTableBodyLeft"/>
              <w:jc w:val="center"/>
              <w:rPr>
                <w:rFonts w:eastAsia="Times New Roman"/>
              </w:rPr>
            </w:pPr>
            <w:r w:rsidRPr="00DF4197">
              <w:rPr>
                <w:rFonts w:eastAsia="Times New Roman"/>
              </w:rPr>
              <w:t>18.2</w:t>
            </w:r>
          </w:p>
        </w:tc>
      </w:tr>
      <w:tr w:rsidR="000018F2" w:rsidRPr="00DF4197" w14:paraId="5B66CDAC" w14:textId="77777777" w:rsidTr="0019385D">
        <w:trPr>
          <w:jc w:val="center"/>
        </w:trPr>
        <w:tc>
          <w:tcPr>
            <w:tcW w:w="1822" w:type="dxa"/>
            <w:shd w:val="clear" w:color="auto" w:fill="C1E4FF" w:themeFill="text2" w:themeFillTint="33"/>
            <w:hideMark/>
          </w:tcPr>
          <w:p w14:paraId="5998D7D8" w14:textId="1754E195" w:rsidR="00DF4197" w:rsidRPr="000018F2" w:rsidRDefault="0097575D" w:rsidP="00DF4197">
            <w:pPr>
              <w:pStyle w:val="NORCTableBodyLeft"/>
              <w:rPr>
                <w:rFonts w:eastAsia="Times New Roman"/>
                <w:b/>
                <w:bCs/>
              </w:rPr>
            </w:pPr>
            <w:r>
              <w:rPr>
                <w:rFonts w:eastAsia="Times New Roman"/>
                <w:b/>
                <w:bCs/>
              </w:rPr>
              <w:t> </w:t>
            </w:r>
            <w:r w:rsidR="00DF4197" w:rsidRPr="000018F2">
              <w:rPr>
                <w:rFonts w:eastAsia="Times New Roman"/>
                <w:b/>
                <w:bCs/>
              </w:rPr>
              <w:t>Mail Survey</w:t>
            </w:r>
          </w:p>
        </w:tc>
        <w:tc>
          <w:tcPr>
            <w:tcW w:w="1914" w:type="dxa"/>
            <w:shd w:val="clear" w:color="auto" w:fill="F2F2F2" w:themeFill="background1" w:themeFillShade="F2"/>
            <w:hideMark/>
          </w:tcPr>
          <w:p w14:paraId="579D4D50" w14:textId="005FBFA1" w:rsidR="00DF4197" w:rsidRPr="0001276B" w:rsidRDefault="00DF4197" w:rsidP="00576D55">
            <w:pPr>
              <w:pStyle w:val="NORCTableBodyLeft"/>
              <w:jc w:val="center"/>
              <w:rPr>
                <w:rFonts w:eastAsia="Times New Roman"/>
                <w:vertAlign w:val="superscript"/>
              </w:rPr>
            </w:pPr>
            <w:r w:rsidRPr="00DF4197">
              <w:rPr>
                <w:rFonts w:eastAsia="Times New Roman"/>
              </w:rPr>
              <w:t>n/a</w:t>
            </w:r>
            <w:r w:rsidR="0001276B">
              <w:rPr>
                <w:rFonts w:eastAsia="Times New Roman"/>
                <w:vertAlign w:val="superscript"/>
              </w:rPr>
              <w:t>1</w:t>
            </w:r>
          </w:p>
        </w:tc>
        <w:tc>
          <w:tcPr>
            <w:tcW w:w="1869" w:type="dxa"/>
            <w:shd w:val="clear" w:color="auto" w:fill="F2F2F2" w:themeFill="background1" w:themeFillShade="F2"/>
            <w:hideMark/>
          </w:tcPr>
          <w:p w14:paraId="48ABD9B8" w14:textId="443E7C13" w:rsidR="00DF4197" w:rsidRPr="0001276B" w:rsidRDefault="00DF4197" w:rsidP="00576D55">
            <w:pPr>
              <w:pStyle w:val="NORCTableBodyLeft"/>
              <w:jc w:val="center"/>
              <w:rPr>
                <w:rFonts w:eastAsia="Times New Roman"/>
                <w:vertAlign w:val="superscript"/>
              </w:rPr>
            </w:pPr>
            <w:r w:rsidRPr="00DF4197">
              <w:rPr>
                <w:rFonts w:eastAsia="Times New Roman"/>
              </w:rPr>
              <w:t>n/a</w:t>
            </w:r>
            <w:r w:rsidR="0001276B">
              <w:rPr>
                <w:rFonts w:eastAsia="Times New Roman"/>
                <w:vertAlign w:val="superscript"/>
              </w:rPr>
              <w:t>1</w:t>
            </w:r>
          </w:p>
        </w:tc>
        <w:tc>
          <w:tcPr>
            <w:tcW w:w="1877" w:type="dxa"/>
            <w:shd w:val="clear" w:color="auto" w:fill="F2F2F2" w:themeFill="background1" w:themeFillShade="F2"/>
            <w:hideMark/>
          </w:tcPr>
          <w:p w14:paraId="03CC31A7" w14:textId="205EAAA9" w:rsidR="0001276B" w:rsidRPr="0001276B" w:rsidRDefault="00DF4197" w:rsidP="0001276B">
            <w:pPr>
              <w:pStyle w:val="NORCTableBodyLeft"/>
              <w:jc w:val="center"/>
              <w:rPr>
                <w:rFonts w:eastAsia="Times New Roman"/>
                <w:vertAlign w:val="superscript"/>
              </w:rPr>
            </w:pPr>
            <w:r w:rsidRPr="00DF4197">
              <w:rPr>
                <w:rFonts w:eastAsia="Times New Roman"/>
              </w:rPr>
              <w:t>n/a</w:t>
            </w:r>
            <w:r w:rsidR="0001276B">
              <w:rPr>
                <w:rFonts w:eastAsia="Times New Roman"/>
                <w:vertAlign w:val="superscript"/>
              </w:rPr>
              <w:t>1</w:t>
            </w:r>
          </w:p>
        </w:tc>
        <w:tc>
          <w:tcPr>
            <w:tcW w:w="1878" w:type="dxa"/>
            <w:shd w:val="clear" w:color="auto" w:fill="F2F2F2" w:themeFill="background1" w:themeFillShade="F2"/>
            <w:hideMark/>
          </w:tcPr>
          <w:p w14:paraId="4B9983EC" w14:textId="5F91589C" w:rsidR="00DF4197" w:rsidRPr="0001276B" w:rsidRDefault="00DF4197" w:rsidP="00576D55">
            <w:pPr>
              <w:pStyle w:val="NORCTableBodyLeft"/>
              <w:jc w:val="center"/>
              <w:rPr>
                <w:rFonts w:eastAsia="Times New Roman"/>
                <w:vertAlign w:val="superscript"/>
              </w:rPr>
            </w:pPr>
            <w:r w:rsidRPr="00DF4197">
              <w:rPr>
                <w:rFonts w:eastAsia="Times New Roman"/>
              </w:rPr>
              <w:t>n/a</w:t>
            </w:r>
            <w:r w:rsidR="0001276B">
              <w:rPr>
                <w:rFonts w:eastAsia="Times New Roman"/>
                <w:vertAlign w:val="superscript"/>
              </w:rPr>
              <w:t>1</w:t>
            </w:r>
          </w:p>
        </w:tc>
      </w:tr>
    </w:tbl>
    <w:p w14:paraId="4257CB8E" w14:textId="5CD0DDD4" w:rsidR="003265FC" w:rsidRDefault="003265FC" w:rsidP="003265FC">
      <w:pPr>
        <w:pStyle w:val="NORCExhibit-TableFootnote"/>
      </w:pPr>
      <w:r>
        <w:t>Note:</w:t>
      </w:r>
    </w:p>
    <w:p w14:paraId="1AA44A46" w14:textId="64C640A1" w:rsidR="00DF4197" w:rsidRDefault="0001276B" w:rsidP="003265FC">
      <w:pPr>
        <w:pStyle w:val="NORCExhibit-TableFootnote"/>
      </w:pPr>
      <w:r>
        <w:t>1</w:t>
      </w:r>
      <w:r w:rsidR="003265FC">
        <w:t>.  Data not available.</w:t>
      </w:r>
    </w:p>
    <w:p w14:paraId="6A0B4E17" w14:textId="3FB7F4B0" w:rsidR="00EF5DC7" w:rsidRPr="0036254E" w:rsidRDefault="00EF5DC7" w:rsidP="0036254E">
      <w:pPr>
        <w:pStyle w:val="Heading4"/>
      </w:pPr>
      <w:r w:rsidRPr="0036254E">
        <w:t>Sample Sources</w:t>
      </w:r>
    </w:p>
    <w:p w14:paraId="5FD68E88" w14:textId="77777777" w:rsidR="00A52B1C" w:rsidRPr="0036254E" w:rsidRDefault="00A52B1C" w:rsidP="0036254E">
      <w:pPr>
        <w:pStyle w:val="Heading5"/>
      </w:pPr>
      <w:r w:rsidRPr="0036254E">
        <w:t>AmeriSpeak®</w:t>
      </w:r>
    </w:p>
    <w:p w14:paraId="7A6F827A" w14:textId="30D4CCA4" w:rsidR="00913D35" w:rsidRDefault="004F0EFB" w:rsidP="00494FF1">
      <w:pPr>
        <w:pStyle w:val="BodyText"/>
      </w:pPr>
      <w:r>
        <w:t xml:space="preserve">NORC sampled 10,000 </w:t>
      </w:r>
      <w:r w:rsidR="00A52B1C">
        <w:t>AmeriSpeak®</w:t>
      </w:r>
      <w:r>
        <w:t xml:space="preserve"> panelists </w:t>
      </w:r>
      <w:r w:rsidR="00414539">
        <w:t xml:space="preserve">for the screener pilot. </w:t>
      </w:r>
      <w:bookmarkStart w:id="26" w:name="OLE_LINK12"/>
      <w:r>
        <w:t xml:space="preserve">Sample members received an invitation to participate in the survey and several follow-up reminders. To test the </w:t>
      </w:r>
      <w:r w:rsidR="00AE0127">
        <w:t>paper and pencil (</w:t>
      </w:r>
      <w:r>
        <w:t>PAPI</w:t>
      </w:r>
      <w:r w:rsidR="00AE0127">
        <w:t>)</w:t>
      </w:r>
      <w:r>
        <w:t xml:space="preserve"> version of the questionnaire, respondents who received the web version were asked at the beginning of the survey if they would be willing to complete a PAPI questionnaire for a slightly larger incentive. If they agreed to complete a PAPI, the web survey was </w:t>
      </w:r>
      <w:r w:rsidR="00110DDA">
        <w:t>terminated,</w:t>
      </w:r>
      <w:r>
        <w:t xml:space="preserve"> and they were sent a PAPI in the mail. </w:t>
      </w:r>
      <w:bookmarkEnd w:id="26"/>
      <w:r w:rsidR="00913D35">
        <w:t>The screener and the fishing questionnaire were used for PAPI testing.</w:t>
      </w:r>
      <w:r w:rsidR="00A563FC" w:rsidRPr="00A563FC">
        <w:t xml:space="preserve"> </w:t>
      </w:r>
    </w:p>
    <w:p w14:paraId="2C7DB07B" w14:textId="1AB75FA0" w:rsidR="004F0EFB" w:rsidRDefault="00414539" w:rsidP="00615585">
      <w:pPr>
        <w:pStyle w:val="BodyText"/>
        <w:keepLines/>
      </w:pPr>
      <w:bookmarkStart w:id="27" w:name="OLE_LINK61"/>
      <w:r>
        <w:lastRenderedPageBreak/>
        <w:t xml:space="preserve">Persons ages 16 and over in each household that were screened were eligible to complete a detailed questionnaire. </w:t>
      </w:r>
      <w:r w:rsidR="004F0EFB">
        <w:t xml:space="preserve">NORC identified and interviewed all </w:t>
      </w:r>
      <w:r w:rsidR="00A52B1C">
        <w:t>AmeriSpeak®</w:t>
      </w:r>
      <w:r w:rsidR="004F0EFB">
        <w:t xml:space="preserve"> </w:t>
      </w:r>
      <w:r w:rsidR="00AE0127">
        <w:t>panelists</w:t>
      </w:r>
      <w:r w:rsidR="004F0EFB">
        <w:t xml:space="preserve"> reported in the screener to have participated in fishing or hunting already in 2021, or who indicate</w:t>
      </w:r>
      <w:r w:rsidR="00CE5069">
        <w:t>d</w:t>
      </w:r>
      <w:r w:rsidR="004F0EFB">
        <w:t xml:space="preserve"> that they were likely to do so during the remainder of 2021. </w:t>
      </w:r>
      <w:bookmarkStart w:id="28" w:name="OLE_LINK30"/>
      <w:r w:rsidR="004F0EFB">
        <w:t>For wildlife watching, a sample of wildlife watchers identified in</w:t>
      </w:r>
      <w:r w:rsidR="00BD0049">
        <w:t xml:space="preserve"> the</w:t>
      </w:r>
      <w:r w:rsidR="004F0EFB">
        <w:t xml:space="preserve"> screen</w:t>
      </w:r>
      <w:r w:rsidR="00BD0049">
        <w:t>er</w:t>
      </w:r>
      <w:r w:rsidR="004F0EFB">
        <w:t xml:space="preserve"> were asked to complete a wave questionnaire</w:t>
      </w:r>
      <w:r w:rsidR="00414756">
        <w:t xml:space="preserve"> rather than all wildlife watchers because of the much higher prevalence rate of wildlife watching compared to fishing and hunting</w:t>
      </w:r>
      <w:r w:rsidR="004F0EFB">
        <w:t>.</w:t>
      </w:r>
      <w:bookmarkEnd w:id="28"/>
      <w:r w:rsidR="004F0EFB">
        <w:t xml:space="preserve"> Sample members who participate</w:t>
      </w:r>
      <w:r w:rsidR="00782B51">
        <w:t>d</w:t>
      </w:r>
      <w:r w:rsidR="004F0EFB">
        <w:t xml:space="preserve"> in more than one activity were assigned to one of the three groups, with preference for the group(s) that </w:t>
      </w:r>
      <w:r w:rsidR="00CE5069">
        <w:t>were</w:t>
      </w:r>
      <w:r w:rsidR="004F0EFB">
        <w:t xml:space="preserve"> hardest to fill based on participation rates. </w:t>
      </w:r>
    </w:p>
    <w:bookmarkEnd w:id="27"/>
    <w:p w14:paraId="203763E1" w14:textId="4177FA34" w:rsidR="00AE0127" w:rsidRPr="0036254E" w:rsidRDefault="00AE0127" w:rsidP="0036254E">
      <w:pPr>
        <w:pStyle w:val="Heading5"/>
      </w:pPr>
      <w:r w:rsidRPr="0036254E">
        <w:t>Nonprobability Sample Cases</w:t>
      </w:r>
    </w:p>
    <w:p w14:paraId="116A3940" w14:textId="7D07D12B" w:rsidR="00DB149E" w:rsidRDefault="0069783C" w:rsidP="0069783C">
      <w:pPr>
        <w:pStyle w:val="BodyText"/>
      </w:pPr>
      <w:r w:rsidRPr="0069783C">
        <w:t xml:space="preserve">The nonprobability sample featured </w:t>
      </w:r>
      <w:r>
        <w:t>4,000</w:t>
      </w:r>
      <w:r w:rsidRPr="0069783C">
        <w:t xml:space="preserve"> interviews from </w:t>
      </w:r>
      <w:r>
        <w:t>Dynata and Lucid</w:t>
      </w:r>
      <w:r w:rsidRPr="0069783C">
        <w:t xml:space="preserve"> with adults </w:t>
      </w:r>
      <w:proofErr w:type="gramStart"/>
      <w:r w:rsidRPr="0069783C">
        <w:t>age</w:t>
      </w:r>
      <w:proofErr w:type="gramEnd"/>
      <w:r w:rsidRPr="0069783C">
        <w:t xml:space="preserve"> 18 and over. For panel recruitment, </w:t>
      </w:r>
      <w:r>
        <w:t>Dynata and Lucid</w:t>
      </w:r>
      <w:r w:rsidRPr="0069783C">
        <w:t xml:space="preserve"> use invitations of all types including email invitations, phone alerts, banners, and messaging on panel community sites to include people with a diversity of motivations to take part in research. Because non-probability panels do not start with a frame where there is known probability of selection, standard measures of sampling error and response rates cannot be calculated.</w:t>
      </w:r>
      <w:r w:rsidDel="0069783C">
        <w:t xml:space="preserve"> </w:t>
      </w:r>
    </w:p>
    <w:p w14:paraId="6CE82EDB" w14:textId="5BBA3403" w:rsidR="004F0EFB" w:rsidRDefault="004F0EFB" w:rsidP="00494FF1">
      <w:pPr>
        <w:pStyle w:val="BodyText"/>
      </w:pPr>
      <w:r>
        <w:t xml:space="preserve">The nonprobability sample members were only surveyed via web and could not be </w:t>
      </w:r>
      <w:r w:rsidR="00CA0CC9">
        <w:t>recontacted across waves</w:t>
      </w:r>
      <w:r>
        <w:t xml:space="preserve">. Therefore, separate cross sections from nonprobability samples were selected to complete the web versions of the screener and the detail interviews. Because the wave respondents were not previously screened for fishing, hunting, and wildlife watching, these sample members began with a screener interview. Based on response to the screener, they ended the survey or went on to complete a fishing, hunting or wildlife watching wave questionnaire. </w:t>
      </w:r>
      <w:r w:rsidR="00596A48">
        <w:t>Respondents were paid the incentive amount provided by the respective vendor.</w:t>
      </w:r>
    </w:p>
    <w:p w14:paraId="201FA865" w14:textId="3AB16F81" w:rsidR="00BA5409" w:rsidRDefault="00BA5409" w:rsidP="00494FF1">
      <w:pPr>
        <w:pStyle w:val="BodyText"/>
      </w:pPr>
      <w:r w:rsidRPr="00BA5409">
        <w:t>Digital fingerprint software and panel-level ID validation was used to prevent respondents from completing the FHWAR web survey multiple times.</w:t>
      </w:r>
    </w:p>
    <w:p w14:paraId="00223400" w14:textId="087BE59F" w:rsidR="00AE0127" w:rsidRPr="0036254E" w:rsidRDefault="00AE0127" w:rsidP="0036254E">
      <w:pPr>
        <w:pStyle w:val="Heading4"/>
      </w:pPr>
      <w:r w:rsidRPr="0036254E">
        <w:t>Data Analysis</w:t>
      </w:r>
      <w:r w:rsidR="00E2244D" w:rsidRPr="0036254E">
        <w:t xml:space="preserve"> and Results</w:t>
      </w:r>
    </w:p>
    <w:p w14:paraId="225A6F09" w14:textId="59562215" w:rsidR="004F0EFB" w:rsidRDefault="00E2244D" w:rsidP="00494FF1">
      <w:pPr>
        <w:pStyle w:val="BodyText"/>
      </w:pPr>
      <w:r>
        <w:t>NORC completed 7,534 screener interviews, including 7,128 via web, 181 via phone and 225 via PAPI. NORC</w:t>
      </w:r>
      <w:r w:rsidR="00487E29">
        <w:t xml:space="preserve"> also</w:t>
      </w:r>
      <w:r>
        <w:t xml:space="preserve"> completed </w:t>
      </w:r>
      <w:r w:rsidR="00487E29">
        <w:t xml:space="preserve">6,125 </w:t>
      </w:r>
      <w:r>
        <w:t xml:space="preserve">wave interviews, including </w:t>
      </w:r>
      <w:bookmarkStart w:id="29" w:name="OLE_LINK36"/>
      <w:bookmarkStart w:id="30" w:name="OLE_LINK11"/>
      <w:r w:rsidR="00487E29">
        <w:t xml:space="preserve">5,942 </w:t>
      </w:r>
      <w:bookmarkEnd w:id="29"/>
      <w:proofErr w:type="gramStart"/>
      <w:r>
        <w:t>web</w:t>
      </w:r>
      <w:proofErr w:type="gramEnd"/>
      <w:r w:rsidR="00487E29">
        <w:t>, 108 phone</w:t>
      </w:r>
      <w:r>
        <w:t xml:space="preserve"> and </w:t>
      </w:r>
      <w:r w:rsidR="00487E29">
        <w:t>75</w:t>
      </w:r>
      <w:r>
        <w:t xml:space="preserve"> </w:t>
      </w:r>
      <w:r w:rsidR="00487E29">
        <w:t>fishing-</w:t>
      </w:r>
      <w:r>
        <w:t xml:space="preserve">PAPI completes and </w:t>
      </w:r>
      <w:r w:rsidR="00487E29">
        <w:t>1,356</w:t>
      </w:r>
      <w:r>
        <w:t xml:space="preserve"> fishing, </w:t>
      </w:r>
      <w:r w:rsidR="00487E29">
        <w:t>1,318</w:t>
      </w:r>
      <w:r>
        <w:t xml:space="preserve"> hunting, and </w:t>
      </w:r>
      <w:r w:rsidR="00487E29">
        <w:t>3,366</w:t>
      </w:r>
      <w:r>
        <w:t xml:space="preserve"> wildlife</w:t>
      </w:r>
      <w:r w:rsidR="00487E29">
        <w:t>-</w:t>
      </w:r>
      <w:r>
        <w:t xml:space="preserve">watching completes. </w:t>
      </w:r>
      <w:bookmarkEnd w:id="30"/>
      <w:r>
        <w:t xml:space="preserve">In some households, no one completed a wave interview while more than one household member completed a wave interview in others. </w:t>
      </w:r>
      <w:r w:rsidR="004F0EFB">
        <w:t>Because the purpose of the 2021 FHWAR Pilot was to test procedures and to estimate expected response rates and participation rates, the data were not weighted.</w:t>
      </w:r>
    </w:p>
    <w:p w14:paraId="365A69B0" w14:textId="67CB4485" w:rsidR="00330A75" w:rsidRPr="0036254E" w:rsidRDefault="00330A75" w:rsidP="0036254E">
      <w:pPr>
        <w:pStyle w:val="Heading5"/>
      </w:pPr>
      <w:r w:rsidRPr="0036254E">
        <w:lastRenderedPageBreak/>
        <w:t>Data Processing</w:t>
      </w:r>
    </w:p>
    <w:p w14:paraId="5F925BBE" w14:textId="3261829C" w:rsidR="00330A75" w:rsidRDefault="00330A75" w:rsidP="00494FF1">
      <w:pPr>
        <w:pStyle w:val="BodyText"/>
      </w:pPr>
      <w:r>
        <w:t xml:space="preserve">Data cleaning in the pilot focused on data quality checks for counting completed interviews. The screener included the following rules for </w:t>
      </w:r>
      <w:r w:rsidR="00636A78">
        <w:t xml:space="preserve">excluding </w:t>
      </w:r>
      <w:r>
        <w:t xml:space="preserve">someone </w:t>
      </w:r>
      <w:r w:rsidR="00636A78">
        <w:t>from</w:t>
      </w:r>
      <w:r>
        <w:t xml:space="preserve"> the data for web, phone, and PAPI completes: </w:t>
      </w:r>
    </w:p>
    <w:p w14:paraId="0CD6787F" w14:textId="77777777" w:rsidR="00330A75" w:rsidRDefault="00330A75" w:rsidP="0097575D">
      <w:pPr>
        <w:pStyle w:val="ListNumber"/>
      </w:pPr>
      <w:r>
        <w:t>If they answered ‘Don’t Know’/Skipped/ Refused more than 50% of the questions they saw</w:t>
      </w:r>
    </w:p>
    <w:p w14:paraId="42D13B09" w14:textId="60A4BFA4" w:rsidR="009C493B" w:rsidRDefault="009C493B" w:rsidP="0097575D">
      <w:pPr>
        <w:pStyle w:val="ListNumber"/>
      </w:pPr>
      <w:r>
        <w:t xml:space="preserve">If phone </w:t>
      </w:r>
      <w:r w:rsidR="0054455E">
        <w:t xml:space="preserve">cases </w:t>
      </w:r>
      <w:r>
        <w:t>completed the survey in less than 1/3 the median interview timing</w:t>
      </w:r>
    </w:p>
    <w:p w14:paraId="6FD2AFBE" w14:textId="77777777" w:rsidR="009C493B" w:rsidRDefault="009C493B" w:rsidP="0097575D">
      <w:pPr>
        <w:pStyle w:val="ListNumber"/>
      </w:pPr>
      <w:r>
        <w:t>If web cases completed the survey in less than 1/3 the median interview timing when accounting for the number of household members for that case</w:t>
      </w:r>
    </w:p>
    <w:p w14:paraId="1C5B7760" w14:textId="2831D215" w:rsidR="00330A75" w:rsidRDefault="00330A75" w:rsidP="00615585">
      <w:pPr>
        <w:pStyle w:val="BodyText"/>
        <w:keepNext/>
        <w:keepLines/>
      </w:pPr>
      <w:r>
        <w:t xml:space="preserve">In </w:t>
      </w:r>
      <w:r w:rsidR="00A25661">
        <w:t>the wave interview phase</w:t>
      </w:r>
      <w:r>
        <w:t xml:space="preserve">, there was a slight shift in </w:t>
      </w:r>
      <w:r w:rsidR="00636A78">
        <w:t xml:space="preserve">acceptability </w:t>
      </w:r>
      <w:r>
        <w:t>rules due to new modes of completions and adjustments for the PAPI questionnaires. Like in the screener, data was cleaned to reflect the skip logic of the questionnaire</w:t>
      </w:r>
      <w:r w:rsidR="00961A8B">
        <w:t xml:space="preserve">. </w:t>
      </w:r>
      <w:r>
        <w:t xml:space="preserve">The following rules were implemented for Wave 1 for </w:t>
      </w:r>
      <w:r w:rsidR="00636A78">
        <w:t xml:space="preserve">excluding </w:t>
      </w:r>
      <w:r>
        <w:t xml:space="preserve">someone </w:t>
      </w:r>
      <w:r w:rsidR="00636A78">
        <w:t>from</w:t>
      </w:r>
      <w:r>
        <w:t xml:space="preserve"> the data:</w:t>
      </w:r>
    </w:p>
    <w:p w14:paraId="7BFF6A26" w14:textId="10342BC7" w:rsidR="00330A75" w:rsidRDefault="00330A75" w:rsidP="007953C1">
      <w:pPr>
        <w:pStyle w:val="ListNumber"/>
        <w:numPr>
          <w:ilvl w:val="0"/>
          <w:numId w:val="35"/>
        </w:numPr>
        <w:tabs>
          <w:tab w:val="clear" w:pos="360"/>
        </w:tabs>
        <w:ind w:left="720"/>
      </w:pPr>
      <w:bookmarkStart w:id="31" w:name="OLE_LINK63"/>
      <w:r>
        <w:t xml:space="preserve">If they answered ‘Don’t Know’/Skipped/ Refused more than 50% of the questions they saw </w:t>
      </w:r>
    </w:p>
    <w:bookmarkEnd w:id="31"/>
    <w:p w14:paraId="1791D3DF" w14:textId="3C8022BF" w:rsidR="00A9690C" w:rsidRDefault="00A9690C" w:rsidP="0097575D">
      <w:pPr>
        <w:pStyle w:val="ListNumber"/>
      </w:pPr>
      <w:r>
        <w:t>If they answered the same numeric response to all items in a grid question for all the grid questions they were asked</w:t>
      </w:r>
    </w:p>
    <w:p w14:paraId="058DC1A7" w14:textId="1AC1CEBC" w:rsidR="00A9690C" w:rsidRDefault="00A9690C" w:rsidP="0097575D">
      <w:pPr>
        <w:pStyle w:val="ListNumber"/>
      </w:pPr>
      <w:r>
        <w:t xml:space="preserve">For web and phone only: If they completed the survey in less than 1/3 the median interview timing based on the mode of interview </w:t>
      </w:r>
    </w:p>
    <w:p w14:paraId="74EF2018" w14:textId="3ECC1627" w:rsidR="00943DA2" w:rsidRPr="0036254E" w:rsidRDefault="000D01BF" w:rsidP="0036254E">
      <w:pPr>
        <w:pStyle w:val="Heading4"/>
      </w:pPr>
      <w:bookmarkStart w:id="32" w:name="OLE_LINK14"/>
      <w:r w:rsidRPr="0036254E">
        <w:t>Pilot Test Conclusions</w:t>
      </w:r>
    </w:p>
    <w:p w14:paraId="5954033E" w14:textId="2E4A1336" w:rsidR="00CA658E" w:rsidRPr="0036254E" w:rsidRDefault="00CA658E" w:rsidP="0036254E">
      <w:pPr>
        <w:pStyle w:val="Heading5"/>
      </w:pPr>
      <w:bookmarkStart w:id="33" w:name="OLE_LINK8"/>
      <w:bookmarkEnd w:id="32"/>
      <w:r w:rsidRPr="0036254E">
        <w:t xml:space="preserve">Questions </w:t>
      </w:r>
      <w:bookmarkEnd w:id="33"/>
      <w:r w:rsidRPr="0036254E">
        <w:t xml:space="preserve">on </w:t>
      </w:r>
      <w:r w:rsidR="00853FF4" w:rsidRPr="0036254E">
        <w:t>T</w:t>
      </w:r>
      <w:r w:rsidRPr="0036254E">
        <w:t xml:space="preserve">rips and </w:t>
      </w:r>
      <w:r w:rsidR="00853FF4" w:rsidRPr="0036254E">
        <w:t>O</w:t>
      </w:r>
      <w:r w:rsidRPr="0036254E">
        <w:t>utings</w:t>
      </w:r>
    </w:p>
    <w:p w14:paraId="4C8170F0" w14:textId="033726AE" w:rsidR="00B750AA" w:rsidRDefault="00B750AA" w:rsidP="00494FF1">
      <w:pPr>
        <w:pStyle w:val="BodyText"/>
      </w:pPr>
      <w:r>
        <w:t>According to the definition of “trip” provided in the U.S. Fish &amp; Wildlife Service report on the 2016 FHWAR</w:t>
      </w:r>
      <w:r>
        <w:rPr>
          <w:rStyle w:val="FootnoteReference"/>
          <w:rFonts w:ascii="Calibri" w:hAnsi="Calibri" w:cs="Calibri"/>
        </w:rPr>
        <w:footnoteReference w:id="1"/>
      </w:r>
      <w:r>
        <w:t xml:space="preserve">, a trip can last “an hour, a day, or many days”. During cognitive testing of the 2022 questionnaires, NORC determined that the use of the term “single day” in the </w:t>
      </w:r>
      <w:proofErr w:type="gramStart"/>
      <w:r>
        <w:t>trips</w:t>
      </w:r>
      <w:proofErr w:type="gramEnd"/>
      <w:r>
        <w:t xml:space="preserve"> questions may not adequately cue respondents that trips lasting only an hour would count as trips. To clarify the definition and reduce potential underreporting, NORC developed a set of questions to cue for both shorter and longer trips. The revised wording was cognitively tested and included in a split-ballot study in the pilot test </w:t>
      </w:r>
      <w:r w:rsidR="00223123">
        <w:t>to</w:t>
      </w:r>
      <w:r>
        <w:t xml:space="preserve"> ascertain whether adding a question on outings could improve trip estimates for fishing and hunting. Note that because the wildlife</w:t>
      </w:r>
      <w:r w:rsidR="009D58A8">
        <w:t xml:space="preserve"> watching</w:t>
      </w:r>
      <w:r>
        <w:t xml:space="preserve"> questions already include multiple questions on wildlife watching both at home and away from home, we decided not to expand the trips questions for this questionnaire to avoid adding burden. </w:t>
      </w:r>
    </w:p>
    <w:p w14:paraId="1CD67783" w14:textId="36783A18" w:rsidR="00B750AA" w:rsidRDefault="00B750AA" w:rsidP="00494FF1">
      <w:pPr>
        <w:pStyle w:val="BodyText"/>
      </w:pPr>
      <w:r>
        <w:lastRenderedPageBreak/>
        <w:t xml:space="preserve">In the pilot test, respondents were assigned at random to receive the standard trips questions or the experimental trips and outings questions. The question wording for both conditions can be found in Appendix </w:t>
      </w:r>
      <w:r w:rsidR="00637781">
        <w:t>B</w:t>
      </w:r>
      <w:r>
        <w:t xml:space="preserve">. Though the pilot test included both a national probability sample drawn from </w:t>
      </w:r>
      <w:r w:rsidR="00A52B1C">
        <w:t xml:space="preserve">AmeriSpeak® </w:t>
      </w:r>
      <w:r>
        <w:t xml:space="preserve">and a non-probability opt-in sample, only results from the national probability data were examined to obtain a more definitive sense of how the experiment could affect national estimates. </w:t>
      </w:r>
    </w:p>
    <w:p w14:paraId="6AB3ABA3" w14:textId="2BD24F8F" w:rsidR="00B750AA" w:rsidRDefault="00B750AA" w:rsidP="00494FF1">
      <w:pPr>
        <w:pStyle w:val="BodyText"/>
      </w:pPr>
      <w:r>
        <w:t xml:space="preserve">The number of trips reported using the standard questions was compared to that of the sum of the trips and outings questions (see Appendix </w:t>
      </w:r>
      <w:r w:rsidR="00637781">
        <w:t>C</w:t>
      </w:r>
      <w:r>
        <w:t xml:space="preserve">). The results showed that for fishing, the </w:t>
      </w:r>
      <w:bookmarkStart w:id="35" w:name="OLE_LINK26"/>
      <w:r>
        <w:t xml:space="preserve">trips and outings </w:t>
      </w:r>
      <w:bookmarkEnd w:id="35"/>
      <w:r>
        <w:t>questions yielded higher trip reporting for both freshwater and saltwater fishing as compared to the standard questions. For hunting, the trips and outings version of the trips question did yield more hunting trips for the overall trips question. However, for the questions on trips by types of game, the trips and outings version did not yield higher reporting of trips than the standard version. Due to the inconsistent pattern of results between the standard and experimental versions for fishing and hunting, the trips and outings questions were not implemented in the 2022 FHWAR.</w:t>
      </w:r>
    </w:p>
    <w:p w14:paraId="002DED96" w14:textId="77777777" w:rsidR="0095324A" w:rsidRPr="0036254E" w:rsidRDefault="0095324A" w:rsidP="0036254E">
      <w:pPr>
        <w:pStyle w:val="Heading5"/>
      </w:pPr>
      <w:r w:rsidRPr="0036254E">
        <w:t xml:space="preserve">Question Order </w:t>
      </w:r>
    </w:p>
    <w:p w14:paraId="7D003FD9" w14:textId="77777777" w:rsidR="0095324A" w:rsidRPr="00494FF1" w:rsidRDefault="0095324A" w:rsidP="00494FF1">
      <w:pPr>
        <w:pStyle w:val="BodyText"/>
      </w:pPr>
      <w:r w:rsidRPr="00494FF1">
        <w:t xml:space="preserve">For the screener, NORC rearranged the order of the sections so that respondents were asked about wildlife watching first, following by fishing, then hunting. This was done so that respondents would be presented with questions on activities the general population is more likely to have participated in. Since fewer people have hunted, these questions were moved later in the questionnaire. </w:t>
      </w:r>
    </w:p>
    <w:p w14:paraId="55B51712" w14:textId="2BE67DED" w:rsidR="00A34F3B" w:rsidRDefault="00A34F3B" w:rsidP="009734C7">
      <w:pPr>
        <w:pStyle w:val="Heading6"/>
      </w:pPr>
      <w:bookmarkStart w:id="36" w:name="OLE_LINK78"/>
      <w:r>
        <w:t>Questions Used for Statistical Testing</w:t>
      </w:r>
    </w:p>
    <w:p w14:paraId="0CBB0EEB" w14:textId="5926FE61" w:rsidR="00A34F3B" w:rsidRPr="00A34F3B" w:rsidRDefault="00A34F3B" w:rsidP="00494FF1">
      <w:pPr>
        <w:pStyle w:val="BodyText"/>
      </w:pPr>
      <w:r>
        <w:t xml:space="preserve">Questions about </w:t>
      </w:r>
      <w:r w:rsidR="00565AC3">
        <w:t>employment status and the community in which the respondent grew up were added so the NORC statistical team could evaluate their usefulness in data weighting.</w:t>
      </w:r>
    </w:p>
    <w:bookmarkEnd w:id="36"/>
    <w:p w14:paraId="5F30FDBA" w14:textId="73EF8E4F" w:rsidR="00076438" w:rsidRDefault="000D01BF" w:rsidP="009734C7">
      <w:pPr>
        <w:pStyle w:val="Heading6"/>
      </w:pPr>
      <w:r>
        <w:t>Estimating Response Rates</w:t>
      </w:r>
    </w:p>
    <w:p w14:paraId="7DEBEA77" w14:textId="77777777" w:rsidR="00943DA2" w:rsidRDefault="00943DA2" w:rsidP="00494FF1">
      <w:pPr>
        <w:pStyle w:val="BodyText"/>
      </w:pPr>
      <w:r>
        <w:t xml:space="preserve">NORC used information obtained in the Pilot to estimate response rates to the screener and wave questionnaires and to estimate the percentage of the sample that would participate in fishing, hunting, and wildlife watching activities for the 2022 FHWAR. </w:t>
      </w:r>
    </w:p>
    <w:p w14:paraId="2EC70788" w14:textId="77777777" w:rsidR="004962CB" w:rsidRDefault="004962CB">
      <w:pPr>
        <w:spacing w:after="160" w:line="259" w:lineRule="auto"/>
        <w:rPr>
          <w:noProof/>
          <w:color w:val="515254" w:themeColor="accent2" w:themeShade="BF"/>
          <w:sz w:val="56"/>
          <w:szCs w:val="24"/>
        </w:rPr>
      </w:pPr>
      <w:r>
        <w:br w:type="page"/>
      </w:r>
    </w:p>
    <w:p w14:paraId="03C964AB" w14:textId="76762DC6" w:rsidR="007F6CBF" w:rsidRPr="0036254E" w:rsidRDefault="007F6CBF" w:rsidP="0036254E">
      <w:pPr>
        <w:pStyle w:val="Heading2"/>
      </w:pPr>
      <w:bookmarkStart w:id="37" w:name="_Toc164337560"/>
      <w:r w:rsidRPr="0036254E">
        <w:lastRenderedPageBreak/>
        <w:t>2022 Administration</w:t>
      </w:r>
      <w:bookmarkEnd w:id="37"/>
      <w:r w:rsidRPr="0036254E">
        <w:t xml:space="preserve"> </w:t>
      </w:r>
    </w:p>
    <w:p w14:paraId="07390FD7" w14:textId="75D380C1" w:rsidR="00F2584F" w:rsidRDefault="0095324A" w:rsidP="00E767F5">
      <w:pPr>
        <w:pStyle w:val="BodyText"/>
      </w:pPr>
      <w:bookmarkStart w:id="38" w:name="OLE_LINK102"/>
      <w:r>
        <w:t>The 2022 FHWAR survey featured multiple samples and was conducted via the phone, web, and paper questionnaires across a screener wave and three subsequent waves</w:t>
      </w:r>
      <w:r w:rsidR="00596A48">
        <w:t xml:space="preserve"> in English and Spanish</w:t>
      </w:r>
      <w:r>
        <w:t xml:space="preserve">. </w:t>
      </w:r>
      <w:r w:rsidR="007369EA" w:rsidRPr="007369EA">
        <w:t xml:space="preserve">Sample sources included an address-based probability sample (ABS), </w:t>
      </w:r>
      <w:r w:rsidR="00E55B19">
        <w:t>AmeriSpeak® (NORC’s probability-based panel)</w:t>
      </w:r>
      <w:r w:rsidR="007369EA" w:rsidRPr="007369EA">
        <w:t xml:space="preserve">, non-probability sample, and </w:t>
      </w:r>
      <w:r w:rsidR="007369EA">
        <w:t xml:space="preserve">a </w:t>
      </w:r>
      <w:r w:rsidR="007369EA" w:rsidRPr="007369EA">
        <w:t>supplemental ABS sample in Wave 3.</w:t>
      </w:r>
      <w:r w:rsidR="007369EA">
        <w:t xml:space="preserve"> This</w:t>
      </w:r>
      <w:r>
        <w:t xml:space="preserve"> was a major shift in methodology from past years where the survey was conducted primarily by in-person, field interviewers, which has become financially unfeasible for many projects. </w:t>
      </w:r>
      <w:r w:rsidR="009A7AC4">
        <w:t xml:space="preserve">Exhibit </w:t>
      </w:r>
      <w:r w:rsidR="003D3F6A">
        <w:t>4</w:t>
      </w:r>
      <w:r w:rsidR="009A7AC4">
        <w:t xml:space="preserve"> provides a high-level summary of each phase. </w:t>
      </w:r>
    </w:p>
    <w:bookmarkEnd w:id="38"/>
    <w:p w14:paraId="42D60FD0" w14:textId="577104F0" w:rsidR="00963737" w:rsidRDefault="00963737" w:rsidP="0036254E">
      <w:pPr>
        <w:pStyle w:val="NORCCaption-Exhibit2"/>
      </w:pPr>
      <w:r w:rsidRPr="0036254E">
        <w:rPr>
          <w:rStyle w:val="NORCCaption-Bold"/>
        </w:rPr>
        <w:t xml:space="preserve">Exhibit 4. </w:t>
      </w:r>
      <w:r>
        <w:t>Screener and Wave Questionnaires</w:t>
      </w:r>
      <w:r w:rsidR="0061558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3CBFF" w:themeFill="text2" w:themeFillTint="66"/>
        <w:tblLook w:val="04A0" w:firstRow="1" w:lastRow="0" w:firstColumn="1" w:lastColumn="0" w:noHBand="0" w:noVBand="1"/>
      </w:tblPr>
      <w:tblGrid>
        <w:gridCol w:w="9350"/>
      </w:tblGrid>
      <w:tr w:rsidR="00963737" w:rsidRPr="001361A0" w14:paraId="601B9145" w14:textId="77777777" w:rsidTr="00963737">
        <w:tc>
          <w:tcPr>
            <w:tcW w:w="9350" w:type="dxa"/>
            <w:shd w:val="clear" w:color="auto" w:fill="83CBFF" w:themeFill="text2" w:themeFillTint="66"/>
            <w:tcMar>
              <w:top w:w="72" w:type="dxa"/>
              <w:left w:w="360" w:type="dxa"/>
              <w:bottom w:w="216" w:type="dxa"/>
              <w:right w:w="360" w:type="dxa"/>
            </w:tcMar>
          </w:tcPr>
          <w:p w14:paraId="42BFC459" w14:textId="76AEADE2" w:rsidR="00963737" w:rsidRPr="0036254E" w:rsidRDefault="00963737" w:rsidP="001361A0">
            <w:pPr>
              <w:keepNext/>
              <w:keepLines/>
              <w:spacing w:before="80" w:after="120" w:line="240" w:lineRule="auto"/>
              <w:jc w:val="center"/>
              <w:rPr>
                <w:rFonts w:ascii="Arial" w:hAnsi="Arial" w:cs="Arial"/>
                <w:b/>
                <w:bCs/>
                <w:sz w:val="20"/>
                <w:szCs w:val="20"/>
              </w:rPr>
            </w:pPr>
            <w:bookmarkStart w:id="39" w:name="OLE_LINK82"/>
            <w:r w:rsidRPr="0036254E">
              <w:rPr>
                <w:rFonts w:ascii="Arial" w:hAnsi="Arial" w:cs="Arial"/>
                <w:b/>
                <w:bCs/>
                <w:sz w:val="20"/>
                <w:szCs w:val="20"/>
              </w:rPr>
              <w:t>SCREENER QUESTIONNAIRE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620"/>
            </w:tblGrid>
            <w:tr w:rsidR="00963737" w:rsidRPr="001361A0" w14:paraId="27DCD5EA" w14:textId="77777777" w:rsidTr="007704EA">
              <w:tc>
                <w:tcPr>
                  <w:tcW w:w="8620" w:type="dxa"/>
                  <w:shd w:val="clear" w:color="auto" w:fill="F2F2F2"/>
                </w:tcPr>
                <w:p w14:paraId="75646AF7" w14:textId="5318BEE3" w:rsidR="00963737" w:rsidRPr="00E0680E" w:rsidRDefault="00E0680E" w:rsidP="001361A0">
                  <w:pPr>
                    <w:pStyle w:val="NORCTableBodyLeft"/>
                    <w:keepNext/>
                    <w:keepLines/>
                    <w:spacing w:before="120" w:after="120"/>
                    <w:rPr>
                      <w:rFonts w:ascii="Arial" w:hAnsi="Arial" w:cs="Arial"/>
                      <w:sz w:val="19"/>
                      <w:szCs w:val="19"/>
                    </w:rPr>
                  </w:pPr>
                  <w:r w:rsidRPr="00E0680E">
                    <w:rPr>
                      <w:rFonts w:ascii="Arial" w:hAnsi="Arial" w:cs="Arial"/>
                      <w:sz w:val="19"/>
                      <w:szCs w:val="19"/>
                    </w:rPr>
                    <w:t>Data collection from January 7 - April 25, 2022</w:t>
                  </w:r>
                </w:p>
                <w:p w14:paraId="3778E11A" w14:textId="56C05B67" w:rsidR="00963737" w:rsidRPr="00E0680E" w:rsidRDefault="00E0680E" w:rsidP="001361A0">
                  <w:pPr>
                    <w:pStyle w:val="NORCTableBodyLeft"/>
                    <w:keepNext/>
                    <w:keepLines/>
                    <w:spacing w:before="120" w:after="120"/>
                    <w:rPr>
                      <w:rFonts w:ascii="Arial" w:hAnsi="Arial" w:cs="Arial"/>
                      <w:sz w:val="19"/>
                      <w:szCs w:val="19"/>
                    </w:rPr>
                  </w:pPr>
                  <w:r w:rsidRPr="00E0680E">
                    <w:rPr>
                      <w:rFonts w:ascii="Arial" w:hAnsi="Arial" w:cs="Arial"/>
                      <w:sz w:val="19"/>
                      <w:szCs w:val="19"/>
                    </w:rPr>
                    <w:t>Screener Questionnaire was sent to all sampled households (HH)</w:t>
                  </w:r>
                </w:p>
                <w:p w14:paraId="693595E5" w14:textId="29D9FD0B" w:rsidR="00E0680E" w:rsidRPr="00E0680E" w:rsidRDefault="00E0680E" w:rsidP="007953C1">
                  <w:pPr>
                    <w:pStyle w:val="NORCTableBullet1"/>
                    <w:numPr>
                      <w:ilvl w:val="0"/>
                      <w:numId w:val="29"/>
                    </w:numPr>
                    <w:ind w:left="337" w:hanging="337"/>
                    <w:rPr>
                      <w:rFonts w:ascii="Arial" w:hAnsi="Arial" w:cs="Arial"/>
                      <w:sz w:val="19"/>
                      <w:szCs w:val="19"/>
                    </w:rPr>
                  </w:pPr>
                  <w:r w:rsidRPr="00E0680E">
                    <w:rPr>
                      <w:rFonts w:ascii="Arial" w:hAnsi="Arial" w:cs="Arial"/>
                      <w:sz w:val="19"/>
                      <w:szCs w:val="19"/>
                    </w:rPr>
                    <w:t>Roster &amp; demographics</w:t>
                  </w:r>
                </w:p>
                <w:p w14:paraId="47C4680E" w14:textId="0C4C22D8" w:rsidR="00E0680E" w:rsidRPr="00E0680E" w:rsidRDefault="00E0680E" w:rsidP="007953C1">
                  <w:pPr>
                    <w:pStyle w:val="NORCTableBullet1"/>
                    <w:numPr>
                      <w:ilvl w:val="0"/>
                      <w:numId w:val="29"/>
                    </w:numPr>
                    <w:ind w:left="337" w:hanging="337"/>
                    <w:rPr>
                      <w:rFonts w:ascii="Arial" w:hAnsi="Arial" w:cs="Arial"/>
                      <w:sz w:val="19"/>
                      <w:szCs w:val="19"/>
                    </w:rPr>
                  </w:pPr>
                  <w:r w:rsidRPr="00E0680E">
                    <w:rPr>
                      <w:rFonts w:ascii="Arial" w:hAnsi="Arial" w:cs="Arial"/>
                      <w:sz w:val="19"/>
                      <w:szCs w:val="19"/>
                    </w:rPr>
                    <w:t>Fishing, hunting, wildlife participation screening (questions on ever participated, participated in last 12 months, likelihood to participate in the next 12 months)</w:t>
                  </w:r>
                </w:p>
                <w:p w14:paraId="55FE36CF" w14:textId="492356A0" w:rsidR="00E0680E" w:rsidRPr="00E0680E" w:rsidRDefault="00E0680E" w:rsidP="007953C1">
                  <w:pPr>
                    <w:pStyle w:val="NORCTableBullet1"/>
                    <w:numPr>
                      <w:ilvl w:val="0"/>
                      <w:numId w:val="29"/>
                    </w:numPr>
                    <w:ind w:left="337" w:hanging="337"/>
                    <w:rPr>
                      <w:rFonts w:ascii="Arial" w:hAnsi="Arial" w:cs="Arial"/>
                      <w:sz w:val="19"/>
                      <w:szCs w:val="19"/>
                    </w:rPr>
                  </w:pPr>
                  <w:r w:rsidRPr="00E0680E">
                    <w:rPr>
                      <w:rFonts w:ascii="Arial" w:hAnsi="Arial" w:cs="Arial"/>
                      <w:sz w:val="19"/>
                      <w:szCs w:val="19"/>
                    </w:rPr>
                    <w:t xml:space="preserve">Contact information to aid in communicating in the three, subsequent waves </w:t>
                  </w:r>
                </w:p>
                <w:p w14:paraId="286E3B11" w14:textId="01339FF4" w:rsidR="00963737" w:rsidRPr="00E0680E" w:rsidRDefault="00E0680E" w:rsidP="00E0680E">
                  <w:pPr>
                    <w:pStyle w:val="NORCTableBullet1"/>
                    <w:numPr>
                      <w:ilvl w:val="0"/>
                      <w:numId w:val="0"/>
                    </w:numPr>
                    <w:ind w:left="56"/>
                    <w:rPr>
                      <w:rFonts w:ascii="Arial" w:hAnsi="Arial" w:cs="Arial"/>
                      <w:sz w:val="19"/>
                      <w:szCs w:val="19"/>
                    </w:rPr>
                  </w:pPr>
                  <w:r w:rsidRPr="00E0680E">
                    <w:rPr>
                      <w:rFonts w:ascii="Arial" w:hAnsi="Arial" w:cs="Arial"/>
                      <w:sz w:val="19"/>
                      <w:szCs w:val="19"/>
                    </w:rPr>
                    <w:t xml:space="preserve">One HH respondent completed the Screener. Based on response to the Screener, respondents within the HH were each assigned to one of the groups outlined below. </w:t>
                  </w:r>
                </w:p>
              </w:tc>
            </w:tr>
          </w:tbl>
          <w:p w14:paraId="72E541D6" w14:textId="77777777" w:rsidR="00963737" w:rsidRPr="001361A0" w:rsidRDefault="00963737" w:rsidP="001361A0">
            <w:pPr>
              <w:keepNext/>
              <w:keepLines/>
              <w:rPr>
                <w:sz w:val="19"/>
                <w:szCs w:val="19"/>
              </w:rPr>
            </w:pPr>
          </w:p>
        </w:tc>
      </w:tr>
      <w:bookmarkEnd w:id="39"/>
    </w:tbl>
    <w:p w14:paraId="12907E43" w14:textId="77777777" w:rsidR="00963737" w:rsidRPr="001361A0" w:rsidRDefault="00963737" w:rsidP="001361A0">
      <w:pPr>
        <w:pStyle w:val="NoSpacing"/>
        <w:keepNext/>
        <w:keepLines/>
        <w:rPr>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3CBFF" w:themeFill="text2" w:themeFillTint="66"/>
        <w:tblLook w:val="04A0" w:firstRow="1" w:lastRow="0" w:firstColumn="1" w:lastColumn="0" w:noHBand="0" w:noVBand="1"/>
      </w:tblPr>
      <w:tblGrid>
        <w:gridCol w:w="9350"/>
      </w:tblGrid>
      <w:tr w:rsidR="007704EA" w:rsidRPr="001361A0" w14:paraId="3287C777" w14:textId="77777777" w:rsidTr="001361A0">
        <w:trPr>
          <w:cantSplit/>
        </w:trPr>
        <w:tc>
          <w:tcPr>
            <w:tcW w:w="9350" w:type="dxa"/>
            <w:shd w:val="clear" w:color="auto" w:fill="83CBFF" w:themeFill="text2" w:themeFillTint="66"/>
            <w:tcMar>
              <w:top w:w="72" w:type="dxa"/>
              <w:left w:w="360" w:type="dxa"/>
              <w:bottom w:w="216" w:type="dxa"/>
              <w:right w:w="360" w:type="dxa"/>
            </w:tcMar>
            <w:hideMark/>
          </w:tcPr>
          <w:p w14:paraId="471B8B35" w14:textId="4A8C7179" w:rsidR="00383501" w:rsidRPr="001361A0" w:rsidRDefault="00383501" w:rsidP="00383501">
            <w:pPr>
              <w:spacing w:before="80" w:after="120" w:line="240" w:lineRule="auto"/>
              <w:jc w:val="center"/>
              <w:rPr>
                <w:rFonts w:ascii="Arial" w:hAnsi="Arial" w:cs="Arial"/>
                <w:b/>
                <w:bCs/>
                <w:sz w:val="19"/>
                <w:szCs w:val="19"/>
              </w:rPr>
            </w:pPr>
            <w:bookmarkStart w:id="40" w:name="OLE_LINK87"/>
            <w:r w:rsidRPr="0036254E">
              <w:rPr>
                <w:rFonts w:ascii="Arial" w:hAnsi="Arial" w:cs="Arial"/>
                <w:b/>
                <w:bCs/>
                <w:sz w:val="20"/>
                <w:szCs w:val="20"/>
              </w:rPr>
              <w:t>WAVE 1 DETAIL</w:t>
            </w:r>
            <w:r w:rsidR="007704EA" w:rsidRPr="0036254E">
              <w:rPr>
                <w:rFonts w:ascii="Arial" w:hAnsi="Arial" w:cs="Arial"/>
                <w:b/>
                <w:bCs/>
                <w:sz w:val="20"/>
                <w:szCs w:val="20"/>
              </w:rPr>
              <w:t xml:space="preserve"> QUESTIONNAIRE</w:t>
            </w:r>
            <w:r w:rsidRPr="0036254E">
              <w:rPr>
                <w:rFonts w:ascii="Arial" w:hAnsi="Arial" w:cs="Arial"/>
                <w:b/>
                <w:bCs/>
                <w:sz w:val="20"/>
                <w:szCs w:val="20"/>
              </w:rPr>
              <w:t>S</w:t>
            </w:r>
            <w:r w:rsidRPr="001361A0">
              <w:rPr>
                <w:rFonts w:ascii="Arial" w:hAnsi="Arial" w:cs="Arial"/>
                <w:b/>
                <w:bCs/>
                <w:sz w:val="19"/>
                <w:szCs w:val="19"/>
              </w:rPr>
              <w:br/>
            </w:r>
            <w:r w:rsidR="00E0680E" w:rsidRPr="00E0680E">
              <w:rPr>
                <w:rFonts w:ascii="Arial" w:hAnsi="Arial" w:cs="Arial"/>
                <w:b/>
                <w:bCs/>
                <w:sz w:val="19"/>
                <w:szCs w:val="19"/>
              </w:rPr>
              <w:t>Data collection began May 13, 2022</w:t>
            </w:r>
            <w:r w:rsidRPr="001361A0">
              <w:rPr>
                <w:rFonts w:ascii="Arial" w:hAnsi="Arial" w:cs="Arial"/>
                <w:b/>
                <w:bCs/>
                <w:sz w:val="19"/>
                <w:szCs w:val="19"/>
              </w:rPr>
              <w:br/>
              <w:t>Reference period January through date of Wave 1 interview</w:t>
            </w:r>
          </w:p>
          <w:tbl>
            <w:tblPr>
              <w:tblStyle w:val="TableGrid"/>
              <w:tblW w:w="6746" w:type="dxa"/>
              <w:jc w:val="center"/>
              <w:tblBorders>
                <w:top w:val="none" w:sz="0" w:space="0" w:color="auto"/>
                <w:left w:val="none" w:sz="0" w:space="0" w:color="auto"/>
                <w:bottom w:val="none" w:sz="0" w:space="0" w:color="auto"/>
                <w:right w:val="none" w:sz="0" w:space="0" w:color="auto"/>
                <w:insideH w:val="none" w:sz="0" w:space="0" w:color="auto"/>
              </w:tblBorders>
              <w:shd w:val="clear" w:color="auto" w:fill="FFFFFF" w:themeFill="background1"/>
              <w:tblLook w:val="04A0" w:firstRow="1" w:lastRow="0" w:firstColumn="1" w:lastColumn="0" w:noHBand="0" w:noVBand="1"/>
            </w:tblPr>
            <w:tblGrid>
              <w:gridCol w:w="2248"/>
              <w:gridCol w:w="2249"/>
              <w:gridCol w:w="2249"/>
            </w:tblGrid>
            <w:tr w:rsidR="00E0680E" w:rsidRPr="001361A0" w14:paraId="301D7023" w14:textId="77777777" w:rsidTr="00E0680E">
              <w:trPr>
                <w:jc w:val="center"/>
              </w:trPr>
              <w:tc>
                <w:tcPr>
                  <w:tcW w:w="2248" w:type="dxa"/>
                  <w:tcBorders>
                    <w:bottom w:val="nil"/>
                    <w:right w:val="single" w:sz="48" w:space="0" w:color="83CBFF" w:themeColor="text2" w:themeTint="66"/>
                  </w:tcBorders>
                  <w:shd w:val="clear" w:color="auto" w:fill="F2F2F2"/>
                  <w:vAlign w:val="bottom"/>
                  <w:hideMark/>
                </w:tcPr>
                <w:p w14:paraId="074E2B57" w14:textId="0AA3288E" w:rsidR="00E0680E" w:rsidRPr="001361A0" w:rsidRDefault="00E0680E" w:rsidP="0036254E">
                  <w:pPr>
                    <w:pStyle w:val="NORCTableBodyLeft"/>
                    <w:spacing w:before="120" w:after="120"/>
                    <w:jc w:val="center"/>
                    <w:rPr>
                      <w:rFonts w:ascii="Arial" w:hAnsi="Arial" w:cs="Arial"/>
                      <w:b/>
                      <w:bCs/>
                      <w:sz w:val="19"/>
                      <w:szCs w:val="19"/>
                    </w:rPr>
                  </w:pPr>
                  <w:r w:rsidRPr="001361A0">
                    <w:rPr>
                      <w:rFonts w:ascii="Arial" w:hAnsi="Arial" w:cs="Arial"/>
                      <w:b/>
                      <w:bCs/>
                      <w:sz w:val="19"/>
                      <w:szCs w:val="19"/>
                    </w:rPr>
                    <w:t>Fishing Participation Details</w:t>
                  </w:r>
                </w:p>
              </w:tc>
              <w:tc>
                <w:tcPr>
                  <w:tcW w:w="2249" w:type="dxa"/>
                  <w:tcBorders>
                    <w:left w:val="single" w:sz="48" w:space="0" w:color="83CBFF" w:themeColor="text2" w:themeTint="66"/>
                    <w:bottom w:val="nil"/>
                    <w:right w:val="single" w:sz="48" w:space="0" w:color="83CBFF" w:themeColor="text2" w:themeTint="66"/>
                  </w:tcBorders>
                  <w:shd w:val="clear" w:color="auto" w:fill="F2F2F2"/>
                  <w:vAlign w:val="bottom"/>
                </w:tcPr>
                <w:p w14:paraId="5CE163A6" w14:textId="0901AA9F" w:rsidR="00E0680E" w:rsidRPr="001361A0" w:rsidRDefault="00E0680E" w:rsidP="0036254E">
                  <w:pPr>
                    <w:pStyle w:val="NORCTableBodyLeft"/>
                    <w:spacing w:before="120" w:after="120"/>
                    <w:jc w:val="center"/>
                    <w:rPr>
                      <w:rFonts w:ascii="Arial" w:hAnsi="Arial" w:cs="Arial"/>
                      <w:b/>
                      <w:bCs/>
                      <w:sz w:val="19"/>
                      <w:szCs w:val="19"/>
                    </w:rPr>
                  </w:pPr>
                  <w:r w:rsidRPr="001361A0">
                    <w:rPr>
                      <w:rFonts w:ascii="Arial" w:hAnsi="Arial" w:cs="Arial"/>
                      <w:b/>
                      <w:bCs/>
                      <w:sz w:val="19"/>
                      <w:szCs w:val="19"/>
                    </w:rPr>
                    <w:t>Hunting Participation Details</w:t>
                  </w:r>
                </w:p>
              </w:tc>
              <w:tc>
                <w:tcPr>
                  <w:tcW w:w="2249" w:type="dxa"/>
                  <w:tcBorders>
                    <w:left w:val="single" w:sz="48" w:space="0" w:color="83CBFF" w:themeColor="text2" w:themeTint="66"/>
                    <w:bottom w:val="nil"/>
                    <w:right w:val="single" w:sz="48" w:space="0" w:color="83CBFF" w:themeColor="text2" w:themeTint="66"/>
                  </w:tcBorders>
                  <w:shd w:val="clear" w:color="auto" w:fill="F2F2F2"/>
                  <w:vAlign w:val="bottom"/>
                </w:tcPr>
                <w:p w14:paraId="4DB8B63D" w14:textId="00A5C5CA" w:rsidR="00E0680E" w:rsidRPr="001361A0" w:rsidRDefault="00E0680E" w:rsidP="0036254E">
                  <w:pPr>
                    <w:pStyle w:val="NORCTableBodyLeft"/>
                    <w:spacing w:before="120" w:after="120"/>
                    <w:jc w:val="center"/>
                    <w:rPr>
                      <w:rFonts w:ascii="Arial" w:hAnsi="Arial" w:cs="Arial"/>
                      <w:b/>
                      <w:bCs/>
                      <w:sz w:val="19"/>
                      <w:szCs w:val="19"/>
                    </w:rPr>
                  </w:pPr>
                  <w:r w:rsidRPr="001361A0">
                    <w:rPr>
                      <w:rFonts w:ascii="Arial" w:hAnsi="Arial" w:cs="Arial"/>
                      <w:b/>
                      <w:bCs/>
                      <w:sz w:val="19"/>
                      <w:szCs w:val="19"/>
                    </w:rPr>
                    <w:t>Wildlife</w:t>
                  </w:r>
                  <w:r w:rsidR="009D58A8">
                    <w:rPr>
                      <w:rFonts w:ascii="Arial" w:hAnsi="Arial" w:cs="Arial"/>
                      <w:b/>
                      <w:bCs/>
                      <w:sz w:val="19"/>
                      <w:szCs w:val="19"/>
                    </w:rPr>
                    <w:t xml:space="preserve"> Watching</w:t>
                  </w:r>
                  <w:r w:rsidRPr="001361A0">
                    <w:rPr>
                      <w:rFonts w:ascii="Arial" w:hAnsi="Arial" w:cs="Arial"/>
                      <w:b/>
                      <w:bCs/>
                      <w:sz w:val="19"/>
                      <w:szCs w:val="19"/>
                    </w:rPr>
                    <w:t xml:space="preserve"> Participation Details</w:t>
                  </w:r>
                </w:p>
              </w:tc>
            </w:tr>
            <w:tr w:rsidR="00E0680E" w:rsidRPr="001361A0" w14:paraId="2189AF1B" w14:textId="77777777" w:rsidTr="00E0680E">
              <w:trPr>
                <w:jc w:val="center"/>
              </w:trPr>
              <w:tc>
                <w:tcPr>
                  <w:tcW w:w="2248" w:type="dxa"/>
                  <w:tcBorders>
                    <w:right w:val="single" w:sz="48" w:space="0" w:color="83CBFF" w:themeColor="text2" w:themeTint="66"/>
                  </w:tcBorders>
                  <w:shd w:val="clear" w:color="auto" w:fill="F2F2F2"/>
                </w:tcPr>
                <w:p w14:paraId="6C534966" w14:textId="57AD105D" w:rsidR="00E0680E" w:rsidRPr="001361A0" w:rsidRDefault="00E0680E" w:rsidP="007704EA">
                  <w:pPr>
                    <w:pStyle w:val="NORCTableBullet1"/>
                    <w:rPr>
                      <w:rFonts w:ascii="Arial" w:hAnsi="Arial" w:cs="Arial"/>
                      <w:sz w:val="19"/>
                      <w:szCs w:val="19"/>
                    </w:rPr>
                  </w:pPr>
                  <w:bookmarkStart w:id="41" w:name="OLE_LINK85"/>
                  <w:r w:rsidRPr="001361A0">
                    <w:rPr>
                      <w:rFonts w:ascii="Arial" w:hAnsi="Arial" w:cs="Arial"/>
                      <w:sz w:val="19"/>
                      <w:szCs w:val="19"/>
                    </w:rPr>
                    <w:t>Detail on fishing activities</w:t>
                  </w:r>
                </w:p>
                <w:p w14:paraId="475B97E7" w14:textId="72A1970B" w:rsidR="00E0680E" w:rsidRPr="001361A0" w:rsidRDefault="00F559FE" w:rsidP="007704EA">
                  <w:pPr>
                    <w:pStyle w:val="NORCTableBullet1"/>
                    <w:rPr>
                      <w:rFonts w:ascii="Arial" w:hAnsi="Arial" w:cs="Arial"/>
                      <w:b/>
                      <w:bCs/>
                      <w:sz w:val="19"/>
                      <w:szCs w:val="19"/>
                    </w:rPr>
                  </w:pPr>
                  <w:r>
                    <w:rPr>
                      <w:rFonts w:ascii="Arial" w:hAnsi="Arial" w:cs="Arial"/>
                      <w:sz w:val="19"/>
                      <w:szCs w:val="19"/>
                    </w:rPr>
                    <w:t>Crossover</w:t>
                  </w:r>
                  <w:r w:rsidRPr="001361A0">
                    <w:rPr>
                      <w:rFonts w:ascii="Arial" w:hAnsi="Arial" w:cs="Arial"/>
                      <w:sz w:val="19"/>
                      <w:szCs w:val="19"/>
                    </w:rPr>
                    <w:t xml:space="preserve"> </w:t>
                  </w:r>
                  <w:r w:rsidR="00E0680E" w:rsidRPr="001361A0">
                    <w:rPr>
                      <w:rFonts w:ascii="Arial" w:hAnsi="Arial" w:cs="Arial"/>
                      <w:sz w:val="19"/>
                      <w:szCs w:val="19"/>
                    </w:rPr>
                    <w:t>questions to determine if participated in any hunting/wildlife activities</w:t>
                  </w:r>
                  <w:bookmarkEnd w:id="41"/>
                </w:p>
              </w:tc>
              <w:tc>
                <w:tcPr>
                  <w:tcW w:w="2249" w:type="dxa"/>
                  <w:tcBorders>
                    <w:left w:val="single" w:sz="48" w:space="0" w:color="83CBFF" w:themeColor="text2" w:themeTint="66"/>
                    <w:right w:val="single" w:sz="48" w:space="0" w:color="83CBFF" w:themeColor="text2" w:themeTint="66"/>
                  </w:tcBorders>
                  <w:shd w:val="clear" w:color="auto" w:fill="F2F2F2"/>
                </w:tcPr>
                <w:p w14:paraId="7F4BCC68" w14:textId="4734883D" w:rsidR="00E0680E" w:rsidRPr="001361A0" w:rsidRDefault="00E0680E" w:rsidP="00383501">
                  <w:pPr>
                    <w:pStyle w:val="NORCTableBullet1"/>
                    <w:rPr>
                      <w:rFonts w:ascii="Arial" w:hAnsi="Arial" w:cs="Arial"/>
                      <w:sz w:val="19"/>
                      <w:szCs w:val="19"/>
                    </w:rPr>
                  </w:pPr>
                  <w:bookmarkStart w:id="42" w:name="OLE_LINK86"/>
                  <w:r w:rsidRPr="001361A0">
                    <w:rPr>
                      <w:rFonts w:ascii="Arial" w:hAnsi="Arial" w:cs="Arial"/>
                      <w:sz w:val="19"/>
                      <w:szCs w:val="19"/>
                    </w:rPr>
                    <w:t>Detail on hunting activities</w:t>
                  </w:r>
                </w:p>
                <w:p w14:paraId="1FDF60B2" w14:textId="3C2C77D6" w:rsidR="00E0680E" w:rsidRPr="001361A0" w:rsidRDefault="00F559FE" w:rsidP="00383501">
                  <w:pPr>
                    <w:pStyle w:val="NORCTableBullet1"/>
                    <w:rPr>
                      <w:rFonts w:ascii="Arial" w:hAnsi="Arial" w:cs="Arial"/>
                      <w:b/>
                      <w:bCs/>
                      <w:sz w:val="19"/>
                      <w:szCs w:val="19"/>
                    </w:rPr>
                  </w:pPr>
                  <w:r>
                    <w:rPr>
                      <w:rFonts w:ascii="Arial" w:hAnsi="Arial" w:cs="Arial"/>
                      <w:sz w:val="19"/>
                      <w:szCs w:val="19"/>
                    </w:rPr>
                    <w:t>Crossover</w:t>
                  </w:r>
                  <w:r w:rsidRPr="001361A0">
                    <w:rPr>
                      <w:rFonts w:ascii="Arial" w:hAnsi="Arial" w:cs="Arial"/>
                      <w:sz w:val="19"/>
                      <w:szCs w:val="19"/>
                    </w:rPr>
                    <w:t xml:space="preserve"> </w:t>
                  </w:r>
                  <w:r w:rsidR="00E0680E" w:rsidRPr="001361A0">
                    <w:rPr>
                      <w:rFonts w:ascii="Arial" w:hAnsi="Arial" w:cs="Arial"/>
                      <w:sz w:val="19"/>
                      <w:szCs w:val="19"/>
                    </w:rPr>
                    <w:t>questions to determine if participated in any fishing/wildlife activities</w:t>
                  </w:r>
                  <w:bookmarkEnd w:id="42"/>
                </w:p>
              </w:tc>
              <w:tc>
                <w:tcPr>
                  <w:tcW w:w="2249" w:type="dxa"/>
                  <w:tcBorders>
                    <w:left w:val="single" w:sz="48" w:space="0" w:color="83CBFF" w:themeColor="text2" w:themeTint="66"/>
                    <w:right w:val="single" w:sz="48" w:space="0" w:color="83CBFF" w:themeColor="text2" w:themeTint="66"/>
                  </w:tcBorders>
                  <w:shd w:val="clear" w:color="auto" w:fill="F2F2F2"/>
                </w:tcPr>
                <w:p w14:paraId="3894776D" w14:textId="62007B51" w:rsidR="00E0680E" w:rsidRPr="001361A0" w:rsidRDefault="00E0680E" w:rsidP="00383501">
                  <w:pPr>
                    <w:pStyle w:val="NORCTableBullet1"/>
                    <w:rPr>
                      <w:rFonts w:ascii="Arial" w:hAnsi="Arial" w:cs="Arial"/>
                      <w:sz w:val="19"/>
                      <w:szCs w:val="19"/>
                    </w:rPr>
                  </w:pPr>
                  <w:r w:rsidRPr="001361A0">
                    <w:rPr>
                      <w:rFonts w:ascii="Arial" w:hAnsi="Arial" w:cs="Arial"/>
                      <w:sz w:val="19"/>
                      <w:szCs w:val="19"/>
                    </w:rPr>
                    <w:t>Detail on wildlife activities</w:t>
                  </w:r>
                </w:p>
                <w:p w14:paraId="578D5618" w14:textId="10FE0EE8" w:rsidR="00E0680E" w:rsidRPr="001361A0" w:rsidRDefault="00F559FE" w:rsidP="00383501">
                  <w:pPr>
                    <w:pStyle w:val="NORCTableBullet1"/>
                    <w:rPr>
                      <w:rFonts w:ascii="Arial" w:hAnsi="Arial" w:cs="Arial"/>
                      <w:b/>
                      <w:bCs/>
                      <w:sz w:val="19"/>
                      <w:szCs w:val="19"/>
                    </w:rPr>
                  </w:pPr>
                  <w:r>
                    <w:rPr>
                      <w:rFonts w:ascii="Arial" w:hAnsi="Arial" w:cs="Arial"/>
                      <w:sz w:val="19"/>
                      <w:szCs w:val="19"/>
                    </w:rPr>
                    <w:t>Crossover</w:t>
                  </w:r>
                  <w:r w:rsidRPr="001361A0">
                    <w:rPr>
                      <w:rFonts w:ascii="Arial" w:hAnsi="Arial" w:cs="Arial"/>
                      <w:sz w:val="19"/>
                      <w:szCs w:val="19"/>
                    </w:rPr>
                    <w:t xml:space="preserve"> </w:t>
                  </w:r>
                  <w:r w:rsidR="00E0680E" w:rsidRPr="001361A0">
                    <w:rPr>
                      <w:rFonts w:ascii="Arial" w:hAnsi="Arial" w:cs="Arial"/>
                      <w:sz w:val="19"/>
                      <w:szCs w:val="19"/>
                    </w:rPr>
                    <w:t>questions to determine if participated in any fishing/hunting activities</w:t>
                  </w:r>
                </w:p>
              </w:tc>
            </w:tr>
          </w:tbl>
          <w:p w14:paraId="7463C4F4" w14:textId="77777777" w:rsidR="007704EA" w:rsidRPr="001361A0" w:rsidRDefault="007704EA">
            <w:pPr>
              <w:rPr>
                <w:sz w:val="19"/>
                <w:szCs w:val="19"/>
              </w:rPr>
            </w:pPr>
          </w:p>
        </w:tc>
      </w:tr>
      <w:bookmarkEnd w:id="40"/>
    </w:tbl>
    <w:p w14:paraId="6C1F574B" w14:textId="77777777" w:rsidR="007704EA" w:rsidRPr="001361A0" w:rsidRDefault="007704EA" w:rsidP="001361A0">
      <w:pPr>
        <w:pStyle w:val="NoSpacing"/>
        <w:rPr>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3CBFF" w:themeFill="text2" w:themeFillTint="66"/>
        <w:tblLook w:val="04A0" w:firstRow="1" w:lastRow="0" w:firstColumn="1" w:lastColumn="0" w:noHBand="0" w:noVBand="1"/>
      </w:tblPr>
      <w:tblGrid>
        <w:gridCol w:w="9350"/>
      </w:tblGrid>
      <w:tr w:rsidR="001361A0" w:rsidRPr="001361A0" w14:paraId="74254633" w14:textId="77777777" w:rsidTr="001361A0">
        <w:trPr>
          <w:cantSplit/>
        </w:trPr>
        <w:tc>
          <w:tcPr>
            <w:tcW w:w="9350" w:type="dxa"/>
            <w:shd w:val="clear" w:color="auto" w:fill="83CBFF" w:themeFill="text2" w:themeFillTint="66"/>
            <w:tcMar>
              <w:top w:w="72" w:type="dxa"/>
              <w:left w:w="360" w:type="dxa"/>
              <w:bottom w:w="72" w:type="dxa"/>
              <w:right w:w="360" w:type="dxa"/>
            </w:tcMar>
            <w:hideMark/>
          </w:tcPr>
          <w:p w14:paraId="6BC4B373" w14:textId="4668D40E" w:rsidR="001361A0" w:rsidRPr="001361A0" w:rsidRDefault="001361A0" w:rsidP="001361A0">
            <w:pPr>
              <w:spacing w:before="80" w:after="120" w:line="240" w:lineRule="auto"/>
              <w:jc w:val="center"/>
              <w:rPr>
                <w:rFonts w:ascii="Arial" w:hAnsi="Arial" w:cs="Arial"/>
                <w:b/>
                <w:bCs/>
                <w:sz w:val="19"/>
                <w:szCs w:val="19"/>
              </w:rPr>
            </w:pPr>
            <w:bookmarkStart w:id="43" w:name="OLE_LINK88"/>
            <w:r w:rsidRPr="0036254E">
              <w:rPr>
                <w:rFonts w:ascii="Arial" w:hAnsi="Arial" w:cs="Arial"/>
                <w:b/>
                <w:bCs/>
                <w:sz w:val="20"/>
                <w:szCs w:val="20"/>
              </w:rPr>
              <w:t>WAVE 2 DETAIL QUESTIONNAIRES</w:t>
            </w:r>
            <w:r w:rsidRPr="001361A0">
              <w:rPr>
                <w:rFonts w:ascii="Arial" w:hAnsi="Arial" w:cs="Arial"/>
                <w:b/>
                <w:bCs/>
                <w:sz w:val="19"/>
                <w:szCs w:val="19"/>
              </w:rPr>
              <w:br/>
              <w:t>Similar to Wave 1 questionnaires</w:t>
            </w:r>
            <w:r w:rsidRPr="001361A0">
              <w:rPr>
                <w:rFonts w:ascii="Arial" w:hAnsi="Arial" w:cs="Arial"/>
                <w:b/>
                <w:bCs/>
                <w:sz w:val="19"/>
                <w:szCs w:val="19"/>
              </w:rPr>
              <w:br/>
            </w:r>
            <w:r w:rsidR="00E0680E" w:rsidRPr="00E0680E">
              <w:rPr>
                <w:rFonts w:ascii="Arial" w:hAnsi="Arial" w:cs="Arial"/>
                <w:b/>
                <w:bCs/>
                <w:sz w:val="19"/>
                <w:szCs w:val="19"/>
              </w:rPr>
              <w:t>Data collection began September 16, 2022</w:t>
            </w:r>
          </w:p>
        </w:tc>
      </w:tr>
      <w:bookmarkEnd w:id="43"/>
    </w:tbl>
    <w:p w14:paraId="70F0C4EE" w14:textId="77777777" w:rsidR="001361A0" w:rsidRPr="001361A0" w:rsidRDefault="001361A0" w:rsidP="001361A0">
      <w:pPr>
        <w:pStyle w:val="NoSpacing"/>
        <w:rPr>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3CBFF" w:themeFill="text2" w:themeFillTint="66"/>
        <w:tblLook w:val="04A0" w:firstRow="1" w:lastRow="0" w:firstColumn="1" w:lastColumn="0" w:noHBand="0" w:noVBand="1"/>
      </w:tblPr>
      <w:tblGrid>
        <w:gridCol w:w="9350"/>
      </w:tblGrid>
      <w:tr w:rsidR="001361A0" w:rsidRPr="001361A0" w14:paraId="60B1DF8C" w14:textId="77777777" w:rsidTr="001361A0">
        <w:trPr>
          <w:cantSplit/>
        </w:trPr>
        <w:tc>
          <w:tcPr>
            <w:tcW w:w="9350" w:type="dxa"/>
            <w:shd w:val="clear" w:color="auto" w:fill="83CBFF" w:themeFill="text2" w:themeFillTint="66"/>
            <w:tcMar>
              <w:top w:w="72" w:type="dxa"/>
              <w:left w:w="360" w:type="dxa"/>
              <w:bottom w:w="72" w:type="dxa"/>
              <w:right w:w="360" w:type="dxa"/>
            </w:tcMar>
            <w:hideMark/>
          </w:tcPr>
          <w:p w14:paraId="5C5269CE" w14:textId="672D0D6C" w:rsidR="00E0680E" w:rsidRPr="001361A0" w:rsidRDefault="001361A0" w:rsidP="00E0680E">
            <w:pPr>
              <w:spacing w:before="80" w:after="120" w:line="240" w:lineRule="auto"/>
              <w:jc w:val="center"/>
              <w:rPr>
                <w:rFonts w:ascii="Arial" w:hAnsi="Arial" w:cs="Arial"/>
                <w:b/>
                <w:bCs/>
                <w:sz w:val="19"/>
                <w:szCs w:val="19"/>
              </w:rPr>
            </w:pPr>
            <w:r w:rsidRPr="0036254E">
              <w:rPr>
                <w:rFonts w:ascii="Arial" w:hAnsi="Arial" w:cs="Arial"/>
                <w:b/>
                <w:bCs/>
                <w:sz w:val="20"/>
                <w:szCs w:val="20"/>
              </w:rPr>
              <w:t>WAVE 3 DETAIL QUESTIONNAIRES</w:t>
            </w:r>
            <w:r w:rsidRPr="001361A0">
              <w:rPr>
                <w:rFonts w:ascii="Arial" w:hAnsi="Arial" w:cs="Arial"/>
                <w:b/>
                <w:bCs/>
                <w:sz w:val="19"/>
                <w:szCs w:val="19"/>
              </w:rPr>
              <w:br/>
              <w:t>Similar to Wave 1 questionnaires</w:t>
            </w:r>
            <w:r w:rsidRPr="001361A0">
              <w:rPr>
                <w:rFonts w:ascii="Arial" w:hAnsi="Arial" w:cs="Arial"/>
                <w:b/>
                <w:bCs/>
                <w:sz w:val="19"/>
                <w:szCs w:val="19"/>
              </w:rPr>
              <w:br/>
            </w:r>
            <w:r w:rsidR="00E0680E" w:rsidRPr="00E0680E">
              <w:rPr>
                <w:rFonts w:ascii="Arial" w:hAnsi="Arial" w:cs="Arial"/>
                <w:b/>
                <w:bCs/>
                <w:sz w:val="19"/>
                <w:szCs w:val="19"/>
              </w:rPr>
              <w:t>Data collection began January 4, 2023</w:t>
            </w:r>
          </w:p>
        </w:tc>
      </w:tr>
    </w:tbl>
    <w:p w14:paraId="18EFE2E7" w14:textId="77777777" w:rsidR="001361A0" w:rsidRPr="00963737" w:rsidRDefault="001361A0" w:rsidP="00963737"/>
    <w:p w14:paraId="1C47BAF4" w14:textId="2478B6F6" w:rsidR="00E01FE1" w:rsidRDefault="00E01FE1" w:rsidP="00E01FE1">
      <w:pPr>
        <w:pStyle w:val="Heading3"/>
      </w:pPr>
      <w:bookmarkStart w:id="44" w:name="_Toc164337561"/>
      <w:bookmarkStart w:id="45" w:name="OLE_LINK33"/>
      <w:bookmarkStart w:id="46" w:name="OLE_LINK46"/>
      <w:r>
        <w:lastRenderedPageBreak/>
        <w:t>Screener</w:t>
      </w:r>
      <w:bookmarkEnd w:id="44"/>
    </w:p>
    <w:p w14:paraId="10286C46" w14:textId="5CC2125F" w:rsidR="00F2584F" w:rsidRPr="0036254E" w:rsidRDefault="00F2584F" w:rsidP="0036254E">
      <w:pPr>
        <w:pStyle w:val="Heading4"/>
      </w:pPr>
      <w:r w:rsidRPr="0036254E">
        <w:t>Sample Design</w:t>
      </w:r>
    </w:p>
    <w:p w14:paraId="58D6D639" w14:textId="047B6A02" w:rsidR="00AB763A" w:rsidRDefault="00AB763A" w:rsidP="00E0680E">
      <w:pPr>
        <w:pStyle w:val="BodyText"/>
        <w:keepLines/>
      </w:pPr>
      <w:bookmarkStart w:id="47" w:name="OLE_LINK103"/>
      <w:bookmarkStart w:id="48" w:name="OLE_LINK49"/>
      <w:bookmarkEnd w:id="45"/>
      <w:r>
        <w:t>Screener sample included an</w:t>
      </w:r>
      <w:r w:rsidR="00C44AFE">
        <w:t xml:space="preserve"> initial</w:t>
      </w:r>
      <w:r>
        <w:t xml:space="preserve"> address-based sample (ABS) and </w:t>
      </w:r>
      <w:bookmarkStart w:id="49" w:name="OLE_LINK53"/>
      <w:bookmarkStart w:id="50" w:name="OLE_LINK104"/>
      <w:r w:rsidR="00E55B19">
        <w:t xml:space="preserve">NORC’s </w:t>
      </w:r>
      <w:r>
        <w:t>AmeriSpeak®</w:t>
      </w:r>
      <w:bookmarkEnd w:id="49"/>
      <w:r w:rsidR="00C44AFE">
        <w:t xml:space="preserve"> </w:t>
      </w:r>
      <w:r>
        <w:t>pane</w:t>
      </w:r>
      <w:bookmarkEnd w:id="50"/>
      <w:r>
        <w:t xml:space="preserve">l. </w:t>
      </w:r>
      <w:bookmarkStart w:id="51" w:name="OLE_LINK51"/>
      <w:bookmarkEnd w:id="47"/>
      <w:r w:rsidR="007369EA">
        <w:rPr>
          <w:rStyle w:val="ui-provider"/>
        </w:rPr>
        <w:t>The non-probability sample and supplemental ABS sample did not receive the screener, as they were only contacted once</w:t>
      </w:r>
      <w:r w:rsidR="00C44AFE">
        <w:rPr>
          <w:rStyle w:val="ui-provider"/>
        </w:rPr>
        <w:t xml:space="preserve"> during Wave 3 of data collection</w:t>
      </w:r>
      <w:r w:rsidR="007369EA">
        <w:rPr>
          <w:rStyle w:val="ui-provider"/>
        </w:rPr>
        <w:t>.</w:t>
      </w:r>
      <w:r w:rsidR="007369EA">
        <w:t xml:space="preserve"> The</w:t>
      </w:r>
      <w:r>
        <w:t xml:space="preserve"> ABS sample was </w:t>
      </w:r>
      <w:bookmarkEnd w:id="51"/>
      <w:r>
        <w:t xml:space="preserve">developed from the November 2021 United State Postal Service’s Delivery Sequence File (DSF), including only city-style residential addresses and PO BOX addresses that were flagged as Only Way to Get Mail (OWGM). Drop delivery and vacant households were removed. The ABS sample allowed for oversampling counties with high hunting participation identified by hunting license lists. The sample was stratified by state. </w:t>
      </w:r>
      <w:r w:rsidR="00495D97">
        <w:t>Those excluded from the sample include people with P.O. Box only addresses, some addresses not listed in the USPS Delivery Sequence File, and some newly constructed dwellings.</w:t>
      </w:r>
      <w:r w:rsidR="007C6463">
        <w:t xml:space="preserve"> In total, 300,000 addresses were sampled.</w:t>
      </w:r>
    </w:p>
    <w:p w14:paraId="58A74E20" w14:textId="677187F6" w:rsidR="00E55B19" w:rsidRPr="00E55B19" w:rsidRDefault="00BA5409" w:rsidP="00961A8B">
      <w:r>
        <w:t>The AmeriSpeak®</w:t>
      </w:r>
      <w:r w:rsidR="00C44AFE">
        <w:t xml:space="preserve"> panel is </w:t>
      </w:r>
      <w:r>
        <w:t>designed to be representative of the U.S. household population. During the initial recruitment phase of the panel,</w:t>
      </w:r>
      <w:r w:rsidR="00E55B19">
        <w:t xml:space="preserve"> </w:t>
      </w:r>
      <w:r>
        <w:t xml:space="preserve">randomly selected U.S. households were sampled with a known, non-zero probability of selection from the NORC National Sample Frame and then contacted by U.S. mail, email, telephone, and field interviewers (face to face). The panel provides sample coverage of approximately 97% of the U.S. </w:t>
      </w:r>
      <w:r w:rsidRPr="00BA5409">
        <w:t>household population.</w:t>
      </w:r>
      <w:r w:rsidR="00C44AFE" w:rsidRPr="00C44AFE">
        <w:t xml:space="preserve"> </w:t>
      </w:r>
    </w:p>
    <w:bookmarkEnd w:id="48"/>
    <w:p w14:paraId="4DE4F860" w14:textId="67747B05" w:rsidR="00732516" w:rsidRPr="0036254E" w:rsidRDefault="00732516" w:rsidP="0036254E">
      <w:pPr>
        <w:pStyle w:val="Heading4"/>
      </w:pPr>
      <w:r w:rsidRPr="0036254E">
        <w:t>Questionnaire</w:t>
      </w:r>
    </w:p>
    <w:p w14:paraId="14CA67CE" w14:textId="09148B5F" w:rsidR="00A564E1" w:rsidRDefault="00B26898" w:rsidP="00494FF1">
      <w:pPr>
        <w:pStyle w:val="BodyText"/>
      </w:pPr>
      <w:r>
        <w:t xml:space="preserve">The screener </w:t>
      </w:r>
      <w:r w:rsidR="00A564E1">
        <w:t>question</w:t>
      </w:r>
      <w:r w:rsidR="00A564E1" w:rsidRPr="00637781">
        <w:t>naire was</w:t>
      </w:r>
      <w:r w:rsidR="00A564E1">
        <w:t xml:space="preserve"> completed by an adult </w:t>
      </w:r>
      <w:r w:rsidR="00B25A4F">
        <w:t xml:space="preserve">member of the household age </w:t>
      </w:r>
      <w:r w:rsidR="00A564E1">
        <w:t>18 or older. This person completed the screen</w:t>
      </w:r>
      <w:r w:rsidR="00B25A4F">
        <w:t>er</w:t>
      </w:r>
      <w:r w:rsidR="00A564E1">
        <w:t xml:space="preserve"> questionnaire for the entire household. The questionnaire </w:t>
      </w:r>
      <w:r>
        <w:t>include</w:t>
      </w:r>
      <w:r w:rsidR="004E4A3A">
        <w:t>d</w:t>
      </w:r>
      <w:r>
        <w:t xml:space="preserve"> questions on whether someone has </w:t>
      </w:r>
      <w:r w:rsidR="00BE4F5F">
        <w:t>ever</w:t>
      </w:r>
      <w:r>
        <w:t xml:space="preserve"> participated (a filter question), followed by additional questions about those who </w:t>
      </w:r>
      <w:r w:rsidR="00576FEF">
        <w:t>participated</w:t>
      </w:r>
      <w:r w:rsidR="00A564E1">
        <w:t xml:space="preserve"> in fishing, hunting, wildlife-watching, target shooting, motorized boating, and archery</w:t>
      </w:r>
      <w:r>
        <w:t>. The screener also collect</w:t>
      </w:r>
      <w:r w:rsidR="00576FEF">
        <w:t>ed</w:t>
      </w:r>
      <w:r>
        <w:t xml:space="preserve"> participation data for 2021 and prior years for children ages 6 to 15, but children </w:t>
      </w:r>
      <w:r w:rsidR="00FD2B3D">
        <w:t>were</w:t>
      </w:r>
      <w:r>
        <w:t xml:space="preserve"> not sampled for the 2022 data collection. </w:t>
      </w:r>
      <w:r w:rsidR="00576FEF">
        <w:t>N</w:t>
      </w:r>
      <w:r w:rsidR="00726FE6">
        <w:t xml:space="preserve">ORC asked the household respondent </w:t>
      </w:r>
      <w:r w:rsidR="00726FE6" w:rsidRPr="00BE52DE">
        <w:t xml:space="preserve">if </w:t>
      </w:r>
      <w:r w:rsidR="004A419F" w:rsidRPr="00BE52DE">
        <w:t>each member of the household</w:t>
      </w:r>
      <w:r w:rsidR="00726FE6" w:rsidRPr="00BE52DE">
        <w:t xml:space="preserve"> had participated in fishing, hunting, and wildlife watching ever or over the last</w:t>
      </w:r>
      <w:r w:rsidR="00726FE6">
        <w:t xml:space="preserve"> 12 months and if they were likely to do so in the next 12 months. </w:t>
      </w:r>
      <w:r w:rsidR="00FD2B3D">
        <w:t xml:space="preserve">The questionnaire also asked </w:t>
      </w:r>
      <w:r w:rsidR="00A564E1">
        <w:t>basic demographics</w:t>
      </w:r>
      <w:r w:rsidR="00FD2B3D">
        <w:t>, household</w:t>
      </w:r>
      <w:r w:rsidR="00A564E1">
        <w:t xml:space="preserve"> information, and for an email address and phone number to allow for faster </w:t>
      </w:r>
      <w:r w:rsidR="00B25A4F">
        <w:t>communication with empaneled respondents</w:t>
      </w:r>
      <w:r w:rsidR="00A564E1">
        <w:t xml:space="preserve"> in the three</w:t>
      </w:r>
      <w:r w:rsidR="00FD2B3D">
        <w:t>, subsequent</w:t>
      </w:r>
      <w:r w:rsidR="00A564E1">
        <w:t xml:space="preserve"> waves</w:t>
      </w:r>
      <w:r w:rsidR="00B25A4F">
        <w:t>.</w:t>
      </w:r>
      <w:r w:rsidR="00990A17">
        <w:t xml:space="preserve"> All 2022 questionnaires are available </w:t>
      </w:r>
      <w:r w:rsidR="004A419F">
        <w:t xml:space="preserve">by contacting Richard Aiken at </w:t>
      </w:r>
      <w:hyperlink r:id="rId23" w:history="1">
        <w:r w:rsidR="004A419F">
          <w:rPr>
            <w:rStyle w:val="Hyperlink"/>
            <w:rFonts w:eastAsia="Times New Roman"/>
          </w:rPr>
          <w:t>richard_aiken@fws.gov</w:t>
        </w:r>
      </w:hyperlink>
      <w:r w:rsidR="004A419F">
        <w:rPr>
          <w:rFonts w:eastAsia="Times New Roman"/>
          <w:color w:val="000000"/>
        </w:rPr>
        <w:t xml:space="preserve"> or Jerry Leonard at </w:t>
      </w:r>
      <w:r w:rsidR="004A419F" w:rsidRPr="004A419F">
        <w:rPr>
          <w:rFonts w:eastAsia="Times New Roman"/>
          <w:color w:val="000000"/>
        </w:rPr>
        <w:t>jerry_leonard@fws.gov</w:t>
      </w:r>
      <w:r w:rsidR="00990A17">
        <w:t>.</w:t>
      </w:r>
    </w:p>
    <w:p w14:paraId="57D086A1" w14:textId="77777777" w:rsidR="00F2584F" w:rsidRPr="0036254E" w:rsidRDefault="00F2584F" w:rsidP="0036254E">
      <w:pPr>
        <w:pStyle w:val="Heading4"/>
      </w:pPr>
      <w:bookmarkStart w:id="52" w:name="OLE_LINK35"/>
      <w:bookmarkStart w:id="53" w:name="OLE_LINK5"/>
      <w:r w:rsidRPr="0036254E">
        <w:t>Data Collection</w:t>
      </w:r>
    </w:p>
    <w:p w14:paraId="29F580AC" w14:textId="037573EF" w:rsidR="00AB763A" w:rsidRDefault="00AB763A" w:rsidP="00494FF1">
      <w:pPr>
        <w:pStyle w:val="BodyText"/>
      </w:pPr>
      <w:r>
        <w:t xml:space="preserve">Recruitment varied depending on the sample source. </w:t>
      </w:r>
      <w:bookmarkStart w:id="54" w:name="OLE_LINK52"/>
      <w:bookmarkStart w:id="55" w:name="OLE_LINK27"/>
      <w:r w:rsidR="00BA5409" w:rsidRPr="00BA5409">
        <w:t>Panel members were invited by email or by phone from an NORC telephone interviewer.</w:t>
      </w:r>
      <w:r w:rsidR="00BA5409" w:rsidRPr="00BA5409" w:rsidDel="00BA5409">
        <w:t xml:space="preserve"> </w:t>
      </w:r>
      <w:bookmarkEnd w:id="54"/>
      <w:bookmarkEnd w:id="55"/>
      <w:r>
        <w:t xml:space="preserve">ABS addresses received up to four contacts. </w:t>
      </w:r>
    </w:p>
    <w:p w14:paraId="4A5600DA" w14:textId="77777777" w:rsidR="00AB763A" w:rsidRDefault="00AB763A" w:rsidP="007953C1">
      <w:pPr>
        <w:pStyle w:val="ListNumber"/>
        <w:numPr>
          <w:ilvl w:val="0"/>
          <w:numId w:val="36"/>
        </w:numPr>
        <w:tabs>
          <w:tab w:val="clear" w:pos="360"/>
        </w:tabs>
        <w:ind w:left="720"/>
      </w:pPr>
      <w:bookmarkStart w:id="56" w:name="OLE_LINK43"/>
      <w:r>
        <w:lastRenderedPageBreak/>
        <w:t xml:space="preserve">All ABS sample members were sent a letter including a $1 incentive directing them to complete the questionnaire online or over the phone with a live interviewer by calling into the NORC project toll-free number. Because of the large volume of letters sent, these letters were sent between January 7 and 21, 2022. </w:t>
      </w:r>
    </w:p>
    <w:p w14:paraId="606B9824" w14:textId="77777777" w:rsidR="00AB763A" w:rsidRDefault="00AB763A" w:rsidP="0097575D">
      <w:pPr>
        <w:pStyle w:val="ListNumber"/>
      </w:pPr>
      <w:r>
        <w:t xml:space="preserve">One week later, nonrespondents received a reminder postcard sent between January 14 and 28, 2022. </w:t>
      </w:r>
    </w:p>
    <w:p w14:paraId="1AB87AF7" w14:textId="77777777" w:rsidR="00AB763A" w:rsidRDefault="00AB763A" w:rsidP="0097575D">
      <w:pPr>
        <w:pStyle w:val="ListNumber"/>
      </w:pPr>
      <w:r>
        <w:t xml:space="preserve">Another week later, nonrespondents received a second reminder postcard or privacy mailer sent between January 21 and February 11, 2022. </w:t>
      </w:r>
    </w:p>
    <w:p w14:paraId="3252200F" w14:textId="77777777" w:rsidR="00AB763A" w:rsidRDefault="00AB763A" w:rsidP="0097575D">
      <w:pPr>
        <w:pStyle w:val="ListNumber"/>
      </w:pPr>
      <w:r>
        <w:t xml:space="preserve">Two weeks later, between February 11 and 25, 2022, nonrespondents were sent a self-administered, paper questionnaire with a letter explaining the survey. </w:t>
      </w:r>
    </w:p>
    <w:p w14:paraId="13A4C07C" w14:textId="1B0A6BE9" w:rsidR="00AB763A" w:rsidRDefault="00AB763A" w:rsidP="00494FF1">
      <w:pPr>
        <w:pStyle w:val="BodyText"/>
      </w:pPr>
      <w:r>
        <w:t xml:space="preserve">The ABS sample used an adaptive survey design that focused on balanced samples rather than a high response rate. The adaptive design maximized responses from those reluctant to participate and whose answers might differ from those who did participate. NORC calculated response rates by demographic characteristics during each phase of data collection to identify these individuals. </w:t>
      </w:r>
    </w:p>
    <w:bookmarkEnd w:id="56"/>
    <w:p w14:paraId="32791124" w14:textId="79DA9159" w:rsidR="00AB763A" w:rsidRDefault="00AB763A" w:rsidP="00494FF1">
      <w:pPr>
        <w:pStyle w:val="BodyText"/>
      </w:pPr>
      <w:r>
        <w:t xml:space="preserve">Based on screener responses, rostered household members were placed in one of five groups for Waves 1, 2, and 3 of data collection: Hunters, </w:t>
      </w:r>
      <w:r w:rsidR="004A419F">
        <w:t>Anglers</w:t>
      </w:r>
      <w:r>
        <w:t>, Wildlife</w:t>
      </w:r>
      <w:r w:rsidR="009D58A8">
        <w:t xml:space="preserve"> Watching</w:t>
      </w:r>
      <w:r>
        <w:t xml:space="preserve"> participants, Anyone in more than one of the activities, and </w:t>
      </w:r>
      <w:proofErr w:type="gramStart"/>
      <w:r>
        <w:t>Non-participants</w:t>
      </w:r>
      <w:proofErr w:type="gramEnd"/>
      <w:r>
        <w:t xml:space="preserve"> in any of the activities. Sampled members in more than one activity or with no activity were assigned to an activity, so that no one person completed more than one activity questionnaire in a wave.</w:t>
      </w:r>
    </w:p>
    <w:p w14:paraId="69935F7A" w14:textId="6B040680" w:rsidR="00AB763A" w:rsidRDefault="00AB763A" w:rsidP="00494FF1">
      <w:pPr>
        <w:pStyle w:val="BodyText"/>
      </w:pPr>
      <w:bookmarkStart w:id="57" w:name="OLE_LINK28"/>
      <w:bookmarkStart w:id="58" w:name="OLE_LINK96"/>
      <w:r>
        <w:t>Overall, 42,340 households completed the screener questionnaire</w:t>
      </w:r>
      <w:r w:rsidR="00443835">
        <w:t xml:space="preserve"> with a 11% response rate </w:t>
      </w:r>
      <w:bookmarkStart w:id="59" w:name="OLE_LINK95"/>
      <w:r w:rsidR="00443835">
        <w:t xml:space="preserve">(AAPOR RR3) </w:t>
      </w:r>
      <w:bookmarkEnd w:id="59"/>
      <w:r w:rsidR="00443835">
        <w:t>for ABS and 9% response rate (AAPOR RR3) for AmeriSpeak</w:t>
      </w:r>
      <w:r>
        <w:t xml:space="preserve">. By mode, 32,928 households completed by web, 2,341 by phone, and 7,071 by paper survey. Completes by wave and language can also be found in </w:t>
      </w:r>
      <w:r w:rsidR="001E74EB">
        <w:t xml:space="preserve">Appendices </w:t>
      </w:r>
      <w:r w:rsidR="00990A17">
        <w:t>D</w:t>
      </w:r>
      <w:r w:rsidR="001E74EB">
        <w:t xml:space="preserve"> and </w:t>
      </w:r>
      <w:r w:rsidR="00990A17">
        <w:t>E</w:t>
      </w:r>
      <w:r>
        <w:t>.</w:t>
      </w:r>
      <w:bookmarkEnd w:id="57"/>
    </w:p>
    <w:p w14:paraId="350364EB" w14:textId="77777777" w:rsidR="00F2584F" w:rsidRPr="0036254E" w:rsidRDefault="00F2584F" w:rsidP="0036254E">
      <w:pPr>
        <w:pStyle w:val="Heading3"/>
      </w:pPr>
      <w:bookmarkStart w:id="60" w:name="_Toc164337562"/>
      <w:bookmarkEnd w:id="58"/>
      <w:r w:rsidRPr="0036254E">
        <w:t>Wave 1</w:t>
      </w:r>
      <w:bookmarkEnd w:id="60"/>
      <w:r w:rsidRPr="0036254E">
        <w:t xml:space="preserve"> </w:t>
      </w:r>
    </w:p>
    <w:p w14:paraId="5E43606A" w14:textId="77777777" w:rsidR="00F2584F" w:rsidRPr="0036254E" w:rsidRDefault="00F2584F" w:rsidP="0036254E">
      <w:pPr>
        <w:pStyle w:val="Heading4"/>
      </w:pPr>
      <w:r w:rsidRPr="0036254E">
        <w:t>Sample Design</w:t>
      </w:r>
    </w:p>
    <w:p w14:paraId="6B75EB70" w14:textId="455FAB81" w:rsidR="00C3706B" w:rsidRDefault="00AB763A" w:rsidP="00494FF1">
      <w:pPr>
        <w:pStyle w:val="BodyText"/>
      </w:pPr>
      <w:bookmarkStart w:id="61" w:name="OLE_LINK34"/>
      <w:bookmarkStart w:id="62" w:name="OLE_LINK10"/>
      <w:bookmarkStart w:id="63" w:name="OLE_LINK54"/>
      <w:bookmarkStart w:id="64" w:name="OLE_LINK29"/>
      <w:r>
        <w:t>All individuals identified through the ABS screener phase</w:t>
      </w:r>
      <w:r w:rsidR="0069783C">
        <w:t>, including household members identified through the screener,</w:t>
      </w:r>
      <w:r>
        <w:t xml:space="preserve"> were contacted in Wave 1</w:t>
      </w:r>
      <w:bookmarkStart w:id="65" w:name="OLE_LINK31"/>
      <w:bookmarkEnd w:id="61"/>
      <w:r w:rsidR="007C6463">
        <w:t>, including 71,670 individuals</w:t>
      </w:r>
      <w:r>
        <w:t xml:space="preserve">. </w:t>
      </w:r>
      <w:r w:rsidR="00012C34">
        <w:t>Not only were a</w:t>
      </w:r>
      <w:r>
        <w:t>ll AmeriSpeak® panelists</w:t>
      </w:r>
      <w:r w:rsidR="00012C34">
        <w:t xml:space="preserve"> who participated in the screener phase included in Wave 1, but </w:t>
      </w:r>
      <w:proofErr w:type="gramStart"/>
      <w:r w:rsidR="00012C34">
        <w:t>all of</w:t>
      </w:r>
      <w:proofErr w:type="gramEnd"/>
      <w:r w:rsidR="00012C34">
        <w:t xml:space="preserve"> the </w:t>
      </w:r>
      <w:r>
        <w:t>household members 16 years old or older identified</w:t>
      </w:r>
      <w:r w:rsidR="00012C34">
        <w:t xml:space="preserve"> </w:t>
      </w:r>
      <w:r w:rsidR="005D7069">
        <w:t xml:space="preserve">in the screener phase </w:t>
      </w:r>
      <w:r w:rsidR="00012C34">
        <w:t xml:space="preserve">by AmeriSpeak panelists were </w:t>
      </w:r>
      <w:r w:rsidR="005D7069">
        <w:t xml:space="preserve">also </w:t>
      </w:r>
      <w:r w:rsidR="00012C34">
        <w:t>included</w:t>
      </w:r>
      <w:r w:rsidR="005D7069">
        <w:t xml:space="preserve"> </w:t>
      </w:r>
      <w:r>
        <w:t xml:space="preserve">in Wave 1. </w:t>
      </w:r>
      <w:bookmarkEnd w:id="62"/>
      <w:bookmarkEnd w:id="63"/>
      <w:bookmarkEnd w:id="65"/>
    </w:p>
    <w:p w14:paraId="509A7153" w14:textId="7C391E57" w:rsidR="00FD2B3D" w:rsidRPr="0036254E" w:rsidRDefault="00FD2B3D" w:rsidP="0036254E">
      <w:pPr>
        <w:pStyle w:val="Heading4"/>
      </w:pPr>
      <w:r w:rsidRPr="0036254E">
        <w:lastRenderedPageBreak/>
        <w:t>Questionnaire</w:t>
      </w:r>
      <w:bookmarkEnd w:id="52"/>
    </w:p>
    <w:p w14:paraId="4F6A3DB6" w14:textId="0A36A4AA" w:rsidR="00296713" w:rsidRDefault="00C3706B" w:rsidP="00494FF1">
      <w:pPr>
        <w:pStyle w:val="BodyText"/>
      </w:pPr>
      <w:bookmarkStart w:id="66" w:name="OLE_LINK37"/>
      <w:bookmarkStart w:id="67" w:name="OLE_LINK7"/>
      <w:r>
        <w:t>Three</w:t>
      </w:r>
      <w:r w:rsidR="003A0445">
        <w:t xml:space="preserve"> questionnaires were used in Wave </w:t>
      </w:r>
      <w:proofErr w:type="gramStart"/>
      <w:r w:rsidR="003A0445">
        <w:t>1</w:t>
      </w:r>
      <w:r w:rsidR="00D40ADD">
        <w:t>;</w:t>
      </w:r>
      <w:proofErr w:type="gramEnd"/>
      <w:r w:rsidR="003A0445">
        <w:t xml:space="preserve"> Hunting, Fishing, </w:t>
      </w:r>
      <w:r>
        <w:t xml:space="preserve">and </w:t>
      </w:r>
      <w:r w:rsidR="003A0445">
        <w:t>Wildlife</w:t>
      </w:r>
      <w:r w:rsidR="005601F6">
        <w:t xml:space="preserve"> Watching</w:t>
      </w:r>
      <w:bookmarkEnd w:id="66"/>
      <w:r>
        <w:t>.</w:t>
      </w:r>
      <w:r w:rsidR="003A0445">
        <w:t xml:space="preserve"> </w:t>
      </w:r>
      <w:bookmarkStart w:id="68" w:name="OLE_LINK38"/>
      <w:r w:rsidR="003A0445">
        <w:t xml:space="preserve">The Wave 1 questionnaires </w:t>
      </w:r>
      <w:r w:rsidR="008E71C8">
        <w:t xml:space="preserve">asked respondents about activities they had participated in </w:t>
      </w:r>
      <w:r w:rsidR="00BA5409" w:rsidRPr="00BA5409">
        <w:t xml:space="preserve">between the dates of "January 1, </w:t>
      </w:r>
      <w:proofErr w:type="gramStart"/>
      <w:r w:rsidR="00BA5409" w:rsidRPr="00BA5409">
        <w:t>2022</w:t>
      </w:r>
      <w:proofErr w:type="gramEnd"/>
      <w:r w:rsidR="00BA5409" w:rsidRPr="00BA5409">
        <w:t xml:space="preserve"> and today."</w:t>
      </w:r>
      <w:r w:rsidR="008E71C8">
        <w:t>.</w:t>
      </w:r>
      <w:r w:rsidR="00296713">
        <w:t xml:space="preserve"> </w:t>
      </w:r>
    </w:p>
    <w:p w14:paraId="5E982529" w14:textId="77777777" w:rsidR="00F2584F" w:rsidRPr="0036254E" w:rsidRDefault="00F2584F" w:rsidP="0036254E">
      <w:pPr>
        <w:pStyle w:val="Heading4"/>
      </w:pPr>
      <w:bookmarkStart w:id="69" w:name="OLE_LINK40"/>
      <w:r w:rsidRPr="0036254E">
        <w:t>Data Collection</w:t>
      </w:r>
    </w:p>
    <w:p w14:paraId="213E19A7" w14:textId="7E4DE109" w:rsidR="00B53429" w:rsidRDefault="00B53429" w:rsidP="00494FF1">
      <w:pPr>
        <w:pStyle w:val="BodyText"/>
      </w:pPr>
      <w:bookmarkStart w:id="70" w:name="OLE_LINK41"/>
      <w:bookmarkEnd w:id="53"/>
      <w:bookmarkEnd w:id="64"/>
      <w:bookmarkEnd w:id="67"/>
      <w:bookmarkEnd w:id="68"/>
      <w:bookmarkEnd w:id="69"/>
      <w:r>
        <w:t>AmeriSpeak® panel members were contacted using web, text, and phone contacts, depending on their preferences, and were paid a $5 incentive. Wave 1 included four contacts for ABS addresses</w:t>
      </w:r>
      <w:r w:rsidR="005731CD">
        <w:t xml:space="preserve"> and </w:t>
      </w:r>
      <w:r>
        <w:t xml:space="preserve">household members </w:t>
      </w:r>
      <w:r w:rsidR="005731CD">
        <w:t>of</w:t>
      </w:r>
      <w:r>
        <w:t xml:space="preserve"> AmeriSpeak® panelists. </w:t>
      </w:r>
    </w:p>
    <w:bookmarkEnd w:id="70"/>
    <w:p w14:paraId="666AF2CF" w14:textId="77777777" w:rsidR="00B53429" w:rsidRDefault="00B53429" w:rsidP="007953C1">
      <w:pPr>
        <w:pStyle w:val="ListNumber"/>
        <w:numPr>
          <w:ilvl w:val="0"/>
          <w:numId w:val="37"/>
        </w:numPr>
        <w:tabs>
          <w:tab w:val="clear" w:pos="360"/>
        </w:tabs>
        <w:ind w:left="720"/>
      </w:pPr>
      <w:r>
        <w:t xml:space="preserve">Wave 1 ABS cases first received an invitation letter sent between May 13 and 16, 2022. </w:t>
      </w:r>
    </w:p>
    <w:p w14:paraId="2FF1D28E" w14:textId="77777777" w:rsidR="00B53429" w:rsidRDefault="00B53429" w:rsidP="0097575D">
      <w:pPr>
        <w:pStyle w:val="ListNumber"/>
      </w:pPr>
      <w:r>
        <w:t xml:space="preserve">Two weeks later, nonrespondents received a postcard reminder sent between May 27 and 31, 2022. </w:t>
      </w:r>
    </w:p>
    <w:p w14:paraId="6B2765E1" w14:textId="77777777" w:rsidR="00B53429" w:rsidRDefault="00B53429" w:rsidP="0097575D">
      <w:pPr>
        <w:pStyle w:val="ListNumber"/>
      </w:pPr>
      <w:r>
        <w:t xml:space="preserve">Reminder letter and $1 incentive were sent to nonrespondents between June 10 and 14, 2022, two weeks after the postcard reminder. </w:t>
      </w:r>
    </w:p>
    <w:p w14:paraId="617C4FD7" w14:textId="77777777" w:rsidR="00B53429" w:rsidRDefault="00B53429" w:rsidP="0097575D">
      <w:pPr>
        <w:pStyle w:val="ListNumber"/>
      </w:pPr>
      <w:r>
        <w:t xml:space="preserve">Lastly, nonrespondents received a letter and self-administered paper questionnaire sent between June 27 and 29, 2022. </w:t>
      </w:r>
    </w:p>
    <w:p w14:paraId="790FC28B" w14:textId="508FE47B" w:rsidR="00B53429" w:rsidRDefault="00B53429" w:rsidP="00494FF1">
      <w:pPr>
        <w:pStyle w:val="BodyText"/>
      </w:pPr>
      <w:r>
        <w:t xml:space="preserve">Overall, 16,609 Wave 1 surveys were completed. </w:t>
      </w:r>
      <w:bookmarkStart w:id="71" w:name="OLE_LINK79"/>
      <w:r>
        <w:t xml:space="preserve">Appendices </w:t>
      </w:r>
      <w:r w:rsidR="00990A17">
        <w:t xml:space="preserve">D </w:t>
      </w:r>
      <w:r>
        <w:t xml:space="preserve">and </w:t>
      </w:r>
      <w:r w:rsidR="00990A17">
        <w:t>E</w:t>
      </w:r>
      <w:r>
        <w:t xml:space="preserve"> </w:t>
      </w:r>
      <w:bookmarkEnd w:id="71"/>
      <w:r>
        <w:t>shows the number of completes by wave, mode, and language</w:t>
      </w:r>
      <w:r w:rsidR="00443835">
        <w:t xml:space="preserve"> and response rates</w:t>
      </w:r>
      <w:r>
        <w:t>.</w:t>
      </w:r>
    </w:p>
    <w:p w14:paraId="124B85BA" w14:textId="77777777" w:rsidR="00F2584F" w:rsidRPr="0036254E" w:rsidRDefault="00F2584F" w:rsidP="0036254E">
      <w:pPr>
        <w:pStyle w:val="Heading3"/>
      </w:pPr>
      <w:bookmarkStart w:id="72" w:name="_Toc164337563"/>
      <w:r w:rsidRPr="0036254E">
        <w:t>Wave 2</w:t>
      </w:r>
      <w:bookmarkEnd w:id="72"/>
    </w:p>
    <w:p w14:paraId="7655F0C8" w14:textId="77777777" w:rsidR="00F2584F" w:rsidRPr="0036254E" w:rsidRDefault="00F2584F" w:rsidP="0036254E">
      <w:pPr>
        <w:pStyle w:val="Heading4"/>
      </w:pPr>
      <w:r w:rsidRPr="0036254E">
        <w:t>Sample Design</w:t>
      </w:r>
    </w:p>
    <w:p w14:paraId="798B78FF" w14:textId="64C7CD13" w:rsidR="00F2584F" w:rsidRDefault="00951443" w:rsidP="00494FF1">
      <w:pPr>
        <w:pStyle w:val="BodyText"/>
      </w:pPr>
      <w:bookmarkStart w:id="73" w:name="OLE_LINK58"/>
      <w:r>
        <w:t xml:space="preserve">The Wave 1 contact file was deduplicated before Wave 2 </w:t>
      </w:r>
      <w:r w:rsidR="00DF063C">
        <w:t xml:space="preserve">to </w:t>
      </w:r>
      <w:r>
        <w:t>remov</w:t>
      </w:r>
      <w:r w:rsidR="00DF063C">
        <w:t>e</w:t>
      </w:r>
      <w:r>
        <w:t xml:space="preserve"> multiple household members who provided the same name. As a result, a</w:t>
      </w:r>
      <w:r w:rsidR="007C6463">
        <w:t xml:space="preserve"> total of 43,338</w:t>
      </w:r>
      <w:r w:rsidR="00B53429">
        <w:t xml:space="preserve"> ABS</w:t>
      </w:r>
      <w:r w:rsidR="007C6463">
        <w:t xml:space="preserve"> members were contacted for Wave 2</w:t>
      </w:r>
      <w:r w:rsidR="00B53429">
        <w:t xml:space="preserve"> and </w:t>
      </w:r>
      <w:r w:rsidR="007C6463">
        <w:t xml:space="preserve">all </w:t>
      </w:r>
      <w:r w:rsidR="00B53429">
        <w:t xml:space="preserve">AmeriSpeak® </w:t>
      </w:r>
      <w:r w:rsidR="007C6463">
        <w:t xml:space="preserve">Wave 1 </w:t>
      </w:r>
      <w:r w:rsidR="00B53429">
        <w:t xml:space="preserve">respondents. A supplemental sample of AmeriSpeak® panelists was also included in Wave 2 to improve the precision of the results. </w:t>
      </w:r>
      <w:bookmarkEnd w:id="73"/>
    </w:p>
    <w:p w14:paraId="3A33F206" w14:textId="77777777" w:rsidR="00F2584F" w:rsidRPr="0036254E" w:rsidRDefault="00F2584F" w:rsidP="0036254E">
      <w:pPr>
        <w:pStyle w:val="Heading4"/>
      </w:pPr>
      <w:r w:rsidRPr="0036254E">
        <w:t>Questionnaire</w:t>
      </w:r>
    </w:p>
    <w:p w14:paraId="14D12A0D" w14:textId="0CBF150D" w:rsidR="00F2584F" w:rsidRDefault="00F2584F" w:rsidP="00494FF1">
      <w:pPr>
        <w:pStyle w:val="BodyText"/>
      </w:pPr>
      <w:r>
        <w:t>The same Hunting, Fishing, and Wildlife</w:t>
      </w:r>
      <w:r w:rsidR="0085016B">
        <w:t xml:space="preserve"> Watching</w:t>
      </w:r>
      <w:r>
        <w:t xml:space="preserve"> questionnaires used in Wave 1 were used again in Wave 2. The Wave 2 questionnaires had two versions available depending on if the respondent had completed the Wave 1 questionnaire. If they had responded in Wave 1, they were asked to think about their activities since they last completed the Wave 1 questionnaire. If they had not completed the Wave 1 questionnaire, the questions were worded to ask about their 2022 experiences from January 1, </w:t>
      </w:r>
      <w:proofErr w:type="gramStart"/>
      <w:r>
        <w:t>2022</w:t>
      </w:r>
      <w:proofErr w:type="gramEnd"/>
      <w:r>
        <w:t xml:space="preserve"> until the day they completed the Wave 2 questionnaire.</w:t>
      </w:r>
    </w:p>
    <w:p w14:paraId="7695524D" w14:textId="77777777" w:rsidR="00F2584F" w:rsidRPr="0036254E" w:rsidRDefault="00F2584F" w:rsidP="0036254E">
      <w:pPr>
        <w:pStyle w:val="Heading4"/>
      </w:pPr>
      <w:r w:rsidRPr="0036254E">
        <w:lastRenderedPageBreak/>
        <w:t>Data Collection</w:t>
      </w:r>
    </w:p>
    <w:p w14:paraId="128B4D70" w14:textId="77777777" w:rsidR="00B53429" w:rsidRDefault="00B53429" w:rsidP="00494FF1">
      <w:pPr>
        <w:pStyle w:val="BodyText"/>
      </w:pPr>
      <w:r>
        <w:t xml:space="preserve">AmeriSpeak® panel members were contacted using web, text, and phone contacts, depending on their preferences, and were paid a $5 incentive. </w:t>
      </w:r>
    </w:p>
    <w:p w14:paraId="0526874D" w14:textId="77777777" w:rsidR="00B53429" w:rsidRDefault="00B53429" w:rsidP="00494FF1">
      <w:pPr>
        <w:pStyle w:val="BodyText"/>
      </w:pPr>
      <w:r>
        <w:t xml:space="preserve">Wave 2 included up to five contacts for ABS addresses. </w:t>
      </w:r>
    </w:p>
    <w:p w14:paraId="32213EA2" w14:textId="77777777" w:rsidR="00B53429" w:rsidRDefault="00B53429" w:rsidP="007953C1">
      <w:pPr>
        <w:pStyle w:val="ListNumber"/>
        <w:numPr>
          <w:ilvl w:val="0"/>
          <w:numId w:val="38"/>
        </w:numPr>
        <w:tabs>
          <w:tab w:val="clear" w:pos="360"/>
        </w:tabs>
        <w:ind w:left="720"/>
      </w:pPr>
      <w:r>
        <w:t xml:space="preserve">Wave 2 ABS addresses first received an invitation letter and $1 incentive sent between September 16 and 19, 2022. </w:t>
      </w:r>
    </w:p>
    <w:p w14:paraId="406CA664" w14:textId="77777777" w:rsidR="00B53429" w:rsidRDefault="00B53429" w:rsidP="0097575D">
      <w:pPr>
        <w:pStyle w:val="ListNumber"/>
      </w:pPr>
      <w:r>
        <w:t xml:space="preserve">A postcard was sent two weeks later to nonrespondents between September 30 and October 3, 2022. </w:t>
      </w:r>
    </w:p>
    <w:p w14:paraId="2338267E" w14:textId="77777777" w:rsidR="00B53429" w:rsidRDefault="00B53429" w:rsidP="0097575D">
      <w:pPr>
        <w:pStyle w:val="ListNumber"/>
      </w:pPr>
      <w:r>
        <w:t xml:space="preserve">Two weeks later, nonrespondents were sent a second reminder postcard between October 14 and 17, 2022. </w:t>
      </w:r>
    </w:p>
    <w:p w14:paraId="3C297349" w14:textId="77777777" w:rsidR="00B53429" w:rsidRDefault="00B53429" w:rsidP="0097575D">
      <w:pPr>
        <w:pStyle w:val="ListNumber"/>
      </w:pPr>
      <w:r>
        <w:t>An outbound dialing phase targeted a small subset of nonrespondents from October 10 and 29, 2022.</w:t>
      </w:r>
    </w:p>
    <w:p w14:paraId="1D388440" w14:textId="77777777" w:rsidR="00B53429" w:rsidRDefault="00B53429" w:rsidP="0097575D">
      <w:pPr>
        <w:pStyle w:val="ListNumber"/>
      </w:pPr>
      <w:r>
        <w:t xml:space="preserve">A letter and self-administered, paper questionnaire </w:t>
      </w:r>
      <w:proofErr w:type="gramStart"/>
      <w:r>
        <w:t>were</w:t>
      </w:r>
      <w:proofErr w:type="gramEnd"/>
      <w:r>
        <w:t xml:space="preserve"> sent between October 31 and November 1, 2022 to a subset of nonresponders due to the low paper survey yield of 2.4% during the screener phase. The screener phase showed that the paper survey was most effective with respondents who were older (about 50% of those who completed the mail survey were 65 or older) or who had lower education/income levels (about 60% of mail respondents did not have a college degree). Based on these findings, the Wave 2 paper survey was sent to populations most likely to complete it, including those who had completed a paper version in a previous wave. </w:t>
      </w:r>
    </w:p>
    <w:p w14:paraId="1C363EBA" w14:textId="72A9413B" w:rsidR="00B53429" w:rsidRDefault="00B53429" w:rsidP="00494FF1">
      <w:pPr>
        <w:pStyle w:val="BodyText"/>
      </w:pPr>
      <w:r>
        <w:t xml:space="preserve">In total, 16,968 Wave 2 surveys were completed. </w:t>
      </w:r>
      <w:r w:rsidR="001E74EB">
        <w:t xml:space="preserve">Appendices </w:t>
      </w:r>
      <w:r w:rsidR="00990A17">
        <w:t>D</w:t>
      </w:r>
      <w:r w:rsidR="001E74EB">
        <w:t xml:space="preserve"> and </w:t>
      </w:r>
      <w:r w:rsidR="00990A17">
        <w:t>E</w:t>
      </w:r>
      <w:r w:rsidR="001E74EB">
        <w:t xml:space="preserve"> </w:t>
      </w:r>
      <w:r>
        <w:t>shows the number of completes by wave, mode, and language</w:t>
      </w:r>
      <w:r w:rsidR="00443835">
        <w:t xml:space="preserve"> and response rates</w:t>
      </w:r>
      <w:r>
        <w:t>.</w:t>
      </w:r>
    </w:p>
    <w:p w14:paraId="1A202D2E" w14:textId="3B48F7CA" w:rsidR="00F2584F" w:rsidRPr="0036254E" w:rsidRDefault="00F2584F" w:rsidP="0036254E">
      <w:pPr>
        <w:pStyle w:val="Heading3"/>
      </w:pPr>
      <w:bookmarkStart w:id="74" w:name="_Toc164337564"/>
      <w:r w:rsidRPr="0036254E">
        <w:t>Wave 3</w:t>
      </w:r>
      <w:bookmarkEnd w:id="74"/>
      <w:r w:rsidRPr="0036254E">
        <w:t xml:space="preserve"> </w:t>
      </w:r>
    </w:p>
    <w:p w14:paraId="5F71EAD1" w14:textId="77777777" w:rsidR="00F2584F" w:rsidRPr="0036254E" w:rsidRDefault="00F2584F" w:rsidP="0036254E">
      <w:pPr>
        <w:pStyle w:val="Heading4"/>
      </w:pPr>
      <w:r w:rsidRPr="0036254E">
        <w:t>Sample Design</w:t>
      </w:r>
    </w:p>
    <w:p w14:paraId="7C8FF993" w14:textId="77777777" w:rsidR="00B53429" w:rsidRDefault="00B53429" w:rsidP="00494FF1">
      <w:pPr>
        <w:pStyle w:val="BodyText"/>
      </w:pPr>
      <w:bookmarkStart w:id="75" w:name="OLE_LINK59"/>
      <w:r>
        <w:t xml:space="preserve">Wave 3 included six sample types; ABS cases surveyed throughout 2022, AmeriSpeak® cases surveyed throughout 2022, supplemental AmeriSpeak® cases sampled for Wave 2, supplemental ABS cases sampled for Wave 3, supplemental AmeriSpeak® cases sampled for Wave 3 and nonprobability panel cases. </w:t>
      </w:r>
    </w:p>
    <w:p w14:paraId="3A6682E6" w14:textId="77777777" w:rsidR="00B53429" w:rsidRDefault="00B53429" w:rsidP="00494FF1">
      <w:pPr>
        <w:pStyle w:val="BodyText"/>
      </w:pPr>
      <w:r>
        <w:t xml:space="preserve">Existing </w:t>
      </w:r>
      <w:bookmarkStart w:id="76" w:name="OLE_LINK39"/>
      <w:r>
        <w:t xml:space="preserve">ABS and AmeriSpeak® cases </w:t>
      </w:r>
      <w:bookmarkEnd w:id="76"/>
      <w:r>
        <w:t>who had responded to the screener were contacted again in Wave 3 to finish collecting 2022 information. Supplemental ABS and AmeriSpeak® samples were added with Wave 3 to improve response and precision, especially among hard-to-reach populations and states with oversamples. For the supplemental ABS sample, households that were likely to engage in fishing and hunting were oversampled using data from a market vendor.</w:t>
      </w:r>
    </w:p>
    <w:p w14:paraId="09B88D32" w14:textId="14370894" w:rsidR="00B53429" w:rsidRDefault="00B53429" w:rsidP="00494FF1">
      <w:pPr>
        <w:pStyle w:val="BodyText"/>
      </w:pPr>
      <w:r>
        <w:lastRenderedPageBreak/>
        <w:t xml:space="preserve">Nonprobability, online panels provided a cost-effective approach for state-level data collection for the 23 coastal states and states who purchased state-level data (see State Opt-in section below). </w:t>
      </w:r>
      <w:r w:rsidR="003A1F15">
        <w:t xml:space="preserve">Two on-line panels were used to collect data from non-probability cases, each with their own procedures for recruitment, data collection, and incentive payment amounts and methods. NORC hired two vendors to work with various on-line panels to collect the number and type of cases desired. </w:t>
      </w:r>
      <w:r>
        <w:t>NORC statisticians determined the sample size needed for each coastal state based on the coefficient of variation (CV) requirement for freshwater and saltwater angler estimates for each state and the national probability sample size for the state. Demographic and state-level targets were included to improve coverage.</w:t>
      </w:r>
    </w:p>
    <w:bookmarkEnd w:id="75"/>
    <w:p w14:paraId="4A9DCAB3" w14:textId="3173ECA4" w:rsidR="00A03EB3" w:rsidRPr="0036254E" w:rsidRDefault="00A03EB3" w:rsidP="0036254E">
      <w:pPr>
        <w:pStyle w:val="Heading4"/>
      </w:pPr>
      <w:r w:rsidRPr="0036254E">
        <w:t>Questionnaire</w:t>
      </w:r>
    </w:p>
    <w:p w14:paraId="386E8539" w14:textId="5D81AAF4" w:rsidR="0028072A" w:rsidRDefault="00A03EB3" w:rsidP="00494FF1">
      <w:pPr>
        <w:pStyle w:val="BodyText"/>
      </w:pPr>
      <w:r>
        <w:t>Three questionnaires were used in Wave</w:t>
      </w:r>
      <w:r w:rsidR="001E74EB">
        <w:t xml:space="preserve"> </w:t>
      </w:r>
      <w:proofErr w:type="gramStart"/>
      <w:r w:rsidR="001E74EB">
        <w:t>3</w:t>
      </w:r>
      <w:r>
        <w:t>;</w:t>
      </w:r>
      <w:proofErr w:type="gramEnd"/>
      <w:r>
        <w:t xml:space="preserve"> Hunting, Fishing, and Wildlife</w:t>
      </w:r>
      <w:r w:rsidR="0085016B">
        <w:t xml:space="preserve"> Watching</w:t>
      </w:r>
      <w:r>
        <w:t xml:space="preserve">. </w:t>
      </w:r>
      <w:r w:rsidR="008E71C8">
        <w:t xml:space="preserve">Existing ABS and </w:t>
      </w:r>
      <w:bookmarkStart w:id="77" w:name="OLE_LINK42"/>
      <w:r w:rsidR="008E71C8">
        <w:t xml:space="preserve">AmeriSpeak® </w:t>
      </w:r>
      <w:bookmarkEnd w:id="77"/>
      <w:r w:rsidR="008E71C8">
        <w:t xml:space="preserve">cases were </w:t>
      </w:r>
      <w:r>
        <w:t xml:space="preserve">asked </w:t>
      </w:r>
      <w:r w:rsidR="008E71C8">
        <w:t xml:space="preserve">about activities they had participated in since completing the previous survey. Again, the date they completed the last survey was included </w:t>
      </w:r>
      <w:r w:rsidR="0028072A">
        <w:t xml:space="preserve">on the questionnaire cover </w:t>
      </w:r>
      <w:r w:rsidR="008E71C8">
        <w:t xml:space="preserve">to help with recall. </w:t>
      </w:r>
      <w:r w:rsidR="0028072A">
        <w:t>The PAPI version was only sent to respondents who had completed a PAPI in previous waves, so only one version asking about activities since completing the last survey was needed.</w:t>
      </w:r>
    </w:p>
    <w:p w14:paraId="22E8750A" w14:textId="5288401C" w:rsidR="0028072A" w:rsidRDefault="008E71C8" w:rsidP="00494FF1">
      <w:pPr>
        <w:pStyle w:val="BodyText"/>
      </w:pPr>
      <w:r>
        <w:t>The questionnaires were largely the same as past waves. However, questions asking about large purchases, owning and leasing land, and bird watching were added to the Wave 3 questionnaires.</w:t>
      </w:r>
      <w:r w:rsidR="00AB45D0">
        <w:t xml:space="preserve"> Also, supplemental and nonprobability cases were asked additional questions at the beginning of the questionnaire to determine which of the three questionnaires they would receive. An algorithm was constructed that assigned pre-determined percentages of respondents to each questionnaire based on their 2022 experiences hunting, fishing or with wildlife-watching activities. </w:t>
      </w:r>
      <w:r w:rsidR="005D7069">
        <w:t>Supplemental sample and nonprobability cases were asked about activities from January 1 to December 31, 2022.</w:t>
      </w:r>
    </w:p>
    <w:p w14:paraId="76FB0291" w14:textId="77777777" w:rsidR="00F2584F" w:rsidRPr="0036254E" w:rsidRDefault="00F2584F" w:rsidP="0036254E">
      <w:pPr>
        <w:pStyle w:val="Heading4"/>
      </w:pPr>
      <w:bookmarkStart w:id="78" w:name="OLE_LINK6"/>
      <w:r w:rsidRPr="0036254E">
        <w:t>Data Collection</w:t>
      </w:r>
    </w:p>
    <w:p w14:paraId="04F71B66" w14:textId="17D97FBA" w:rsidR="00B53429" w:rsidRDefault="00B53429" w:rsidP="00494FF1">
      <w:pPr>
        <w:pStyle w:val="BodyText"/>
      </w:pPr>
      <w:bookmarkStart w:id="79" w:name="OLE_LINK44"/>
      <w:bookmarkStart w:id="80" w:name="OLE_LINK45"/>
      <w:bookmarkEnd w:id="46"/>
      <w:bookmarkEnd w:id="78"/>
      <w:r>
        <w:t>AmeriSpeak®</w:t>
      </w:r>
      <w:bookmarkEnd w:id="79"/>
      <w:r>
        <w:t xml:space="preserve"> </w:t>
      </w:r>
      <w:bookmarkEnd w:id="80"/>
      <w:r>
        <w:t xml:space="preserve">panel members, both existing and supplemental, were contacted using web, text, and phone contacts, depending on their preferences. AmeriSpeak® panelists were paid a $5 incentive. </w:t>
      </w:r>
      <w:r w:rsidR="003A1F15">
        <w:t xml:space="preserve">Non-probability cases were contacted and compensated per their respective panel’s procedures. </w:t>
      </w:r>
      <w:r>
        <w:t xml:space="preserve">Up to three contacts were sent to ABS cases, both existing and supplemental, in Wave 3. </w:t>
      </w:r>
    </w:p>
    <w:p w14:paraId="16E2C623" w14:textId="5577B986" w:rsidR="00B53429" w:rsidRDefault="00F53FA1" w:rsidP="007953C1">
      <w:pPr>
        <w:pStyle w:val="ListNumber"/>
        <w:numPr>
          <w:ilvl w:val="0"/>
          <w:numId w:val="39"/>
        </w:numPr>
        <w:tabs>
          <w:tab w:val="clear" w:pos="360"/>
        </w:tabs>
        <w:ind w:left="720"/>
      </w:pPr>
      <w:r>
        <w:t xml:space="preserve">In total, 380,641 </w:t>
      </w:r>
      <w:r w:rsidR="00B53429">
        <w:t>ABS cases were sent a letter including a $1 incentive directing them to complete the questionnaire online or over the phone with a live interviewer by calling into the NORC project toll-free number. Because of the large volume of letters sent, these letters were sent between January 4 and 26, 2023.</w:t>
      </w:r>
    </w:p>
    <w:p w14:paraId="14D7FB64" w14:textId="77777777" w:rsidR="00B53429" w:rsidRDefault="00B53429" w:rsidP="0097575D">
      <w:pPr>
        <w:pStyle w:val="ListNumber"/>
      </w:pPr>
      <w:r>
        <w:t xml:space="preserve">Nonrespondents were sent a reminder postcard three weeks later between January 25 and February 16, 2023. </w:t>
      </w:r>
    </w:p>
    <w:p w14:paraId="3CD3FA87" w14:textId="77777777" w:rsidR="00B53429" w:rsidRDefault="00B53429" w:rsidP="0097575D">
      <w:pPr>
        <w:pStyle w:val="ListNumber"/>
      </w:pPr>
      <w:r>
        <w:lastRenderedPageBreak/>
        <w:t xml:space="preserve">Three weeks later, nonrespondents either received a second reminder postcard or a self-administered, paper questionnaire with a letter explaining the survey. All supplemental cases received the second reminder postcard. Existing cases who had completed a paper questionnaire in a previous wave received the paper survey mailing. Existing cases who had not completed a paper questionnaire received the second reminder postcard. The second reminder postcards were mailed between February 16 and March 9, 2023, while the paper questionnaire mailings were sent on February 22, 2023. </w:t>
      </w:r>
    </w:p>
    <w:p w14:paraId="2B3EE6A9" w14:textId="2E9EFA8C" w:rsidR="00B53429" w:rsidRDefault="00B53429" w:rsidP="00494FF1">
      <w:pPr>
        <w:pStyle w:val="BodyText"/>
      </w:pPr>
      <w:r>
        <w:t xml:space="preserve">Overall, 105,698 people completed the Wave 3 questionnaire, including 49,464 opt-in cases. By mode, 100,867 completed by web, 3,500 by phone, and 1,331 by paper survey. Completes by language </w:t>
      </w:r>
      <w:r w:rsidR="00443835">
        <w:t xml:space="preserve">and response rates </w:t>
      </w:r>
      <w:r>
        <w:t xml:space="preserve">can also be found in </w:t>
      </w:r>
      <w:r w:rsidR="001E74EB">
        <w:t xml:space="preserve">Appendices </w:t>
      </w:r>
      <w:r w:rsidR="00990A17">
        <w:t>D</w:t>
      </w:r>
      <w:r w:rsidR="001E74EB">
        <w:t xml:space="preserve"> and </w:t>
      </w:r>
      <w:r w:rsidR="00990A17">
        <w:t>E</w:t>
      </w:r>
      <w:r>
        <w:t>.</w:t>
      </w:r>
    </w:p>
    <w:p w14:paraId="392017BF" w14:textId="77777777" w:rsidR="00F2584F" w:rsidRPr="0036254E" w:rsidRDefault="00F2584F" w:rsidP="0036254E">
      <w:pPr>
        <w:pStyle w:val="Heading4"/>
      </w:pPr>
      <w:r w:rsidRPr="0036254E">
        <w:t>State Opt-in</w:t>
      </w:r>
    </w:p>
    <w:p w14:paraId="1E3D2FE0" w14:textId="77777777" w:rsidR="00B53429" w:rsidRDefault="00B53429" w:rsidP="00494FF1">
      <w:pPr>
        <w:pStyle w:val="BodyText"/>
      </w:pPr>
      <w:r>
        <w:t xml:space="preserve">NORC provided states with the opportunity to collect state-level data through the 2022 FHWAR survey. </w:t>
      </w:r>
      <w:bookmarkStart w:id="81" w:name="OLE_LINK91"/>
      <w:r>
        <w:t xml:space="preserve">Doing so allowed state agencies to collect detailed, </w:t>
      </w:r>
      <w:bookmarkStart w:id="82" w:name="OLE_LINK92"/>
      <w:r>
        <w:t xml:space="preserve">reliable information about fishing, hunting and wildlife watching activities in their state at a much lower price than if they had collected the data in a standalone project. </w:t>
      </w:r>
      <w:bookmarkEnd w:id="81"/>
    </w:p>
    <w:bookmarkEnd w:id="82"/>
    <w:p w14:paraId="2C627081" w14:textId="77777777" w:rsidR="00B53429" w:rsidRDefault="00B53429" w:rsidP="00494FF1">
      <w:pPr>
        <w:pStyle w:val="BodyText"/>
      </w:pPr>
      <w:r>
        <w:t xml:space="preserve">Arkansas, Connecticut, Georgia, Kentucky, Minnesota, Missouri, New Hampshire, New Jersey, New York, Oklahoma, Pennsylvania, Rhode Island, Texas, Virginia, and Washington were part of the state opt-in initiative. All opt-in states received data from the national questionnaires. Some states paid additional funds to include tailored, state questions asked of residents of their respective state. Most of these questions focused on knowledge of state agencies related to wildlife and conservation, support for their organization, and reasons for not partaking in outdoor activities. Some states catered questions to specific activities while others focused on support for potential funding through means other than donations. </w:t>
      </w:r>
    </w:p>
    <w:p w14:paraId="02ABBFFD" w14:textId="409C9EE1" w:rsidR="00076438" w:rsidRPr="0036254E" w:rsidRDefault="00076438" w:rsidP="0036254E">
      <w:pPr>
        <w:pStyle w:val="Heading3"/>
      </w:pPr>
      <w:bookmarkStart w:id="83" w:name="_Toc164337565"/>
      <w:r w:rsidRPr="0036254E">
        <w:t>Post-Incentives</w:t>
      </w:r>
      <w:bookmarkEnd w:id="83"/>
    </w:p>
    <w:p w14:paraId="6EC06FEF" w14:textId="0E05BD8B" w:rsidR="008F6A6D" w:rsidRPr="00600E07" w:rsidRDefault="008F6A6D" w:rsidP="00494FF1">
      <w:pPr>
        <w:pStyle w:val="BodyText"/>
      </w:pPr>
      <w:r>
        <w:t>FHWAR respondents received a p</w:t>
      </w:r>
      <w:r w:rsidR="00326388">
        <w:t>ost-incentive</w:t>
      </w:r>
      <w:r>
        <w:t xml:space="preserve"> for completing </w:t>
      </w:r>
      <w:r w:rsidR="009A23BE">
        <w:t xml:space="preserve">the screener and </w:t>
      </w:r>
      <w:r>
        <w:t xml:space="preserve">each wave. </w:t>
      </w:r>
      <w:r w:rsidR="009A23BE">
        <w:t xml:space="preserve">AmeriSpeak® and </w:t>
      </w:r>
      <w:r>
        <w:t xml:space="preserve">non-probability respondents received the incentive amount determined by their panel. </w:t>
      </w:r>
      <w:r w:rsidR="00326388" w:rsidRPr="00600E07">
        <w:t xml:space="preserve">ABS </w:t>
      </w:r>
      <w:r w:rsidR="00326388">
        <w:t>addresses were paid</w:t>
      </w:r>
      <w:r w:rsidR="00600E07" w:rsidRPr="00600E07">
        <w:t xml:space="preserve"> $5 </w:t>
      </w:r>
      <w:r w:rsidR="00326388">
        <w:t>or</w:t>
      </w:r>
      <w:r w:rsidR="00600E07" w:rsidRPr="00600E07">
        <w:t xml:space="preserve"> $10</w:t>
      </w:r>
      <w:r w:rsidR="00326388">
        <w:t xml:space="preserve"> post-incentives per </w:t>
      </w:r>
      <w:r w:rsidR="00373B5F">
        <w:t>survey</w:t>
      </w:r>
      <w:r w:rsidR="00803FCF">
        <w:t xml:space="preserve"> (See the </w:t>
      </w:r>
      <w:r w:rsidR="00803FCF" w:rsidRPr="00803FCF">
        <w:t>Differential Post-Incentive Experiment</w:t>
      </w:r>
      <w:r w:rsidR="00803FCF">
        <w:t xml:space="preserve"> section below)</w:t>
      </w:r>
      <w:r w:rsidR="00326388">
        <w:t>.</w:t>
      </w:r>
      <w:r w:rsidR="00803FCF">
        <w:t xml:space="preserve"> R</w:t>
      </w:r>
      <w:r w:rsidRPr="00600E07">
        <w:t>espondents who complete</w:t>
      </w:r>
      <w:r w:rsidR="00373B5F">
        <w:t>d</w:t>
      </w:r>
      <w:r w:rsidRPr="00600E07">
        <w:t xml:space="preserve"> via web </w:t>
      </w:r>
      <w:r>
        <w:t>were</w:t>
      </w:r>
      <w:r w:rsidRPr="00600E07">
        <w:t xml:space="preserve"> offered their choice of two e-gift cards: Amazon or Walmart. These e-gift cards </w:t>
      </w:r>
      <w:r>
        <w:t>were</w:t>
      </w:r>
      <w:r w:rsidRPr="00600E07">
        <w:t xml:space="preserve"> sent via email</w:t>
      </w:r>
      <w:r>
        <w:t xml:space="preserve"> through Virtual Incentives</w:t>
      </w:r>
      <w:r w:rsidRPr="00600E07">
        <w:t xml:space="preserve">. Respondents </w:t>
      </w:r>
      <w:r w:rsidR="00373B5F">
        <w:t>were</w:t>
      </w:r>
      <w:r w:rsidRPr="00600E07">
        <w:t xml:space="preserve"> told that they should receive their e-gift card within </w:t>
      </w:r>
      <w:r w:rsidR="00373B5F">
        <w:t>seven</w:t>
      </w:r>
      <w:r w:rsidRPr="00600E07">
        <w:t xml:space="preserve"> business days.</w:t>
      </w:r>
      <w:r>
        <w:t xml:space="preserve"> </w:t>
      </w:r>
      <w:r w:rsidRPr="00600E07">
        <w:t>Respondents who complete</w:t>
      </w:r>
      <w:r w:rsidR="00373B5F">
        <w:t>d</w:t>
      </w:r>
      <w:r w:rsidRPr="00600E07">
        <w:t xml:space="preserve"> via phone or </w:t>
      </w:r>
      <w:r w:rsidR="00373B5F">
        <w:t>PAPI</w:t>
      </w:r>
      <w:r w:rsidRPr="00600E07">
        <w:t xml:space="preserve"> </w:t>
      </w:r>
      <w:r>
        <w:t>were</w:t>
      </w:r>
      <w:r w:rsidRPr="00600E07">
        <w:t xml:space="preserve"> offered a physical Mastercard gift card. These gift cards </w:t>
      </w:r>
      <w:r>
        <w:t>were</w:t>
      </w:r>
      <w:r w:rsidRPr="00600E07">
        <w:t xml:space="preserve"> sent via USPS. Phone respondents </w:t>
      </w:r>
      <w:r>
        <w:t>were</w:t>
      </w:r>
      <w:r w:rsidRPr="00600E07">
        <w:t xml:space="preserve"> told that they </w:t>
      </w:r>
      <w:r w:rsidR="00373B5F">
        <w:t>would</w:t>
      </w:r>
      <w:r w:rsidRPr="00600E07">
        <w:t xml:space="preserve"> receive their physical Mastercard in </w:t>
      </w:r>
      <w:r w:rsidR="00373B5F">
        <w:t>three to five</w:t>
      </w:r>
      <w:r w:rsidRPr="00600E07">
        <w:t xml:space="preserve"> weeks. PAPI respondents </w:t>
      </w:r>
      <w:r>
        <w:t>were</w:t>
      </w:r>
      <w:r w:rsidRPr="00600E07">
        <w:t xml:space="preserve"> told that they should receive their physical Mastercard in </w:t>
      </w:r>
      <w:r w:rsidR="00373B5F">
        <w:t>three to five</w:t>
      </w:r>
      <w:r w:rsidRPr="00600E07">
        <w:t xml:space="preserve"> weeks </w:t>
      </w:r>
      <w:r w:rsidRPr="00600E07">
        <w:rPr>
          <w:i/>
          <w:iCs/>
        </w:rPr>
        <w:t>after receipt of their completed survey</w:t>
      </w:r>
      <w:r w:rsidRPr="00600E07">
        <w:t>.</w:t>
      </w:r>
      <w:r>
        <w:t xml:space="preserve"> </w:t>
      </w:r>
    </w:p>
    <w:p w14:paraId="15FE1A67" w14:textId="169BA2BF" w:rsidR="00DC29A7" w:rsidRPr="0036254E" w:rsidRDefault="00DC29A7" w:rsidP="0036254E">
      <w:pPr>
        <w:pStyle w:val="Heading3"/>
      </w:pPr>
      <w:bookmarkStart w:id="84" w:name="_Toc164337566"/>
      <w:r w:rsidRPr="0036254E">
        <w:lastRenderedPageBreak/>
        <w:t>Data Processing Procedures</w:t>
      </w:r>
      <w:bookmarkEnd w:id="84"/>
    </w:p>
    <w:p w14:paraId="1FA610A0" w14:textId="34628308" w:rsidR="00732516" w:rsidRPr="00961A8B" w:rsidRDefault="00DC29A7" w:rsidP="0036254E">
      <w:pPr>
        <w:pStyle w:val="Heading4"/>
        <w:rPr>
          <w:sz w:val="22"/>
          <w:szCs w:val="22"/>
        </w:rPr>
      </w:pPr>
      <w:r w:rsidRPr="00961A8B">
        <w:rPr>
          <w:sz w:val="22"/>
          <w:szCs w:val="22"/>
        </w:rPr>
        <w:t xml:space="preserve">Definition of </w:t>
      </w:r>
      <w:r w:rsidR="00853FF4" w:rsidRPr="00961A8B">
        <w:rPr>
          <w:sz w:val="22"/>
          <w:szCs w:val="22"/>
        </w:rPr>
        <w:t>C</w:t>
      </w:r>
      <w:r w:rsidRPr="00961A8B">
        <w:rPr>
          <w:sz w:val="22"/>
          <w:szCs w:val="22"/>
        </w:rPr>
        <w:t>omplete</w:t>
      </w:r>
    </w:p>
    <w:p w14:paraId="2E72C8BF" w14:textId="77777777" w:rsidR="00961A8B" w:rsidRDefault="00732516" w:rsidP="00961A8B">
      <w:pPr>
        <w:pStyle w:val="BodyText"/>
      </w:pPr>
      <w:r w:rsidRPr="003A6063">
        <w:t>R</w:t>
      </w:r>
      <w:r w:rsidR="00DC29A7" w:rsidRPr="003A6063">
        <w:t xml:space="preserve">espondents </w:t>
      </w:r>
      <w:r w:rsidRPr="003A6063">
        <w:t xml:space="preserve">had to </w:t>
      </w:r>
      <w:r w:rsidR="00DC29A7" w:rsidRPr="003A6063">
        <w:t xml:space="preserve">meet </w:t>
      </w:r>
      <w:r w:rsidRPr="003A6063">
        <w:t>three requirements</w:t>
      </w:r>
      <w:r w:rsidR="00DC29A7" w:rsidRPr="003A6063">
        <w:t xml:space="preserve"> to be considered a complete</w:t>
      </w:r>
      <w:r w:rsidRPr="003A6063">
        <w:t xml:space="preserve">. First, they had to have a valid response to the final question. </w:t>
      </w:r>
      <w:r w:rsidR="00DC29A7" w:rsidRPr="003A6063">
        <w:t xml:space="preserve">Don’t know or refused on the phone or skipped on the web </w:t>
      </w:r>
      <w:r w:rsidRPr="003A6063">
        <w:t>were</w:t>
      </w:r>
      <w:r w:rsidR="00DC29A7" w:rsidRPr="003A6063">
        <w:t xml:space="preserve"> considered valid responses.</w:t>
      </w:r>
      <w:r w:rsidRPr="003A6063">
        <w:t xml:space="preserve"> Second, a respondent had to p</w:t>
      </w:r>
      <w:r w:rsidR="00DC29A7" w:rsidRPr="003A6063">
        <w:t>rovide a response to more than half of the questions.</w:t>
      </w:r>
      <w:r w:rsidRPr="003A6063">
        <w:t xml:space="preserve"> </w:t>
      </w:r>
      <w:r w:rsidR="00DC29A7" w:rsidRPr="003A6063">
        <w:t xml:space="preserve">Those who </w:t>
      </w:r>
      <w:r w:rsidRPr="003A6063">
        <w:t>responded with D</w:t>
      </w:r>
      <w:r w:rsidR="00DC29A7" w:rsidRPr="003A6063">
        <w:t xml:space="preserve">on’t </w:t>
      </w:r>
      <w:r w:rsidRPr="003A6063">
        <w:t>K</w:t>
      </w:r>
      <w:r w:rsidR="00DC29A7" w:rsidRPr="003A6063">
        <w:t xml:space="preserve">now or </w:t>
      </w:r>
      <w:r w:rsidRPr="003A6063">
        <w:t>r</w:t>
      </w:r>
      <w:r w:rsidR="00DC29A7" w:rsidRPr="003A6063">
        <w:t xml:space="preserve">efused to more than half of the questions on the phone or skipped more than half of the questions on the web or mail survey </w:t>
      </w:r>
      <w:r w:rsidRPr="003A6063">
        <w:t>were</w:t>
      </w:r>
      <w:r w:rsidR="00DC29A7" w:rsidRPr="003A6063">
        <w:t xml:space="preserve"> dropped.</w:t>
      </w:r>
      <w:r w:rsidRPr="003A6063">
        <w:t xml:space="preserve"> Lastly, web speedsters were dropped. A speedster was defined as someone who c</w:t>
      </w:r>
      <w:r w:rsidR="00DC29A7" w:rsidRPr="003A6063">
        <w:t>omplete</w:t>
      </w:r>
      <w:r w:rsidRPr="003A6063">
        <w:t>d</w:t>
      </w:r>
      <w:r w:rsidR="00DC29A7" w:rsidRPr="003A6063">
        <w:t xml:space="preserve"> the survey in </w:t>
      </w:r>
      <w:r w:rsidRPr="003A6063">
        <w:t>less</w:t>
      </w:r>
      <w:r w:rsidR="00DC29A7" w:rsidRPr="003A6063">
        <w:t xml:space="preserve"> than one-third of the median interview time.</w:t>
      </w:r>
    </w:p>
    <w:p w14:paraId="2120093E" w14:textId="0EFD820C" w:rsidR="00076438" w:rsidRPr="00961A8B" w:rsidRDefault="00076438" w:rsidP="0036254E">
      <w:pPr>
        <w:pStyle w:val="Heading4"/>
        <w:rPr>
          <w:sz w:val="22"/>
          <w:szCs w:val="22"/>
        </w:rPr>
      </w:pPr>
      <w:r w:rsidRPr="00961A8B">
        <w:rPr>
          <w:sz w:val="22"/>
          <w:szCs w:val="22"/>
        </w:rPr>
        <w:t>Data Cleaning Rules</w:t>
      </w:r>
    </w:p>
    <w:p w14:paraId="13CE0E11" w14:textId="057395EC" w:rsidR="00076438" w:rsidRDefault="000C460C" w:rsidP="00494FF1">
      <w:pPr>
        <w:pStyle w:val="BodyText"/>
      </w:pPr>
      <w:r>
        <w:t xml:space="preserve">Data cleaning rules were relatively similar across waves but differed when it came to </w:t>
      </w:r>
      <w:r w:rsidR="0089219E">
        <w:t xml:space="preserve">the </w:t>
      </w:r>
      <w:r w:rsidR="00337091">
        <w:t xml:space="preserve">timing threshold </w:t>
      </w:r>
      <w:r w:rsidR="0089219E">
        <w:t xml:space="preserve">employed as well as </w:t>
      </w:r>
      <w:r w:rsidR="00337091">
        <w:t>adjustments for</w:t>
      </w:r>
      <w:r w:rsidR="0089219E">
        <w:t xml:space="preserve"> the</w:t>
      </w:r>
      <w:r w:rsidR="00961A8B">
        <w:t xml:space="preserve"> </w:t>
      </w:r>
      <w:r w:rsidR="00337091">
        <w:t>PAPI completes.</w:t>
      </w:r>
      <w:r w:rsidR="005838FA">
        <w:t xml:space="preserve"> In addition to that, the </w:t>
      </w:r>
      <w:bookmarkStart w:id="85" w:name="OLE_LINK20"/>
      <w:r w:rsidR="005838FA">
        <w:t>data was cleaned to reflect the skip logic of the questionnaire.</w:t>
      </w:r>
      <w:r w:rsidR="00337091">
        <w:t xml:space="preserve"> </w:t>
      </w:r>
      <w:bookmarkStart w:id="86" w:name="OLE_LINK2"/>
      <w:bookmarkStart w:id="87" w:name="OLE_LINK62"/>
      <w:bookmarkEnd w:id="85"/>
      <w:r w:rsidR="00337091">
        <w:t xml:space="preserve">The screener included the following rules for </w:t>
      </w:r>
      <w:r w:rsidR="009729D6">
        <w:t xml:space="preserve">excluding </w:t>
      </w:r>
      <w:r w:rsidR="005838FA">
        <w:t xml:space="preserve">someone </w:t>
      </w:r>
      <w:r w:rsidR="009729D6">
        <w:t>from</w:t>
      </w:r>
      <w:r w:rsidR="005838FA">
        <w:t xml:space="preserve"> </w:t>
      </w:r>
      <w:r w:rsidR="00665231">
        <w:t>the data</w:t>
      </w:r>
      <w:r w:rsidR="005838FA">
        <w:t xml:space="preserve"> for </w:t>
      </w:r>
      <w:r w:rsidR="00337091">
        <w:t xml:space="preserve">web, phone, and PAPI completes: </w:t>
      </w:r>
    </w:p>
    <w:p w14:paraId="2E057D17" w14:textId="0CFEB0C3" w:rsidR="00337091" w:rsidRDefault="005838FA" w:rsidP="007953C1">
      <w:pPr>
        <w:pStyle w:val="ListNumber"/>
        <w:numPr>
          <w:ilvl w:val="0"/>
          <w:numId w:val="34"/>
        </w:numPr>
        <w:tabs>
          <w:tab w:val="clear" w:pos="360"/>
        </w:tabs>
        <w:ind w:left="720"/>
      </w:pPr>
      <w:bookmarkStart w:id="88" w:name="OLE_LINK1"/>
      <w:r>
        <w:t>If they answered ‘Don’t Know’/Skipped/ Refused more than 50% of the questions they saw</w:t>
      </w:r>
    </w:p>
    <w:p w14:paraId="0D90C38C" w14:textId="7839935E" w:rsidR="009C493B" w:rsidRDefault="005838FA" w:rsidP="0097575D">
      <w:pPr>
        <w:pStyle w:val="ListNumber"/>
      </w:pPr>
      <w:bookmarkStart w:id="89" w:name="OLE_LINK69"/>
      <w:bookmarkEnd w:id="88"/>
      <w:r>
        <w:t xml:space="preserve">If phone </w:t>
      </w:r>
      <w:r w:rsidR="009C493B">
        <w:t xml:space="preserve">cases </w:t>
      </w:r>
      <w:bookmarkStart w:id="90" w:name="OLE_LINK16"/>
      <w:r>
        <w:t>completed the survey in less than 1/3 the median interview timing</w:t>
      </w:r>
      <w:bookmarkEnd w:id="90"/>
    </w:p>
    <w:p w14:paraId="642B7EE6" w14:textId="2F22CFFE" w:rsidR="005838FA" w:rsidRDefault="009C493B" w:rsidP="0097575D">
      <w:pPr>
        <w:pStyle w:val="ListNumber"/>
      </w:pPr>
      <w:r>
        <w:t>If web cases completed the survey in less than 1/3 the median interview timing</w:t>
      </w:r>
      <w:r w:rsidR="00330A75">
        <w:t xml:space="preserve"> when accounting for the number of household members for that case</w:t>
      </w:r>
    </w:p>
    <w:bookmarkEnd w:id="86"/>
    <w:bookmarkEnd w:id="89"/>
    <w:p w14:paraId="691FDB4C" w14:textId="505B8708" w:rsidR="005838FA" w:rsidRDefault="005838FA" w:rsidP="002F6BB6">
      <w:pPr>
        <w:pStyle w:val="BodyText"/>
        <w:keepLines/>
      </w:pPr>
      <w:r>
        <w:t>In Wave</w:t>
      </w:r>
      <w:r w:rsidR="00A9690C">
        <w:t>s</w:t>
      </w:r>
      <w:r>
        <w:t xml:space="preserve"> 1</w:t>
      </w:r>
      <w:r w:rsidR="00A9690C">
        <w:t>, 2, and 3</w:t>
      </w:r>
      <w:r>
        <w:t>, there was a slight shift in rules due to new modes of completions and adjustments for the PAPI questionnaires.</w:t>
      </w:r>
      <w:r w:rsidR="00665231">
        <w:t xml:space="preserve"> Like in the screener, data was cleaned to reflect the skip logic of the questionnaire</w:t>
      </w:r>
      <w:r w:rsidR="00961A8B">
        <w:t xml:space="preserve">. </w:t>
      </w:r>
      <w:r>
        <w:t>The following rules were implemented for Wave</w:t>
      </w:r>
      <w:r w:rsidR="00A9690C">
        <w:t>s</w:t>
      </w:r>
      <w:r>
        <w:t xml:space="preserve"> 1</w:t>
      </w:r>
      <w:r w:rsidR="00A9690C">
        <w:t>, 2, and 3</w:t>
      </w:r>
      <w:r w:rsidR="00665231">
        <w:t xml:space="preserve"> for screening someone out of the data:</w:t>
      </w:r>
    </w:p>
    <w:p w14:paraId="7923CC8C" w14:textId="793B35A0" w:rsidR="009C493B" w:rsidRDefault="00665231" w:rsidP="007953C1">
      <w:pPr>
        <w:pStyle w:val="ListNumber"/>
        <w:numPr>
          <w:ilvl w:val="0"/>
          <w:numId w:val="33"/>
        </w:numPr>
        <w:ind w:left="720"/>
      </w:pPr>
      <w:bookmarkStart w:id="91" w:name="OLE_LINK70"/>
      <w:r>
        <w:t xml:space="preserve">If they answered ‘Don’t Know’/Skipped/ Refused more than 50% of the questions they saw </w:t>
      </w:r>
    </w:p>
    <w:bookmarkEnd w:id="91"/>
    <w:p w14:paraId="0718C6FF" w14:textId="54FF5C29" w:rsidR="00665231" w:rsidRDefault="00330A75" w:rsidP="0097575D">
      <w:pPr>
        <w:pStyle w:val="ListNumber"/>
      </w:pPr>
      <w:r>
        <w:t>For PAPI</w:t>
      </w:r>
      <w:r w:rsidR="00665231">
        <w:t xml:space="preserve">: </w:t>
      </w:r>
      <w:bookmarkEnd w:id="87"/>
      <w:r>
        <w:t>Respondents were given space to answer questions about their trips to up to four states in each Wave. Respondents were instructed to include a state once per Wave. If a respondent included a state more than once in the same Wave, the data from the first entry was included and the other entries for that state from that Wave discarde</w:t>
      </w:r>
      <w:r w:rsidRPr="00D862EB">
        <w:t>d</w:t>
      </w:r>
      <w:r w:rsidR="00665231" w:rsidRPr="00D862EB">
        <w:t xml:space="preserve">. </w:t>
      </w:r>
    </w:p>
    <w:p w14:paraId="4AB3676C" w14:textId="39A12EE6" w:rsidR="009C493B" w:rsidRDefault="009C493B" w:rsidP="0097575D">
      <w:pPr>
        <w:pStyle w:val="BodyText"/>
      </w:pPr>
      <w:bookmarkStart w:id="92" w:name="OLE_LINK73"/>
      <w:r>
        <w:t>In Wave 1, the following additional rule was implemented:</w:t>
      </w:r>
    </w:p>
    <w:p w14:paraId="2ECD598F" w14:textId="33048B8A" w:rsidR="009C493B" w:rsidRDefault="009C493B" w:rsidP="007953C1">
      <w:pPr>
        <w:pStyle w:val="ListNumber"/>
        <w:numPr>
          <w:ilvl w:val="0"/>
          <w:numId w:val="30"/>
        </w:numPr>
        <w:ind w:left="720"/>
      </w:pPr>
      <w:r>
        <w:t xml:space="preserve">For phone and web: If they completed the survey in less than 1/3 the median interview timing (for AmeriSpeak® sample phone completes, AmeriSpeak® sample web completes, </w:t>
      </w:r>
      <w:proofErr w:type="gramStart"/>
      <w:r>
        <w:t>other</w:t>
      </w:r>
      <w:proofErr w:type="gramEnd"/>
      <w:r>
        <w:t xml:space="preserve"> sample phone completes, and other sample web completes). </w:t>
      </w:r>
    </w:p>
    <w:p w14:paraId="2C0F37AF" w14:textId="11D3C7A5" w:rsidR="009C493B" w:rsidRDefault="009C493B" w:rsidP="0097575D">
      <w:pPr>
        <w:pStyle w:val="BodyText"/>
      </w:pPr>
      <w:bookmarkStart w:id="93" w:name="OLE_LINK75"/>
      <w:r>
        <w:t>In Wave 2, the following additional</w:t>
      </w:r>
      <w:r w:rsidR="00B12076">
        <w:t xml:space="preserve"> rule was</w:t>
      </w:r>
      <w:r>
        <w:t xml:space="preserve"> implemented:</w:t>
      </w:r>
    </w:p>
    <w:p w14:paraId="3F1CF339" w14:textId="77777777" w:rsidR="00B12076" w:rsidRDefault="009C493B" w:rsidP="007953C1">
      <w:pPr>
        <w:pStyle w:val="ListNumber"/>
        <w:numPr>
          <w:ilvl w:val="0"/>
          <w:numId w:val="31"/>
        </w:numPr>
        <w:ind w:left="720"/>
      </w:pPr>
      <w:r>
        <w:lastRenderedPageBreak/>
        <w:t>For web: If they completed the survey in less than 1/3 the median interview timing</w:t>
      </w:r>
      <w:r w:rsidR="00B12076">
        <w:t xml:space="preserve"> </w:t>
      </w:r>
      <w:r>
        <w:t>(for AmeriSpeak® sample completes</w:t>
      </w:r>
      <w:r w:rsidR="00B12076">
        <w:t xml:space="preserve"> and other</w:t>
      </w:r>
      <w:r>
        <w:t xml:space="preserve"> sample completes)</w:t>
      </w:r>
      <w:r w:rsidR="00B12076">
        <w:t>, when accounting for whether they participated in the activity in their survey or not.</w:t>
      </w:r>
    </w:p>
    <w:bookmarkEnd w:id="93"/>
    <w:p w14:paraId="5E5CE758" w14:textId="3F2412E8" w:rsidR="00B12076" w:rsidRDefault="00B12076" w:rsidP="0097575D">
      <w:pPr>
        <w:pStyle w:val="BodyText"/>
      </w:pPr>
      <w:r>
        <w:t>In Wave 3, the following additional rule was implemented:</w:t>
      </w:r>
    </w:p>
    <w:p w14:paraId="2D23F136" w14:textId="417CC855" w:rsidR="00B12076" w:rsidRDefault="00B12076" w:rsidP="007953C1">
      <w:pPr>
        <w:pStyle w:val="ListNumber"/>
        <w:numPr>
          <w:ilvl w:val="0"/>
          <w:numId w:val="32"/>
        </w:numPr>
        <w:ind w:left="720"/>
      </w:pPr>
      <w:r>
        <w:t>For web: If they completed the survey in less than 1/3 the median interview timing (for AmeriSpeak® sample completes, new Wave 3 sample completes, and other sample completes), when accounting for whether they participated in the activity in their survey or not.</w:t>
      </w:r>
    </w:p>
    <w:bookmarkEnd w:id="92"/>
    <w:p w14:paraId="4189ADD3" w14:textId="1D40D876" w:rsidR="000434CF" w:rsidRPr="0036254E" w:rsidRDefault="000434CF" w:rsidP="0036254E">
      <w:pPr>
        <w:pStyle w:val="Heading4"/>
      </w:pPr>
      <w:r w:rsidRPr="0036254E">
        <w:t xml:space="preserve">Data </w:t>
      </w:r>
      <w:r w:rsidR="00853FF4" w:rsidRPr="0036254E">
        <w:t>C</w:t>
      </w:r>
      <w:r w:rsidRPr="0036254E">
        <w:t xml:space="preserve">onsistency </w:t>
      </w:r>
    </w:p>
    <w:p w14:paraId="59DE6246" w14:textId="67859837" w:rsidR="000434CF" w:rsidRPr="000434CF" w:rsidRDefault="000434CF" w:rsidP="00494FF1">
      <w:pPr>
        <w:pStyle w:val="BodyText"/>
      </w:pPr>
      <w:r w:rsidRPr="000434CF">
        <w:t>Respondents occasionally give answers that are inconsistent with their other answers. This was most common in the questions related to days of participation. In the survey, response to any individual question about days of participation could not exceed 240 in Wave 1 and Wave 2 or 365 in Wave 3. It was possible for respondents to give answers across waves that added up to more than the 365 days of 2022. When this was the case, their response was recoded to 365</w:t>
      </w:r>
      <w:r w:rsidR="00961A8B" w:rsidRPr="000434CF">
        <w:t xml:space="preserve">. </w:t>
      </w:r>
    </w:p>
    <w:p w14:paraId="436D037A" w14:textId="064290C0" w:rsidR="000434CF" w:rsidRPr="000434CF" w:rsidRDefault="000434CF" w:rsidP="00494FF1">
      <w:pPr>
        <w:pStyle w:val="BodyText"/>
      </w:pPr>
      <w:r w:rsidRPr="000434CF">
        <w:t>Additionally, the survey asked about participation in an activity in general ways (</w:t>
      </w:r>
      <w:r w:rsidR="00110DDA" w:rsidRPr="000434CF">
        <w:t>i.e.,</w:t>
      </w:r>
      <w:r w:rsidRPr="000434CF">
        <w:t xml:space="preserve"> total days fished in the United States), as well as more specific ways (</w:t>
      </w:r>
      <w:r w:rsidR="00110DDA" w:rsidRPr="000434CF">
        <w:t>i.e.,</w:t>
      </w:r>
      <w:r w:rsidRPr="000434CF">
        <w:t xml:space="preserve"> total days freshwater fishing in a region). It was possible for the response to the more specific type of participation to be greater than the less specific type of participation (</w:t>
      </w:r>
      <w:r w:rsidR="00110DDA" w:rsidRPr="000434CF">
        <w:t>i.e.,</w:t>
      </w:r>
      <w:r w:rsidRPr="000434CF">
        <w:t xml:space="preserve"> reporting 10 total days fishing nationally but 15 days freshwater fishing in New England). In these cases, the value captured for the general variable was recoded to match the value for the more specific variable (</w:t>
      </w:r>
      <w:r w:rsidR="00110DDA" w:rsidRPr="000434CF">
        <w:t>i.e.,</w:t>
      </w:r>
      <w:r w:rsidRPr="000434CF">
        <w:t xml:space="preserve"> using the example above, total days fishing nationally would be recoded as 15).</w:t>
      </w:r>
    </w:p>
    <w:p w14:paraId="482B3650" w14:textId="2D172BF1" w:rsidR="000434CF" w:rsidRPr="000434CF" w:rsidRDefault="000434CF" w:rsidP="00494FF1">
      <w:pPr>
        <w:pStyle w:val="BodyText"/>
      </w:pPr>
      <w:r w:rsidRPr="000434CF">
        <w:t xml:space="preserve">In cases where the share of total cost of property owned matched the share of total cost of property leased, the variables for cost owned and leased were halved as it was assumed this respondent was </w:t>
      </w:r>
      <w:r w:rsidR="00110DDA" w:rsidRPr="000434CF">
        <w:t>double reporting</w:t>
      </w:r>
      <w:r w:rsidRPr="000434CF">
        <w:t xml:space="preserve"> their land.</w:t>
      </w:r>
      <w:r w:rsidR="00853E53">
        <w:t xml:space="preserve"> </w:t>
      </w:r>
      <w:r w:rsidR="00236DD1">
        <w:t xml:space="preserve">In these cases, we also halved their report acreage owned and leased. </w:t>
      </w:r>
    </w:p>
    <w:p w14:paraId="3CCF707B" w14:textId="77777777" w:rsidR="000434CF" w:rsidRPr="000434CF" w:rsidRDefault="000434CF" w:rsidP="00494FF1">
      <w:pPr>
        <w:pStyle w:val="BodyText"/>
      </w:pPr>
      <w:r w:rsidRPr="000434CF">
        <w:t xml:space="preserve">A summary of all data cleaning done to improve data consistency is below. </w:t>
      </w:r>
    </w:p>
    <w:p w14:paraId="7D1AFB37" w14:textId="77777777" w:rsidR="000434CF" w:rsidRPr="000434CF" w:rsidRDefault="000434CF" w:rsidP="002F6BB6">
      <w:pPr>
        <w:pStyle w:val="BodyText"/>
        <w:keepNext/>
        <w:keepLines/>
      </w:pPr>
      <w:r w:rsidRPr="000434CF">
        <w:t>In the Angler dataset:</w:t>
      </w:r>
    </w:p>
    <w:p w14:paraId="0F2479B3" w14:textId="180F4045" w:rsidR="000434CF" w:rsidRPr="000434CF" w:rsidRDefault="000434CF" w:rsidP="0097575D">
      <w:pPr>
        <w:pStyle w:val="ListBullet"/>
      </w:pPr>
      <w:r w:rsidRPr="000434CF">
        <w:t>Freshwater days fished in any individual census region (FRDAYSD1-9) could not exceed the total days fished in that census region (STDAYSF1-9).</w:t>
      </w:r>
    </w:p>
    <w:p w14:paraId="055D804D" w14:textId="47456C53" w:rsidR="000434CF" w:rsidRPr="000434CF" w:rsidRDefault="000434CF" w:rsidP="0097575D">
      <w:pPr>
        <w:pStyle w:val="ListBullet"/>
      </w:pPr>
      <w:r w:rsidRPr="000434CF">
        <w:t>Saltwater days fished in any individual census region (SALTDAYSD1-9) could not exceed the total days fished in that census region (STDAYSF1-9).</w:t>
      </w:r>
    </w:p>
    <w:p w14:paraId="6F0FCD41" w14:textId="30423D6B" w:rsidR="000434CF" w:rsidRPr="000434CF" w:rsidRDefault="000434CF" w:rsidP="0097575D">
      <w:pPr>
        <w:pStyle w:val="ListBullet"/>
      </w:pPr>
      <w:r w:rsidRPr="000434CF">
        <w:t>Freshwater days fished in any individual census region (FRDAYSD1-9) could not exceed total freshwater days fished (FWDAYS).</w:t>
      </w:r>
    </w:p>
    <w:p w14:paraId="4C423B29" w14:textId="2187B8D5" w:rsidR="000434CF" w:rsidRPr="000434CF" w:rsidRDefault="000434CF" w:rsidP="0097575D">
      <w:pPr>
        <w:pStyle w:val="ListBullet"/>
      </w:pPr>
      <w:r w:rsidRPr="000434CF">
        <w:t>Saltwater days fished in any individual census region (SALTDAYSD1-9) could not exceed total saltwater days fished (SWDAYS).</w:t>
      </w:r>
    </w:p>
    <w:p w14:paraId="23E47A2C" w14:textId="3BA8E62E" w:rsidR="000434CF" w:rsidRPr="000434CF" w:rsidRDefault="000434CF" w:rsidP="0097575D">
      <w:pPr>
        <w:pStyle w:val="ListBullet"/>
      </w:pPr>
      <w:r w:rsidRPr="000434CF">
        <w:lastRenderedPageBreak/>
        <w:t>Total days fished in any individual census region (STDAYSFD1-9) could not exceed total days fished nationally (USDAYS_F).</w:t>
      </w:r>
    </w:p>
    <w:p w14:paraId="0F2FC181" w14:textId="7EE8D390" w:rsidR="000434CF" w:rsidRPr="000434CF" w:rsidRDefault="000434CF" w:rsidP="0097575D">
      <w:pPr>
        <w:pStyle w:val="ListBullet"/>
      </w:pPr>
      <w:r w:rsidRPr="000434CF">
        <w:t>Any variable related to days fished could not exceed 365.</w:t>
      </w:r>
    </w:p>
    <w:p w14:paraId="361F2B56" w14:textId="091E0AB6" w:rsidR="000434CF" w:rsidRPr="000434CF" w:rsidRDefault="000434CF" w:rsidP="0097575D">
      <w:pPr>
        <w:pStyle w:val="ListBullet"/>
      </w:pPr>
      <w:r w:rsidRPr="000434CF">
        <w:t>When a respondent’s total cost of land owned for fishing (FOWN_SHR) matched their total cost of land leased for fishing (FLSE_SHR), these values were each halved.</w:t>
      </w:r>
    </w:p>
    <w:p w14:paraId="64CE41EE" w14:textId="037FCB82" w:rsidR="000434CF" w:rsidRPr="000434CF" w:rsidRDefault="000434CF" w:rsidP="0097575D">
      <w:pPr>
        <w:pStyle w:val="ListBullet"/>
      </w:pPr>
      <w:r w:rsidRPr="000434CF">
        <w:t>When a respondent’s total cost of land owned for fishing (FOWN_SHR) matched their total cost of land leased for fishing (FLSE_SHR), their values for acres of land owned (FOWN_ACRE) and land leased (FLSE_ACRE) were each halved.</w:t>
      </w:r>
    </w:p>
    <w:p w14:paraId="1C82FE86" w14:textId="77777777" w:rsidR="000434CF" w:rsidRPr="000434CF" w:rsidRDefault="000434CF" w:rsidP="00494FF1">
      <w:pPr>
        <w:pStyle w:val="BodyText"/>
      </w:pPr>
      <w:r w:rsidRPr="000434CF">
        <w:t>In the Hunter dataset:</w:t>
      </w:r>
    </w:p>
    <w:p w14:paraId="686B193E" w14:textId="3E2859E9" w:rsidR="000434CF" w:rsidRPr="000434CF" w:rsidRDefault="000434CF" w:rsidP="0097575D">
      <w:pPr>
        <w:pStyle w:val="ListBullet"/>
      </w:pPr>
      <w:r w:rsidRPr="000434CF">
        <w:t>Days hunting big game in any individual census region (BGDAYD1-9) could not exceed the total days hunted in that census region (STDAYSHD1-9).</w:t>
      </w:r>
    </w:p>
    <w:p w14:paraId="6FB4530F" w14:textId="24F0262A" w:rsidR="000434CF" w:rsidRPr="000434CF" w:rsidRDefault="000434CF" w:rsidP="0097575D">
      <w:pPr>
        <w:pStyle w:val="ListBullet"/>
      </w:pPr>
      <w:r w:rsidRPr="000434CF">
        <w:t>Days hunting small game in any individual census region (SMDAYD1-9) could not exceed the total days hunted in that census region (STDAYSHD1-9).</w:t>
      </w:r>
    </w:p>
    <w:p w14:paraId="73E36A18" w14:textId="50DAF83E" w:rsidR="000434CF" w:rsidRPr="000434CF" w:rsidRDefault="000434CF" w:rsidP="0097575D">
      <w:pPr>
        <w:pStyle w:val="ListBullet"/>
      </w:pPr>
      <w:r w:rsidRPr="000434CF">
        <w:t>Days hunting migratory birds in any individual census region (MBDAYD1-9) could not exceed the total days hunted in that census region (STDAYSHD1-9).</w:t>
      </w:r>
    </w:p>
    <w:p w14:paraId="766A2076" w14:textId="26D44365" w:rsidR="000434CF" w:rsidRPr="000434CF" w:rsidRDefault="000434CF" w:rsidP="0097575D">
      <w:pPr>
        <w:pStyle w:val="ListBullet"/>
      </w:pPr>
      <w:r w:rsidRPr="000434CF">
        <w:t>Days hunting other animals in any individual census region (OADAYD1-9) could not exceed the total days hunted in that census region (STDAYSHD1-9).</w:t>
      </w:r>
    </w:p>
    <w:p w14:paraId="606C57E9" w14:textId="722936B3" w:rsidR="000434CF" w:rsidRPr="000434CF" w:rsidRDefault="000434CF" w:rsidP="0097575D">
      <w:pPr>
        <w:pStyle w:val="ListBullet"/>
      </w:pPr>
      <w:r w:rsidRPr="000434CF">
        <w:t>Total days hunting in any individual census region (STDAYSHD1-9) could not exceed total days hunted nationally (USDAYS_H).</w:t>
      </w:r>
    </w:p>
    <w:p w14:paraId="37756807" w14:textId="3E6BB6EB" w:rsidR="000434CF" w:rsidRPr="000434CF" w:rsidRDefault="000434CF" w:rsidP="0097575D">
      <w:pPr>
        <w:pStyle w:val="ListBullet"/>
      </w:pPr>
      <w:r w:rsidRPr="000434CF">
        <w:t>Any variable related to days hunting could not exceed 365.</w:t>
      </w:r>
    </w:p>
    <w:p w14:paraId="2E249AFA" w14:textId="32E5AA91" w:rsidR="000434CF" w:rsidRPr="000434CF" w:rsidRDefault="000434CF" w:rsidP="0097575D">
      <w:pPr>
        <w:pStyle w:val="ListBullet"/>
      </w:pPr>
      <w:r w:rsidRPr="000434CF">
        <w:t>When a respondent’s total cost of land owned for hunting (HOWN_SHR) matched their total cost of land leased for hunting (HLSE_SHR), these values were each halved.</w:t>
      </w:r>
    </w:p>
    <w:p w14:paraId="4D5A38C5" w14:textId="2D879FDF" w:rsidR="000434CF" w:rsidRPr="000434CF" w:rsidRDefault="000434CF" w:rsidP="0097575D">
      <w:pPr>
        <w:pStyle w:val="ListBullet"/>
      </w:pPr>
      <w:r w:rsidRPr="000434CF">
        <w:t>When a respondent’s total cost of land owned for hunting (HOWN_SHR) matched their total cost of land leased for hunting (HLSE_SHR), their values for acres of land owned (</w:t>
      </w:r>
      <w:bookmarkStart w:id="94" w:name="OLE_LINK94"/>
      <w:r w:rsidRPr="000434CF">
        <w:t>HOWN_ACRE</w:t>
      </w:r>
      <w:bookmarkEnd w:id="94"/>
      <w:r w:rsidRPr="000434CF">
        <w:t>) and land leased (HLSE_ACRE) were each halved.</w:t>
      </w:r>
    </w:p>
    <w:p w14:paraId="1940B024" w14:textId="77777777" w:rsidR="000434CF" w:rsidRPr="000434CF" w:rsidRDefault="000434CF" w:rsidP="00494FF1">
      <w:pPr>
        <w:pStyle w:val="BodyText"/>
      </w:pPr>
      <w:r w:rsidRPr="000434CF">
        <w:t>In the Wildlife Watching dataset:</w:t>
      </w:r>
    </w:p>
    <w:p w14:paraId="61B20EFF" w14:textId="65633DE8" w:rsidR="000434CF" w:rsidRPr="000434CF" w:rsidRDefault="000434CF" w:rsidP="0097575D">
      <w:pPr>
        <w:pStyle w:val="ListBullet"/>
      </w:pPr>
      <w:r w:rsidRPr="000434CF">
        <w:t xml:space="preserve">Days </w:t>
      </w:r>
      <w:r w:rsidR="009729D6">
        <w:t xml:space="preserve">away-from-home </w:t>
      </w:r>
      <w:r w:rsidRPr="000434CF">
        <w:t>watching wildlife in any individual census region (NCUDAYSD1-9) could not exceed total days observing wildlife away from home (OBSERVE_DAY).</w:t>
      </w:r>
    </w:p>
    <w:p w14:paraId="06F63624" w14:textId="5FB58327" w:rsidR="000434CF" w:rsidRPr="000434CF" w:rsidRDefault="000434CF" w:rsidP="0097575D">
      <w:pPr>
        <w:pStyle w:val="ListBullet"/>
      </w:pPr>
      <w:r w:rsidRPr="000434CF">
        <w:t>Any variable related to days observing wildlife (NCUDAYSD1-9, WILDDAYS, PHOTDAY, DYSPARK, OBSERVE_DAY, BIRD_DAYAFH, BIRD_DAYHOME) could not exceed 365.</w:t>
      </w:r>
    </w:p>
    <w:p w14:paraId="2E87ACF7" w14:textId="0901C356" w:rsidR="000434CF" w:rsidRPr="000434CF" w:rsidRDefault="000434CF" w:rsidP="0097575D">
      <w:pPr>
        <w:pStyle w:val="ListBullet"/>
      </w:pPr>
      <w:r w:rsidRPr="000434CF">
        <w:t>When a respondent’s total cost of land owned for wildlife watching (AOWN_SHR) matched their total cost of land leased for wildlife watching (ALSE_SHR), these values were each halved.</w:t>
      </w:r>
    </w:p>
    <w:p w14:paraId="260347D0" w14:textId="080BCB76" w:rsidR="000434CF" w:rsidRPr="000434CF" w:rsidRDefault="000434CF" w:rsidP="0097575D">
      <w:pPr>
        <w:pStyle w:val="ListBullet"/>
      </w:pPr>
      <w:r w:rsidRPr="000434CF">
        <w:t>When a respondent’s total cost of land owned for wildlife watching (AOWN_SHR) matched their total cost of land leased for wildlife watching (ALSE_SHR), their values for acres of land owned (AOWN_ACRE) and land leased (ALSE_ACRE) were each halved.</w:t>
      </w:r>
    </w:p>
    <w:p w14:paraId="3E54A26B" w14:textId="77777777" w:rsidR="000434CF" w:rsidRPr="0036254E" w:rsidRDefault="000434CF" w:rsidP="0036254E">
      <w:pPr>
        <w:pStyle w:val="Heading4"/>
      </w:pPr>
      <w:r w:rsidRPr="0036254E">
        <w:lastRenderedPageBreak/>
        <w:t>Expenditure Topcoding</w:t>
      </w:r>
    </w:p>
    <w:p w14:paraId="5BC5F24B" w14:textId="5506E873" w:rsidR="000434CF" w:rsidRDefault="000434CF" w:rsidP="00494FF1">
      <w:pPr>
        <w:pStyle w:val="BodyText"/>
      </w:pPr>
      <w:r w:rsidRPr="000434CF">
        <w:t xml:space="preserve">A weighted topcoding approach was implemented for the expenditure variables to prevent either extreme responses or extreme weights from having a disproportionate impact on the expenditure estimates. Each respondent’s weighted estimate for each expenditure was calculated by multiplying their reported expenditure by their activity weight (ACTWGT). The 90th percentile of the weighted estimate for each expenditure was calculated, and any respondents with a weighted estimate above the 90th percentile were </w:t>
      </w:r>
      <w:r w:rsidR="00110DDA" w:rsidRPr="000434CF">
        <w:t>recoded,</w:t>
      </w:r>
      <w:r w:rsidRPr="000434CF">
        <w:t xml:space="preserve"> so their weighted estimate equaled the 90th percentile for that item. This approach was implemented for all </w:t>
      </w:r>
      <w:r w:rsidR="004B4216">
        <w:t>regional</w:t>
      </w:r>
      <w:r w:rsidR="004B4216" w:rsidRPr="000434CF">
        <w:t xml:space="preserve"> </w:t>
      </w:r>
      <w:r w:rsidRPr="000434CF">
        <w:t xml:space="preserve">expenditure variables but not those that are aggregates of multiple </w:t>
      </w:r>
      <w:r w:rsidR="004B4216">
        <w:t>regional</w:t>
      </w:r>
      <w:r w:rsidR="004B4216" w:rsidRPr="000434CF">
        <w:t xml:space="preserve"> </w:t>
      </w:r>
      <w:r w:rsidRPr="000434CF">
        <w:t xml:space="preserve">expenditure variables. For example, in the Anglers dataset, variables OFSHAR1D1-9 that contain </w:t>
      </w:r>
      <w:r w:rsidR="004B4216">
        <w:t xml:space="preserve">regional </w:t>
      </w:r>
      <w:r w:rsidRPr="000434CF">
        <w:t>expenditures on food, drink, and refreshments in each census division were topcoded, but OFFOOD, which is the sum of these variables, was not.</w:t>
      </w:r>
      <w:r>
        <w:t xml:space="preserve"> </w:t>
      </w:r>
      <w:r w:rsidR="00236DD1">
        <w:t xml:space="preserve">In these cases, the expenditure variable was adjusted to reflect the topcoded estimate. Weights were not changed </w:t>
      </w:r>
      <w:proofErr w:type="gramStart"/>
      <w:r w:rsidR="00236DD1">
        <w:t>as a result of</w:t>
      </w:r>
      <w:proofErr w:type="gramEnd"/>
      <w:r w:rsidR="00236DD1">
        <w:t xml:space="preserve"> this approach.</w:t>
      </w:r>
    </w:p>
    <w:p w14:paraId="356094FB" w14:textId="32F37775" w:rsidR="00260432" w:rsidRDefault="00260432" w:rsidP="00494FF1">
      <w:pPr>
        <w:pStyle w:val="BodyText"/>
      </w:pPr>
      <w:r w:rsidRPr="00260432">
        <w:t>With the weighted topcoding, for any given expenditure type, the census division-level trip expenditure variables may sum to a total greater than that of the national-level expenditure for a given case. To conduct census division-level analysis that sums to the national level expenditure total for a given expenditure type, it is recommended that the census division-level trip expenditure variables each be proportionally adjusted in a way that will equal the national-level expenditure total.</w:t>
      </w:r>
    </w:p>
    <w:p w14:paraId="49920015" w14:textId="77777777" w:rsidR="00601E56" w:rsidRPr="0036254E" w:rsidRDefault="00601E56" w:rsidP="0036254E">
      <w:pPr>
        <w:pStyle w:val="Heading3"/>
      </w:pPr>
      <w:bookmarkStart w:id="95" w:name="_Toc164337567"/>
      <w:r w:rsidRPr="0036254E">
        <w:t>Review for Disclosure Risk</w:t>
      </w:r>
      <w:bookmarkEnd w:id="95"/>
    </w:p>
    <w:p w14:paraId="011A10EE" w14:textId="64DA7745" w:rsidR="00601E56" w:rsidRDefault="00601E56" w:rsidP="00494FF1">
      <w:pPr>
        <w:pStyle w:val="BodyText"/>
      </w:pPr>
      <w:r>
        <w:t>While the goal is to provider researchers with case-level survey data at the most granular level possible, it is critical to protect the identities of survey respondents. To ensure that individual respondents cannot be identified, the case-level data went through a rigorous process of disclosure review. Demographic and socio-economic data pose the greatest risk for respondent identification</w:t>
      </w:r>
      <w:r w:rsidR="00961A8B">
        <w:t xml:space="preserve">. </w:t>
      </w:r>
      <w:r>
        <w:t>These variables were examined in detail through a three-step process. First, responses were reviewed and flagged if any response (excluding nonresponse) had an unweighted count of less than 5. Second, a weighted joint distribution of region, gender, race and ethnicity, marital status, and age was reviewed for any weighted counts of less than 5. Finally, any open-ended questions included in the survey were reviewed for potentially identifying information.</w:t>
      </w:r>
    </w:p>
    <w:p w14:paraId="60083222" w14:textId="77777777" w:rsidR="00601E56" w:rsidRDefault="00601E56" w:rsidP="00494FF1">
      <w:pPr>
        <w:pStyle w:val="BodyText"/>
      </w:pPr>
      <w:r>
        <w:t>In the national Survey data files, the following steps were taken to ensure any disclosure risk was minimized:</w:t>
      </w:r>
    </w:p>
    <w:p w14:paraId="35781A9F" w14:textId="7720165E" w:rsidR="00601E56" w:rsidRDefault="00601E56" w:rsidP="0097575D">
      <w:pPr>
        <w:pStyle w:val="ListBullet"/>
      </w:pPr>
      <w:r>
        <w:t>In the Screener dataset:</w:t>
      </w:r>
    </w:p>
    <w:p w14:paraId="5BA203A7" w14:textId="49BAC1DB" w:rsidR="00601E56" w:rsidRPr="0097575D" w:rsidRDefault="00601E56" w:rsidP="0097575D">
      <w:pPr>
        <w:pStyle w:val="ListBullet2"/>
      </w:pPr>
      <w:r>
        <w:t>AGE: Any</w:t>
      </w:r>
      <w:r w:rsidRPr="0097575D">
        <w:t xml:space="preserve"> respondent reporting an age 100 and older was collapsed into a single “Age 100 and older” category due to unweighted counts less than 5.</w:t>
      </w:r>
    </w:p>
    <w:p w14:paraId="119761D0" w14:textId="77777777" w:rsidR="00601E56" w:rsidRDefault="00601E56" w:rsidP="0097575D">
      <w:pPr>
        <w:pStyle w:val="ListBullet2"/>
      </w:pPr>
      <w:r w:rsidRPr="0097575D">
        <w:t xml:space="preserve">MARITAL: </w:t>
      </w:r>
      <w:r>
        <w:t>One respondent’s marital status was suppressed due to a weighted distribution less than 5.</w:t>
      </w:r>
    </w:p>
    <w:p w14:paraId="62C1C592" w14:textId="799CDB56" w:rsidR="00601E56" w:rsidRDefault="00601E56" w:rsidP="0097575D">
      <w:pPr>
        <w:pStyle w:val="ListBullet"/>
      </w:pPr>
      <w:r>
        <w:lastRenderedPageBreak/>
        <w:t>In the Angler, Hunter, and Wildlife Watching datasets:</w:t>
      </w:r>
    </w:p>
    <w:p w14:paraId="530AB56C" w14:textId="7F589589" w:rsidR="00601E56" w:rsidRDefault="00601E56" w:rsidP="0097575D">
      <w:pPr>
        <w:pStyle w:val="ListBullet2"/>
      </w:pPr>
      <w:r>
        <w:t>AGE: Any respondent reporting an age 95 and older was collapsed into a single “Age 95 and older” category due to unweighted counts less than 5.</w:t>
      </w:r>
    </w:p>
    <w:p w14:paraId="10F639A5" w14:textId="1D58D7E5" w:rsidR="00732516" w:rsidRPr="0036254E" w:rsidRDefault="00732516" w:rsidP="0036254E">
      <w:pPr>
        <w:pStyle w:val="Heading3"/>
      </w:pPr>
      <w:bookmarkStart w:id="96" w:name="_Toc164337568"/>
      <w:r w:rsidRPr="0036254E">
        <w:t xml:space="preserve">Weighting </w:t>
      </w:r>
      <w:r w:rsidR="00853FF4" w:rsidRPr="0036254E">
        <w:t>C</w:t>
      </w:r>
      <w:r w:rsidRPr="0036254E">
        <w:t>alculations</w:t>
      </w:r>
      <w:bookmarkEnd w:id="96"/>
    </w:p>
    <w:p w14:paraId="13C069D6" w14:textId="77777777" w:rsidR="00B53429" w:rsidRDefault="00B53429" w:rsidP="00494FF1">
      <w:pPr>
        <w:pStyle w:val="BodyText"/>
      </w:pPr>
      <w:r>
        <w:t xml:space="preserve">Data were weighted after the screener and Wave 3. Data were not weighted separately for Waves 1 and 2 because participation and expenditures estimates were derived for the whole calendar year after Wave 3 data were collected. </w:t>
      </w:r>
    </w:p>
    <w:p w14:paraId="57A8FCE0" w14:textId="77777777" w:rsidR="00B53429" w:rsidRPr="0036254E" w:rsidRDefault="00B53429" w:rsidP="0036254E">
      <w:pPr>
        <w:pStyle w:val="Heading4"/>
      </w:pPr>
      <w:r w:rsidRPr="0036254E">
        <w:t>Screener</w:t>
      </w:r>
    </w:p>
    <w:p w14:paraId="08F9F7D1" w14:textId="77777777" w:rsidR="00B53429" w:rsidRPr="0036254E" w:rsidRDefault="00B53429" w:rsidP="0036254E">
      <w:pPr>
        <w:pStyle w:val="Heading5"/>
      </w:pPr>
      <w:r w:rsidRPr="0036254E">
        <w:t>AmeriSpeak® Weighting</w:t>
      </w:r>
    </w:p>
    <w:p w14:paraId="78A4C99D" w14:textId="77777777" w:rsidR="00B53429" w:rsidRDefault="00B53429" w:rsidP="00494FF1">
      <w:pPr>
        <w:pStyle w:val="BodyText"/>
      </w:pPr>
      <w:r>
        <w:t>AmeriSpeak</w:t>
      </w:r>
      <w:r>
        <w:rPr>
          <w:rFonts w:cstheme="minorHAnsi"/>
        </w:rPr>
        <w:t xml:space="preserve">® </w:t>
      </w:r>
      <w:r>
        <w:t xml:space="preserve">panel data were weighted to account for </w:t>
      </w:r>
      <w:bookmarkStart w:id="97" w:name="OLE_LINK64"/>
      <w:r>
        <w:t xml:space="preserve">probability of selection, nonresponse, and population characteristics. </w:t>
      </w:r>
      <w:bookmarkEnd w:id="97"/>
      <w:r>
        <w:t xml:space="preserve">Weights were calculated for all spawned household members six years of age through adulthood. </w:t>
      </w:r>
      <w:bookmarkStart w:id="98" w:name="_Hlk145063848"/>
      <w:r>
        <w:t>The base weights were computed using the AmeriSpeak</w:t>
      </w:r>
      <w:r>
        <w:rPr>
          <w:rFonts w:cstheme="minorHAnsi"/>
        </w:rPr>
        <w:t>®</w:t>
      </w:r>
      <w:r>
        <w:t xml:space="preserve"> panel weight and the probability of selection of the sampled panelist. </w:t>
      </w:r>
      <w:bookmarkEnd w:id="98"/>
      <w:r>
        <w:t xml:space="preserve">Nonresponse weights were calculated using </w:t>
      </w:r>
      <w:bookmarkStart w:id="99" w:name="OLE_LINK67"/>
      <w:r>
        <w:t>AmeriSpeak</w:t>
      </w:r>
      <w:r>
        <w:rPr>
          <w:rFonts w:cstheme="minorHAnsi"/>
        </w:rPr>
        <w:t xml:space="preserve">® </w:t>
      </w:r>
      <w:r>
        <w:t>panel profile data and market data</w:t>
      </w:r>
      <w:bookmarkEnd w:id="99"/>
      <w:r>
        <w:t xml:space="preserve">. The nonresponse weights adjusted for age, sex, race, ethnicity, and education, while the market data were used to predict hunting and fishing participation. Population-based weights were calculated using raking. Raked weights for children six to 15 years old were calculated within each Census Division based on sex, race, ethnicity, and urbanicity. Raked weights for household members 16 years and older were calculated within each </w:t>
      </w:r>
      <w:bookmarkStart w:id="100" w:name="OLE_LINK68"/>
      <w:r>
        <w:t>Census Division using age, sex, education, race, ethnicity, and urbanicity</w:t>
      </w:r>
      <w:bookmarkEnd w:id="100"/>
      <w:r>
        <w:t>.</w:t>
      </w:r>
    </w:p>
    <w:p w14:paraId="64D7912E" w14:textId="77777777" w:rsidR="00B53429" w:rsidRPr="0036254E" w:rsidRDefault="00B53429" w:rsidP="0036254E">
      <w:pPr>
        <w:pStyle w:val="Heading5"/>
      </w:pPr>
      <w:r w:rsidRPr="0036254E">
        <w:t>ABS Weighting</w:t>
      </w:r>
    </w:p>
    <w:p w14:paraId="3CE9895F" w14:textId="2723CE6A" w:rsidR="00B53429" w:rsidRDefault="00B53429" w:rsidP="00494FF1">
      <w:pPr>
        <w:pStyle w:val="BodyText"/>
      </w:pPr>
      <w:r>
        <w:t xml:space="preserve">ABS data, including spawned cases </w:t>
      </w:r>
      <w:r w:rsidR="004A419F">
        <w:t xml:space="preserve">of respondents </w:t>
      </w:r>
      <w:r>
        <w:t xml:space="preserve">six years of age and older, were also weighted for probability of selection, nonresponse, and population characteristics. </w:t>
      </w:r>
      <w:bookmarkStart w:id="101" w:name="OLE_LINK72"/>
      <w:r>
        <w:t xml:space="preserve">The base weights were derived as the inverse of the probability of selection of the sampled household. </w:t>
      </w:r>
      <w:bookmarkEnd w:id="101"/>
      <w:r>
        <w:t xml:space="preserve">Nonresponse weights were calculated using </w:t>
      </w:r>
      <w:bookmarkStart w:id="102" w:name="OLE_LINK65"/>
      <w:r>
        <w:t>county-level hunting license data and market data used to predict hunting and fishing participation</w:t>
      </w:r>
      <w:bookmarkEnd w:id="102"/>
      <w:r>
        <w:t xml:space="preserve">. Raking was used to calculate population-based adjustments. Raked weights for children six to 15 years old were calculated within each opt-in state/rest of Census Division (after excluding any opt-in states) based on sex, race, ethnicity, and urbanicity. Raked weights for household members 16 years and older were calculated within each opt-in state/rest of </w:t>
      </w:r>
      <w:bookmarkStart w:id="103" w:name="OLE_LINK66"/>
      <w:r>
        <w:t>Census Division using age, sex, education, race, ethnicity, and urbanicity</w:t>
      </w:r>
      <w:bookmarkEnd w:id="103"/>
      <w:r>
        <w:t>.</w:t>
      </w:r>
    </w:p>
    <w:p w14:paraId="6647DE6C" w14:textId="77777777" w:rsidR="00B53429" w:rsidRPr="0036254E" w:rsidRDefault="00B53429" w:rsidP="0036254E">
      <w:pPr>
        <w:pStyle w:val="Heading5"/>
      </w:pPr>
      <w:r w:rsidRPr="0036254E">
        <w:t>Combined Weighting</w:t>
      </w:r>
    </w:p>
    <w:p w14:paraId="6E2CB810" w14:textId="5A547193" w:rsidR="00B53429" w:rsidRDefault="00B53429" w:rsidP="00494FF1">
      <w:pPr>
        <w:pStyle w:val="BodyText"/>
      </w:pPr>
      <w:r>
        <w:t xml:space="preserve">Additional raking was needed to combine AmeriSpeak® and ABS cases and </w:t>
      </w:r>
      <w:r w:rsidR="004A419F">
        <w:t xml:space="preserve">to </w:t>
      </w:r>
      <w:r>
        <w:t xml:space="preserve">also adjust for oversampling cases in opt-in states (See State Opt-in section). Raked weights were calculated </w:t>
      </w:r>
      <w:r>
        <w:lastRenderedPageBreak/>
        <w:t xml:space="preserve">within each opt-in state/rest of Census Division using age, sex, education, race, ethnicity, urbanicity, and participation in fishing, hunting, archery, target shooting, motor boating, and wildlife watching in 2021. Modeled population totals were calculated for the number of persons participating in </w:t>
      </w:r>
      <w:bookmarkStart w:id="104" w:name="OLE_LINK48"/>
      <w:r>
        <w:t xml:space="preserve">fishing, hunting, archery, target shooting, motor boating, and wildlife watching in 2021. The models incorporated data from </w:t>
      </w:r>
      <w:bookmarkEnd w:id="104"/>
      <w:r>
        <w:t xml:space="preserve">the 2016 FHWAR survey and 2011 FHWAR survey as well as covariates sourced from the American Community Survey (such as race/ethnicity, education, gender, and urbanicity), and hunting/fishing license data. </w:t>
      </w:r>
    </w:p>
    <w:p w14:paraId="449E2E0E" w14:textId="77777777" w:rsidR="00B53429" w:rsidRPr="0036254E" w:rsidRDefault="00B53429" w:rsidP="0036254E">
      <w:pPr>
        <w:pStyle w:val="Heading4"/>
      </w:pPr>
      <w:r w:rsidRPr="0036254E">
        <w:t>Wave 3</w:t>
      </w:r>
    </w:p>
    <w:p w14:paraId="0359ACD3" w14:textId="77777777" w:rsidR="00B53429" w:rsidRPr="0036254E" w:rsidRDefault="00B53429" w:rsidP="0036254E">
      <w:pPr>
        <w:pStyle w:val="Heading5"/>
      </w:pPr>
      <w:r w:rsidRPr="0036254E">
        <w:t>AmeriSpeak® and ABS Weighting</w:t>
      </w:r>
    </w:p>
    <w:p w14:paraId="2247D70C" w14:textId="77777777" w:rsidR="00B53429" w:rsidRDefault="00B53429" w:rsidP="00494FF1">
      <w:pPr>
        <w:pStyle w:val="BodyText"/>
      </w:pPr>
      <w:r>
        <w:t>The base weights were calculated as the final screener weights for the AmeriSpeak</w:t>
      </w:r>
      <w:r>
        <w:rPr>
          <w:rFonts w:cstheme="majorHAnsi"/>
        </w:rPr>
        <w:t>® and ABS c</w:t>
      </w:r>
      <w:r>
        <w:t>ases that were recruited into the survey through the screener. For the supplemental ABS cases, base weights were computed using the probability of selection of the household. For the supplemental AmeriSpeak® cases in Waves 2 and 3, base weights were computed using the product of the AmeriSpeak</w:t>
      </w:r>
      <w:r>
        <w:rPr>
          <w:rFonts w:cstheme="majorHAnsi"/>
        </w:rPr>
        <w:t>®</w:t>
      </w:r>
      <w:r>
        <w:t xml:space="preserve"> panel weight and the inverse of probability of selection of the sampled panelist. Nonresponse weights were calculated using </w:t>
      </w:r>
      <w:r>
        <w:rPr>
          <w:rFonts w:cstheme="majorHAnsi"/>
        </w:rPr>
        <w:t>available data for the specific sample type (reported fishing/hunting data from the screener, AmeriSpeak®</w:t>
      </w:r>
      <w:r>
        <w:t xml:space="preserve"> </w:t>
      </w:r>
      <w:r>
        <w:rPr>
          <w:rFonts w:cstheme="majorHAnsi"/>
        </w:rPr>
        <w:t xml:space="preserve">profile data, market data, and Census data). </w:t>
      </w:r>
      <w:r>
        <w:t xml:space="preserve">Population-based weights were calculated by raking </w:t>
      </w:r>
      <w:bookmarkStart w:id="105" w:name="OLE_LINK55"/>
      <w:r>
        <w:t>within each opt-in state/rest of Census Division using age, sex, education, race, ethnicity, urbanicity, and within Census Division by sex using model estimates of participation in fishing, hunting, and wildlife watching using data from the FHWAR screener.</w:t>
      </w:r>
    </w:p>
    <w:bookmarkEnd w:id="105"/>
    <w:p w14:paraId="3911AA45" w14:textId="77777777" w:rsidR="00B53429" w:rsidRPr="0036254E" w:rsidRDefault="00B53429" w:rsidP="0036254E">
      <w:pPr>
        <w:pStyle w:val="Heading5"/>
      </w:pPr>
      <w:r w:rsidRPr="0036254E">
        <w:t xml:space="preserve">Opt-in Weighting </w:t>
      </w:r>
    </w:p>
    <w:p w14:paraId="75BDFAC5" w14:textId="77777777" w:rsidR="00B53429" w:rsidRDefault="00B53429" w:rsidP="00494FF1">
      <w:pPr>
        <w:pStyle w:val="BodyText"/>
      </w:pPr>
      <w:r>
        <w:t xml:space="preserve">The opt-in cases were raked </w:t>
      </w:r>
      <w:bookmarkStart w:id="106" w:name="OLE_LINK71"/>
      <w:bookmarkStart w:id="107" w:name="OLE_LINK56"/>
      <w:r>
        <w:t>within each opt-in state/rest of Census Division using age, sex, education, race, ethnicity, and urbanicity, and within each Census Division by sex using 2022 hunting, fishing and wildlife watching participation.</w:t>
      </w:r>
      <w:bookmarkEnd w:id="106"/>
    </w:p>
    <w:bookmarkEnd w:id="107"/>
    <w:p w14:paraId="144A5260" w14:textId="77777777" w:rsidR="00B53429" w:rsidRPr="0036254E" w:rsidRDefault="00B53429" w:rsidP="0036254E">
      <w:pPr>
        <w:pStyle w:val="Heading5"/>
      </w:pPr>
      <w:r w:rsidRPr="0036254E">
        <w:t>Combined Sample Weighting</w:t>
      </w:r>
    </w:p>
    <w:p w14:paraId="0246FBA1" w14:textId="71D849A5" w:rsidR="00B53429" w:rsidRDefault="00B53429" w:rsidP="00494FF1">
      <w:pPr>
        <w:pStyle w:val="BodyText"/>
      </w:pPr>
      <w:bookmarkStart w:id="108" w:name="OLE_LINK74"/>
      <w:proofErr w:type="gramStart"/>
      <w:r>
        <w:t xml:space="preserve">The </w:t>
      </w:r>
      <w:r w:rsidR="004A419F">
        <w:t xml:space="preserve"> </w:t>
      </w:r>
      <w:r>
        <w:t>data</w:t>
      </w:r>
      <w:proofErr w:type="gramEnd"/>
      <w:r w:rsidR="004A419F">
        <w:t xml:space="preserve"> from the three waves</w:t>
      </w:r>
      <w:r>
        <w:t xml:space="preserve">, fresh sample data, and opt-in cases were combined for the final data set. These data were raked within each opt-in state/rest of Census Division using age, sex, education, race, ethnicity, and urbanicity, as well as within each opt-in state/rest of Census Division by age using small area modeled estimates for </w:t>
      </w:r>
      <w:bookmarkStart w:id="109" w:name="OLE_LINK57"/>
      <w:r>
        <w:t>2022 hunting, 2022 fishing, and 2022 wildlife watching</w:t>
      </w:r>
      <w:bookmarkEnd w:id="109"/>
      <w:r>
        <w:t xml:space="preserve">. Small area modeling was used to generate the 2022 hunting, fishing, and wildlife watching participation estimates by age using covariates sourced from the American Community Survey (such as race/ethnicity, education, number of adults in the household, urbanicity), hunting/fishing license data, and the 2011 FHWAR survey estimates. Small area models were also used to refine estimates of the number of anglers in coastal states and the ratio of freshwater and saltwater anglers in coastal states using 2011 FHWAR data. </w:t>
      </w:r>
    </w:p>
    <w:bookmarkEnd w:id="108"/>
    <w:p w14:paraId="782FFF4A" w14:textId="77777777" w:rsidR="00B53429" w:rsidRPr="0036254E" w:rsidRDefault="00B53429" w:rsidP="0036254E">
      <w:pPr>
        <w:pStyle w:val="Heading5"/>
      </w:pPr>
      <w:r w:rsidRPr="0036254E">
        <w:lastRenderedPageBreak/>
        <w:t>Expenditure Weighting</w:t>
      </w:r>
    </w:p>
    <w:p w14:paraId="6461B5BD" w14:textId="51B9D92B" w:rsidR="00B53429" w:rsidRDefault="00B53429" w:rsidP="00494FF1">
      <w:pPr>
        <w:pStyle w:val="BodyText"/>
      </w:pPr>
      <w:r>
        <w:t xml:space="preserve">The reported expenditures were weighted separately from the remaining survey responses to adjust for the likelihood of a case being asked either the fishing, hunting, or wildlife-watching specific questions. The base weights were calculated based on the final Wave 3 participation weight and the inverse of the probability of selection for the respondent being assigned to the fishing or hunting or </w:t>
      </w:r>
      <w:r w:rsidR="0054455E">
        <w:t>wildlife</w:t>
      </w:r>
      <w:r w:rsidR="009D58A8">
        <w:t xml:space="preserve"> watching</w:t>
      </w:r>
      <w:r w:rsidR="0054455E">
        <w:t xml:space="preserve"> </w:t>
      </w:r>
      <w:r>
        <w:t xml:space="preserve">questionnaire. Random forest models that incorporated the 2011 FHWAR survey data were used to refine the estimates for the proportion of big game hunting, small game hunting, migratory bird hunting, and other </w:t>
      </w:r>
      <w:r w:rsidR="004A419F">
        <w:t xml:space="preserve">animal </w:t>
      </w:r>
      <w:r>
        <w:t xml:space="preserve">hunting. Participation totals for each activity were estimated at the national level using the final Wave 3 participation weights. These participation population totals were used in raking to adjust the expenditure weights for each activity to the following raking dimensions: age, sex, education, race, ethnicity, urbanicity, and opt-in state/rest of Census Division. </w:t>
      </w:r>
    </w:p>
    <w:p w14:paraId="0DF1D247" w14:textId="24FA9C9B" w:rsidR="007B4534" w:rsidRPr="0036254E" w:rsidRDefault="007B4534" w:rsidP="0036254E">
      <w:pPr>
        <w:pStyle w:val="Heading5"/>
      </w:pPr>
      <w:r w:rsidRPr="0036254E">
        <w:t>Sampling Error</w:t>
      </w:r>
    </w:p>
    <w:p w14:paraId="4274B114" w14:textId="7E35167A" w:rsidR="007B4534" w:rsidRDefault="007B4534" w:rsidP="00494FF1">
      <w:pPr>
        <w:pStyle w:val="BodyText"/>
      </w:pPr>
      <w:bookmarkStart w:id="110" w:name="OLE_LINK80"/>
      <w:r>
        <w:t xml:space="preserve">The margins of error can be found in Appendix </w:t>
      </w:r>
      <w:r w:rsidR="00990A17">
        <w:t>F</w:t>
      </w:r>
      <w:r>
        <w:t>. Sampling error is only one of many potential sources of error and there may be other unmeasured error in this or any other survey.</w:t>
      </w:r>
      <w:bookmarkEnd w:id="110"/>
    </w:p>
    <w:p w14:paraId="32A16F49" w14:textId="366DE7FA" w:rsidR="00DC29A7" w:rsidRPr="0036254E" w:rsidRDefault="00DC29A7" w:rsidP="0036254E">
      <w:pPr>
        <w:pStyle w:val="Heading3"/>
      </w:pPr>
      <w:bookmarkStart w:id="111" w:name="_Toc164337569"/>
      <w:r w:rsidRPr="0036254E">
        <w:t>Experiments</w:t>
      </w:r>
      <w:bookmarkEnd w:id="111"/>
    </w:p>
    <w:p w14:paraId="2E8FC467" w14:textId="77777777" w:rsidR="0095324A" w:rsidRPr="0036254E" w:rsidRDefault="0095324A" w:rsidP="0036254E">
      <w:pPr>
        <w:pStyle w:val="Heading4"/>
      </w:pPr>
      <w:bookmarkStart w:id="112" w:name="OLE_LINK60"/>
      <w:bookmarkStart w:id="113" w:name="OLE_LINK4"/>
      <w:r w:rsidRPr="0036254E">
        <w:t>Differential Post-Incentive Experiment</w:t>
      </w:r>
    </w:p>
    <w:bookmarkEnd w:id="112"/>
    <w:p w14:paraId="2CFE1127" w14:textId="4664F6A9" w:rsidR="0042088B" w:rsidRPr="00494FF1" w:rsidRDefault="0095324A" w:rsidP="00494FF1">
      <w:pPr>
        <w:pStyle w:val="BodyText"/>
      </w:pPr>
      <w:r>
        <w:t xml:space="preserve">NORC conducted an incentive experiment on the screener with 27,000 cases (10% of the 270,000 sampled cases) that had the lowest likelihood to respond based on Census data. Half the cases were offered $5, and the other half were offered $10 for completing the survey. The screener yield rate was 9% for the group offered $10 and 7% for the $5 group. The $10 incentive was associated with a 29% increase in the response rate. The success of this experiment led to differential post-incentive amounts being paid in subsequent mailings based on likelihood to respond. </w:t>
      </w:r>
    </w:p>
    <w:p w14:paraId="52154041" w14:textId="77777777" w:rsidR="0095324A" w:rsidRPr="0036254E" w:rsidRDefault="0095324A" w:rsidP="0036254E">
      <w:pPr>
        <w:pStyle w:val="Heading4"/>
      </w:pPr>
      <w:r w:rsidRPr="0036254E">
        <w:t>Text and Email Communications</w:t>
      </w:r>
    </w:p>
    <w:p w14:paraId="144EE072" w14:textId="77777777" w:rsidR="0095324A" w:rsidRDefault="0095324A" w:rsidP="00494FF1">
      <w:pPr>
        <w:pStyle w:val="BodyText"/>
      </w:pPr>
      <w:r>
        <w:t xml:space="preserve">In Wave 1, NORC sent a text message or email invitation to all respondents who provided their consent to be contacted via text message or email in the screener. The messages let the respondent know the survey was ready and provided a direct link into the survey to complete it. The text messages and emails were sent prior to the mail invitations. In total, NORC sent text messages to 15,994 respondents and email invitations to 34,628 respondents inviting them to take the survey. </w:t>
      </w:r>
    </w:p>
    <w:p w14:paraId="26517E69" w14:textId="479771D6" w:rsidR="00260B95" w:rsidRDefault="0095324A" w:rsidP="00494FF1">
      <w:pPr>
        <w:pStyle w:val="BodyText"/>
      </w:pPr>
      <w:r>
        <w:t xml:space="preserve">In Waves 2 and 3, NORC experimented with varying the timing of the text and email messages. For Wave 2, respondents who consented to be texted in the screener or in Wave 1 were selected into five conditions: receive a text message as the initial contact (n=5615), receive a text message as the initial contact and a text message after the first mailing (n=1247), receive a text </w:t>
      </w:r>
      <w:r>
        <w:lastRenderedPageBreak/>
        <w:t xml:space="preserve">message as the initial contact and a text message after the second mailing (1,212), receive a text message after the second mailing (n=5,448), and receive a text message after the final mailing (n=5,535). No emails were distributed in Wave 2. </w:t>
      </w:r>
      <w:r w:rsidR="00260B95">
        <w:t>The results indicate that an early text reminder can increase the completion rate and prompt survey respondents to complete the survey more quickly than text reminders sent later.</w:t>
      </w:r>
    </w:p>
    <w:p w14:paraId="31053F4B" w14:textId="3CF6608A" w:rsidR="0095324A" w:rsidRDefault="0095324A" w:rsidP="00494FF1">
      <w:pPr>
        <w:pStyle w:val="BodyText"/>
        <w:rPr>
          <w:rFonts w:cstheme="minorHAnsi"/>
        </w:rPr>
      </w:pPr>
      <w:r>
        <w:t>In Wave 3, respondents who consented to be texted in the screener, Wave 1, or Wave 2 were selected into five conditions: receive a text message as the initial contact and after the first mailing (n=6,200), receive a text message as the initial contact, after the first mailing, and after the second mailing (n=6,200), receive a text message as the initial contact and an email after the first mailing (n=935), receive an email invitation as the initial contact and an email after the first mailing (n=6,439), and receive an email invitation as the initial contact and a text message after the first mailing (n=2,661).</w:t>
      </w:r>
      <w:r w:rsidR="00260B95">
        <w:t xml:space="preserve"> </w:t>
      </w:r>
      <w:r w:rsidR="00C46B09">
        <w:t>Sending a text invitation and one text reminder led to a higher completion rate than when a text invitation and two text reminders were sent with one of the reminders replacing the second postcard mailing.</w:t>
      </w:r>
    </w:p>
    <w:p w14:paraId="128FA731" w14:textId="77777777" w:rsidR="00577802" w:rsidRPr="0036254E" w:rsidRDefault="00577802" w:rsidP="0036254E">
      <w:pPr>
        <w:pStyle w:val="Heading2"/>
      </w:pPr>
      <w:bookmarkStart w:id="114" w:name="_Toc164337570"/>
      <w:bookmarkEnd w:id="113"/>
      <w:r w:rsidRPr="0036254E">
        <w:t>About NORC at the University of Chicago</w:t>
      </w:r>
      <w:bookmarkEnd w:id="114"/>
      <w:r w:rsidRPr="0036254E">
        <w:t xml:space="preserve"> </w:t>
      </w:r>
    </w:p>
    <w:p w14:paraId="2C0DBA2D" w14:textId="77777777" w:rsidR="00577802" w:rsidRDefault="00577802" w:rsidP="00494FF1">
      <w:pPr>
        <w:pStyle w:val="BodyText"/>
      </w:pPr>
      <w:r>
        <w:t xml:space="preserve">NORC at the University of Chicago is an independent research institution that delivers reliable data and rigorous analysis to guide critical programmatic, business, and policy decisions. Since 1941, NORC has conducted groundbreaking studies, </w:t>
      </w:r>
      <w:proofErr w:type="gramStart"/>
      <w:r>
        <w:t>created</w:t>
      </w:r>
      <w:proofErr w:type="gramEnd"/>
      <w:r>
        <w:t xml:space="preserve"> and applied innovative methods and tools, and advanced principles of scientific integrity and collaboration. Today, government, corporate and nonprofit clients around the world partner with NORC to transform increasingly complex information into useful knowledge. </w:t>
      </w:r>
    </w:p>
    <w:p w14:paraId="25AC0CBE" w14:textId="77777777" w:rsidR="00577802" w:rsidRDefault="00577802" w:rsidP="00494FF1">
      <w:pPr>
        <w:pStyle w:val="BodyText"/>
      </w:pPr>
      <w:r>
        <w:t xml:space="preserve">NORC conducts research in five main areas: Economics; Markets, and the Workforce; Education, Training and Learning; Global Development; Health and Well-Being; and Society, </w:t>
      </w:r>
      <w:proofErr w:type="gramStart"/>
      <w:r>
        <w:t>Media</w:t>
      </w:r>
      <w:proofErr w:type="gramEnd"/>
      <w:r>
        <w:t xml:space="preserve"> and Public Affairs.</w:t>
      </w:r>
    </w:p>
    <w:p w14:paraId="547197EF" w14:textId="77777777" w:rsidR="00577802" w:rsidRDefault="00577802" w:rsidP="00494FF1">
      <w:pPr>
        <w:pStyle w:val="BodyText"/>
      </w:pPr>
      <w:r>
        <w:t xml:space="preserve">For more information, email </w:t>
      </w:r>
      <w:hyperlink r:id="rId24" w:history="1">
        <w:r>
          <w:rPr>
            <w:rStyle w:val="Hyperlink"/>
          </w:rPr>
          <w:t>info@norc.org</w:t>
        </w:r>
      </w:hyperlink>
      <w:r>
        <w:t>.</w:t>
      </w:r>
    </w:p>
    <w:p w14:paraId="7B5378EA" w14:textId="77777777" w:rsidR="00260B95" w:rsidRDefault="00260B95">
      <w:pPr>
        <w:spacing w:after="160" w:line="259" w:lineRule="auto"/>
        <w:rPr>
          <w:noProof/>
          <w:color w:val="515254" w:themeColor="accent2" w:themeShade="BF"/>
          <w:sz w:val="56"/>
          <w:szCs w:val="24"/>
        </w:rPr>
      </w:pPr>
      <w:r>
        <w:br w:type="page"/>
      </w:r>
    </w:p>
    <w:p w14:paraId="7B214A0D" w14:textId="105A82AA" w:rsidR="004E4A3A" w:rsidRPr="0036254E" w:rsidRDefault="00EA77EA" w:rsidP="0036254E">
      <w:pPr>
        <w:pStyle w:val="Heading2"/>
      </w:pPr>
      <w:bookmarkStart w:id="115" w:name="_Toc164337571"/>
      <w:r w:rsidRPr="0036254E">
        <w:lastRenderedPageBreak/>
        <w:t>References</w:t>
      </w:r>
      <w:bookmarkEnd w:id="115"/>
    </w:p>
    <w:p w14:paraId="1BC89705" w14:textId="77777777" w:rsidR="004E4A3A" w:rsidRDefault="004E4A3A" w:rsidP="00494FF1">
      <w:pPr>
        <w:pStyle w:val="EndnoteText"/>
      </w:pPr>
      <w:r>
        <w:t xml:space="preserve">Chu, A. D. Eisenhower, M. Hay, D. Morganstein, J. </w:t>
      </w:r>
      <w:proofErr w:type="spellStart"/>
      <w:r>
        <w:t>Neter</w:t>
      </w:r>
      <w:proofErr w:type="spellEnd"/>
      <w:r>
        <w:t xml:space="preserve">, and J. </w:t>
      </w:r>
      <w:proofErr w:type="spellStart"/>
      <w:r>
        <w:t>Waksberg</w:t>
      </w:r>
      <w:proofErr w:type="spellEnd"/>
      <w:r>
        <w:t xml:space="preserve">.  1992.  Measuring the recall error in self-reported fishing and hunting activities.  Journal of Official Statistics 5:13-39. </w:t>
      </w:r>
    </w:p>
    <w:p w14:paraId="0205E264" w14:textId="4DC6DFA9" w:rsidR="004E4A3A" w:rsidRDefault="004E4A3A" w:rsidP="00494FF1">
      <w:pPr>
        <w:pStyle w:val="EndnoteText"/>
      </w:pPr>
      <w:r>
        <w:t xml:space="preserve">Fisher, W. L., A. E. </w:t>
      </w:r>
      <w:proofErr w:type="spellStart"/>
      <w:r>
        <w:t>Grambsch</w:t>
      </w:r>
      <w:proofErr w:type="spellEnd"/>
      <w:r>
        <w:t>, D. L. Eisenhower, and D. R. Morganste</w:t>
      </w:r>
      <w:r w:rsidR="004A419F">
        <w:t>i</w:t>
      </w:r>
      <w:r>
        <w:t xml:space="preserve">n.  1991.  </w:t>
      </w:r>
      <w:bookmarkStart w:id="116" w:name="OLE_LINK50"/>
      <w:r>
        <w:t>Length of recall period and accuracy of estimates from the national survey of fishing, hunting, and wildlife-associated recreation</w:t>
      </w:r>
      <w:bookmarkEnd w:id="116"/>
      <w:r>
        <w:t xml:space="preserve">.  American Fisheries Society Symposium 12:367-374. </w:t>
      </w:r>
    </w:p>
    <w:p w14:paraId="0BD8E263" w14:textId="380E814F" w:rsidR="000D01BF" w:rsidRPr="000D01BF" w:rsidRDefault="000D01BF" w:rsidP="00494FF1">
      <w:pPr>
        <w:pStyle w:val="EndnoteText"/>
        <w:rPr>
          <w:rFonts w:eastAsia="Times New Roman" w:cstheme="minorHAnsi"/>
          <w:color w:val="212529"/>
          <w:shd w:val="clear" w:color="auto" w:fill="FFFFFF"/>
        </w:rPr>
      </w:pPr>
      <w:r w:rsidRPr="000D01BF">
        <w:rPr>
          <w:rFonts w:eastAsia="Times New Roman" w:cstheme="minorHAnsi"/>
          <w:color w:val="212529"/>
          <w:shd w:val="clear" w:color="auto" w:fill="FFFFFF"/>
        </w:rPr>
        <w:t xml:space="preserve">Lesser, V.M., L. Newton, and D.K. Yang. 2012. Comparing Item Nonresponse across Different Delivery Modes in General Population Surveys. Survey Practice, </w:t>
      </w:r>
      <w:r w:rsidR="001C25BF">
        <w:rPr>
          <w:rFonts w:eastAsia="Times New Roman" w:cstheme="minorHAnsi"/>
          <w:color w:val="212529"/>
          <w:shd w:val="clear" w:color="auto" w:fill="FFFFFF"/>
        </w:rPr>
        <w:t>5 (2).</w:t>
      </w:r>
    </w:p>
    <w:p w14:paraId="4FE31225" w14:textId="77777777" w:rsidR="004E4A3A" w:rsidRDefault="004E4A3A">
      <w:pPr>
        <w:rPr>
          <w:b/>
          <w:bCs/>
        </w:rPr>
      </w:pPr>
      <w:r>
        <w:rPr>
          <w:b/>
          <w:bCs/>
        </w:rPr>
        <w:br w:type="page"/>
      </w:r>
    </w:p>
    <w:p w14:paraId="6EDF5223" w14:textId="7DBA5493" w:rsidR="00786B8B" w:rsidRPr="007953C1" w:rsidRDefault="00786B8B" w:rsidP="007953C1">
      <w:pPr>
        <w:pStyle w:val="Heading2"/>
      </w:pPr>
      <w:bookmarkStart w:id="117" w:name="_Toc164337572"/>
      <w:r w:rsidRPr="007953C1">
        <w:lastRenderedPageBreak/>
        <w:t>Appendices</w:t>
      </w:r>
      <w:bookmarkEnd w:id="117"/>
    </w:p>
    <w:p w14:paraId="6523865D" w14:textId="77777777" w:rsidR="002C2952" w:rsidRPr="0036254E" w:rsidRDefault="002C2952" w:rsidP="0036254E">
      <w:pPr>
        <w:pStyle w:val="Heading3"/>
        <w:sectPr w:rsidR="002C2952" w:rsidRPr="0036254E" w:rsidSect="00F94EBA">
          <w:pgSz w:w="12240" w:h="15840" w:code="1"/>
          <w:pgMar w:top="1440" w:right="1440" w:bottom="1440" w:left="1440" w:header="504" w:footer="432" w:gutter="0"/>
          <w:pgNumType w:start="1"/>
          <w:cols w:space="720"/>
          <w:docGrid w:linePitch="360"/>
        </w:sectPr>
      </w:pPr>
    </w:p>
    <w:p w14:paraId="4D8D140A" w14:textId="5F013586" w:rsidR="001E74EB" w:rsidRPr="007953C1" w:rsidRDefault="001E74EB" w:rsidP="007953C1">
      <w:pPr>
        <w:pStyle w:val="Heading3"/>
      </w:pPr>
      <w:bookmarkStart w:id="118" w:name="_Toc164337573"/>
      <w:r w:rsidRPr="007953C1">
        <w:lastRenderedPageBreak/>
        <w:t>Appendix A. Cognitive Interview Protocol</w:t>
      </w:r>
      <w:bookmarkEnd w:id="118"/>
    </w:p>
    <w:p w14:paraId="3B36519B" w14:textId="77777777" w:rsidR="002C2952" w:rsidRPr="002C2952" w:rsidRDefault="002C2952" w:rsidP="00664B71">
      <w:pPr>
        <w:keepNext/>
        <w:keepLines/>
        <w:spacing w:line="240" w:lineRule="auto"/>
        <w:outlineLvl w:val="4"/>
        <w:rPr>
          <w:rFonts w:ascii="Calibri" w:eastAsia="Times New Roman" w:hAnsi="Calibri" w:cs="Calibri"/>
          <w:b/>
          <w:color w:val="2E74B5"/>
          <w:sz w:val="24"/>
          <w:szCs w:val="24"/>
        </w:rPr>
      </w:pPr>
      <w:r w:rsidRPr="002C2952">
        <w:rPr>
          <w:rFonts w:ascii="Calibri" w:eastAsia="Times New Roman" w:hAnsi="Calibri" w:cs="Calibri"/>
          <w:b/>
          <w:color w:val="2E74B5"/>
          <w:sz w:val="24"/>
          <w:szCs w:val="24"/>
        </w:rPr>
        <w:t>Angler Questionnaire – v5.1</w:t>
      </w:r>
    </w:p>
    <w:p w14:paraId="581FA5E8" w14:textId="3A256C4C" w:rsidR="002C2952" w:rsidRPr="002C2952" w:rsidRDefault="002C2952" w:rsidP="00664B71">
      <w:pPr>
        <w:keepNext/>
        <w:keepLines/>
        <w:spacing w:line="240" w:lineRule="auto"/>
        <w:outlineLvl w:val="4"/>
        <w:rPr>
          <w:rFonts w:ascii="Calibri" w:eastAsia="Times New Roman" w:hAnsi="Calibri" w:cs="Calibri"/>
          <w:b/>
          <w:color w:val="2E74B5"/>
          <w:sz w:val="24"/>
          <w:szCs w:val="24"/>
        </w:rPr>
      </w:pPr>
      <w:r w:rsidRPr="002C2952">
        <w:rPr>
          <w:rFonts w:ascii="Calibri" w:eastAsia="Times New Roman" w:hAnsi="Calibri" w:cs="Calibri"/>
          <w:b/>
          <w:color w:val="2E74B5"/>
          <w:sz w:val="24"/>
          <w:szCs w:val="24"/>
        </w:rPr>
        <w:t>8.5.2020</w:t>
      </w:r>
    </w:p>
    <w:p w14:paraId="512CA24D" w14:textId="77777777" w:rsidR="002C2952" w:rsidRPr="002C2952" w:rsidRDefault="002C2952" w:rsidP="00664B71">
      <w:pPr>
        <w:spacing w:line="240" w:lineRule="auto"/>
        <w:jc w:val="center"/>
        <w:rPr>
          <w:rFonts w:ascii="Calibri" w:eastAsia="Calibri" w:hAnsi="Calibri" w:cs="Calibri"/>
          <w:b/>
          <w:sz w:val="24"/>
          <w:szCs w:val="24"/>
        </w:rPr>
      </w:pPr>
      <w:r w:rsidRPr="002C2952">
        <w:rPr>
          <w:rFonts w:ascii="Calibri" w:eastAsia="Calibri" w:hAnsi="Calibri" w:cs="Calibri"/>
          <w:b/>
          <w:sz w:val="24"/>
          <w:szCs w:val="24"/>
        </w:rPr>
        <w:t>2022 National Survey of Fishing, Hunting, and Wildlife-Associated Recreation</w:t>
      </w:r>
    </w:p>
    <w:p w14:paraId="385B48D4" w14:textId="77777777" w:rsidR="002C2952" w:rsidRPr="002C2952" w:rsidRDefault="002C2952" w:rsidP="00664B71">
      <w:pPr>
        <w:spacing w:line="240" w:lineRule="auto"/>
        <w:jc w:val="center"/>
        <w:rPr>
          <w:rFonts w:ascii="Calibri" w:eastAsia="Calibri" w:hAnsi="Calibri" w:cs="Calibri"/>
          <w:b/>
          <w:sz w:val="24"/>
          <w:szCs w:val="24"/>
        </w:rPr>
      </w:pPr>
      <w:r w:rsidRPr="002C2952">
        <w:rPr>
          <w:rFonts w:ascii="Calibri" w:eastAsia="Calibri" w:hAnsi="Calibri" w:cs="Calibri"/>
          <w:b/>
          <w:sz w:val="24"/>
          <w:szCs w:val="24"/>
        </w:rPr>
        <w:t xml:space="preserve">Cognitive Interview Protocol Round 1—Fishing </w:t>
      </w:r>
    </w:p>
    <w:p w14:paraId="2105B33A" w14:textId="77777777" w:rsidR="002C2952" w:rsidRPr="002C2952" w:rsidRDefault="002C2952" w:rsidP="00664B71">
      <w:pPr>
        <w:spacing w:line="240" w:lineRule="auto"/>
        <w:jc w:val="center"/>
        <w:rPr>
          <w:rFonts w:ascii="Calibri" w:eastAsia="Calibri" w:hAnsi="Calibri" w:cs="Calibri"/>
          <w:b/>
          <w:sz w:val="24"/>
          <w:szCs w:val="24"/>
        </w:rPr>
      </w:pPr>
    </w:p>
    <w:p w14:paraId="72B9731C" w14:textId="77777777" w:rsidR="002C2952" w:rsidRPr="002C2952" w:rsidRDefault="002C2952" w:rsidP="00664B71">
      <w:pPr>
        <w:spacing w:line="240" w:lineRule="auto"/>
        <w:outlineLvl w:val="1"/>
        <w:rPr>
          <w:rFonts w:ascii="Calibri" w:eastAsia="Calibri" w:hAnsi="Calibri" w:cs="Calibri"/>
          <w:b/>
          <w:i/>
          <w:sz w:val="24"/>
          <w:szCs w:val="24"/>
        </w:rPr>
      </w:pPr>
      <w:r w:rsidRPr="002C2952">
        <w:rPr>
          <w:rFonts w:ascii="Calibri" w:eastAsia="Calibri" w:hAnsi="Calibri" w:cs="Calibri"/>
          <w:b/>
          <w:i/>
          <w:sz w:val="24"/>
          <w:szCs w:val="24"/>
        </w:rPr>
        <w:t>MATERIALS NEEDED FOR INTERVIEW</w:t>
      </w:r>
    </w:p>
    <w:p w14:paraId="4F81FE78" w14:textId="77777777" w:rsidR="002C2952" w:rsidRPr="002C2952" w:rsidRDefault="002C2952" w:rsidP="007953C1">
      <w:pPr>
        <w:numPr>
          <w:ilvl w:val="1"/>
          <w:numId w:val="17"/>
        </w:numPr>
        <w:pBdr>
          <w:top w:val="single" w:sz="4" w:space="1" w:color="auto"/>
          <w:left w:val="single" w:sz="4" w:space="4" w:color="auto"/>
          <w:bottom w:val="single" w:sz="4" w:space="1" w:color="auto"/>
          <w:right w:val="single" w:sz="4" w:space="4" w:color="auto"/>
        </w:pBdr>
        <w:shd w:val="clear" w:color="auto" w:fill="F2F2F2"/>
        <w:spacing w:after="120" w:line="240" w:lineRule="auto"/>
        <w:ind w:left="504"/>
        <w:contextualSpacing/>
        <w:rPr>
          <w:rFonts w:ascii="Calibri" w:eastAsia="Calibri" w:hAnsi="Calibri" w:cs="Calibri"/>
          <w:sz w:val="24"/>
          <w:szCs w:val="24"/>
        </w:rPr>
      </w:pPr>
      <w:r w:rsidRPr="002C2952">
        <w:rPr>
          <w:rFonts w:ascii="Calibri" w:eastAsia="Calibri" w:hAnsi="Calibri" w:cs="Calibri"/>
          <w:sz w:val="24"/>
          <w:szCs w:val="24"/>
        </w:rPr>
        <w:t xml:space="preserve">INTERVIEWER PROTOCOL </w:t>
      </w:r>
    </w:p>
    <w:p w14:paraId="490C20D4" w14:textId="77777777" w:rsidR="002C2952" w:rsidRPr="002C2952" w:rsidRDefault="002C2952" w:rsidP="007953C1">
      <w:pPr>
        <w:numPr>
          <w:ilvl w:val="1"/>
          <w:numId w:val="17"/>
        </w:numPr>
        <w:pBdr>
          <w:top w:val="single" w:sz="4" w:space="1" w:color="auto"/>
          <w:left w:val="single" w:sz="4" w:space="4" w:color="auto"/>
          <w:bottom w:val="single" w:sz="4" w:space="1" w:color="auto"/>
          <w:right w:val="single" w:sz="4" w:space="4" w:color="auto"/>
        </w:pBdr>
        <w:shd w:val="clear" w:color="auto" w:fill="F2F2F2"/>
        <w:spacing w:after="120" w:line="240" w:lineRule="auto"/>
        <w:ind w:left="504"/>
        <w:contextualSpacing/>
        <w:rPr>
          <w:rFonts w:ascii="Calibri" w:eastAsia="Calibri" w:hAnsi="Calibri" w:cs="Calibri"/>
          <w:sz w:val="24"/>
          <w:szCs w:val="24"/>
        </w:rPr>
      </w:pPr>
      <w:r w:rsidRPr="002C2952">
        <w:rPr>
          <w:rFonts w:ascii="Calibri" w:eastAsia="Calibri" w:hAnsi="Calibri" w:cs="Calibri"/>
          <w:sz w:val="24"/>
          <w:szCs w:val="24"/>
        </w:rPr>
        <w:t>RESPONDENT PHONE NUMBER AND EMAIL ADDRESS</w:t>
      </w:r>
    </w:p>
    <w:p w14:paraId="715439AF" w14:textId="77777777" w:rsidR="002C2952" w:rsidRPr="002C2952" w:rsidRDefault="002C2952" w:rsidP="007953C1">
      <w:pPr>
        <w:numPr>
          <w:ilvl w:val="1"/>
          <w:numId w:val="17"/>
        </w:numPr>
        <w:pBdr>
          <w:top w:val="single" w:sz="4" w:space="1" w:color="auto"/>
          <w:left w:val="single" w:sz="4" w:space="4" w:color="auto"/>
          <w:bottom w:val="single" w:sz="4" w:space="1" w:color="auto"/>
          <w:right w:val="single" w:sz="4" w:space="4" w:color="auto"/>
        </w:pBdr>
        <w:shd w:val="clear" w:color="auto" w:fill="F2F2F2"/>
        <w:spacing w:after="120" w:line="240" w:lineRule="auto"/>
        <w:ind w:left="504"/>
        <w:contextualSpacing/>
        <w:rPr>
          <w:rFonts w:ascii="Calibri" w:eastAsia="Calibri" w:hAnsi="Calibri" w:cs="Calibri"/>
          <w:sz w:val="24"/>
          <w:szCs w:val="24"/>
        </w:rPr>
      </w:pPr>
      <w:r w:rsidRPr="002C2952">
        <w:rPr>
          <w:rFonts w:ascii="Calibri" w:eastAsia="Calibri" w:hAnsi="Calibri" w:cs="Calibri"/>
          <w:sz w:val="24"/>
          <w:szCs w:val="24"/>
        </w:rPr>
        <w:t>YOUR LAPTOP AND ACCESS TO THE PROJECT FOLDER</w:t>
      </w:r>
    </w:p>
    <w:p w14:paraId="4735D227" w14:textId="77777777" w:rsidR="002C2952" w:rsidRPr="002C2952" w:rsidRDefault="002C2952" w:rsidP="007953C1">
      <w:pPr>
        <w:numPr>
          <w:ilvl w:val="1"/>
          <w:numId w:val="17"/>
        </w:numPr>
        <w:pBdr>
          <w:top w:val="single" w:sz="4" w:space="1" w:color="auto"/>
          <w:left w:val="single" w:sz="4" w:space="4" w:color="auto"/>
          <w:bottom w:val="single" w:sz="4" w:space="1" w:color="auto"/>
          <w:right w:val="single" w:sz="4" w:space="4" w:color="auto"/>
        </w:pBdr>
        <w:shd w:val="clear" w:color="auto" w:fill="F2F2F2"/>
        <w:spacing w:after="120" w:line="240" w:lineRule="auto"/>
        <w:ind w:left="504"/>
        <w:contextualSpacing/>
        <w:rPr>
          <w:rFonts w:ascii="Calibri" w:eastAsia="Calibri" w:hAnsi="Calibri" w:cs="Calibri"/>
          <w:sz w:val="24"/>
          <w:szCs w:val="24"/>
        </w:rPr>
      </w:pPr>
      <w:r w:rsidRPr="002C2952">
        <w:rPr>
          <w:rFonts w:ascii="Calibri" w:eastAsia="Calibri" w:hAnsi="Calibri" w:cs="Calibri"/>
          <w:sz w:val="24"/>
          <w:szCs w:val="24"/>
        </w:rPr>
        <w:t>ZOOM LINK FOR INTERVIEW</w:t>
      </w:r>
    </w:p>
    <w:p w14:paraId="76CC0B70" w14:textId="77777777" w:rsidR="002C2952" w:rsidRPr="002C2952" w:rsidRDefault="002C2952" w:rsidP="007953C1">
      <w:pPr>
        <w:numPr>
          <w:ilvl w:val="1"/>
          <w:numId w:val="17"/>
        </w:numPr>
        <w:pBdr>
          <w:top w:val="single" w:sz="4" w:space="1" w:color="auto"/>
          <w:left w:val="single" w:sz="4" w:space="4" w:color="auto"/>
          <w:bottom w:val="single" w:sz="4" w:space="1" w:color="auto"/>
          <w:right w:val="single" w:sz="4" w:space="4" w:color="auto"/>
        </w:pBdr>
        <w:shd w:val="clear" w:color="auto" w:fill="F2F2F2"/>
        <w:spacing w:after="120" w:line="240" w:lineRule="auto"/>
        <w:ind w:left="504"/>
        <w:contextualSpacing/>
        <w:rPr>
          <w:rFonts w:ascii="Calibri" w:eastAsia="Calibri" w:hAnsi="Calibri" w:cs="Calibri"/>
          <w:sz w:val="24"/>
          <w:szCs w:val="24"/>
        </w:rPr>
      </w:pPr>
      <w:r w:rsidRPr="002C2952">
        <w:rPr>
          <w:rFonts w:ascii="Calibri" w:eastAsia="Calibri" w:hAnsi="Calibri" w:cs="Calibri"/>
          <w:sz w:val="24"/>
          <w:szCs w:val="24"/>
        </w:rPr>
        <w:t xml:space="preserve">NOTE PAPER, </w:t>
      </w:r>
      <w:proofErr w:type="gramStart"/>
      <w:r w:rsidRPr="002C2952">
        <w:rPr>
          <w:rFonts w:ascii="Calibri" w:eastAsia="Calibri" w:hAnsi="Calibri" w:cs="Calibri"/>
          <w:sz w:val="24"/>
          <w:szCs w:val="24"/>
        </w:rPr>
        <w:t>PENS</w:t>
      </w:r>
      <w:proofErr w:type="gramEnd"/>
      <w:r w:rsidRPr="002C2952">
        <w:rPr>
          <w:rFonts w:ascii="Calibri" w:eastAsia="Calibri" w:hAnsi="Calibri" w:cs="Calibri"/>
          <w:sz w:val="24"/>
          <w:szCs w:val="24"/>
        </w:rPr>
        <w:t xml:space="preserve"> AND PENCILS</w:t>
      </w:r>
    </w:p>
    <w:p w14:paraId="0CDFCFC3" w14:textId="77777777" w:rsidR="002C2952" w:rsidRPr="002C2952" w:rsidRDefault="002C2952" w:rsidP="00664B71">
      <w:pPr>
        <w:spacing w:line="240" w:lineRule="auto"/>
        <w:ind w:left="360" w:hanging="360"/>
        <w:rPr>
          <w:rFonts w:ascii="Calibri" w:eastAsia="Calibri" w:hAnsi="Calibri" w:cs="Calibri"/>
          <w:sz w:val="24"/>
          <w:szCs w:val="24"/>
        </w:rPr>
      </w:pPr>
      <w:r w:rsidRPr="002C2952">
        <w:rPr>
          <w:rFonts w:ascii="Calibri" w:eastAsia="Calibri" w:hAnsi="Calibri" w:cs="Calibri"/>
          <w:sz w:val="24"/>
          <w:szCs w:val="24"/>
        </w:rPr>
        <w:t>Which expenditure questions will be presented?</w:t>
      </w:r>
    </w:p>
    <w:p w14:paraId="013219ED" w14:textId="77777777" w:rsidR="002C2952" w:rsidRPr="002C2952" w:rsidRDefault="002C2952" w:rsidP="00664B71">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Total (PPT VERSION 1A+B)</w:t>
      </w:r>
    </w:p>
    <w:p w14:paraId="7A194168" w14:textId="77777777" w:rsidR="002C2952" w:rsidRPr="002C2952" w:rsidRDefault="002C2952" w:rsidP="00664B71">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Typical (PPT VERSION 1A+C)</w:t>
      </w:r>
    </w:p>
    <w:p w14:paraId="35EF2859" w14:textId="77777777" w:rsidR="002C2952" w:rsidRPr="002C2952" w:rsidRDefault="002C2952" w:rsidP="00664B71">
      <w:pPr>
        <w:spacing w:line="240" w:lineRule="auto"/>
        <w:rPr>
          <w:rFonts w:ascii="Calibri" w:eastAsia="Calibri" w:hAnsi="Calibri" w:cs="Calibri"/>
          <w:bCs/>
          <w:sz w:val="24"/>
          <w:szCs w:val="24"/>
        </w:rPr>
      </w:pPr>
    </w:p>
    <w:p w14:paraId="32EB9D33" w14:textId="77777777" w:rsidR="002C2952" w:rsidRPr="002C2952" w:rsidRDefault="002C2952" w:rsidP="00664B71">
      <w:pPr>
        <w:autoSpaceDE w:val="0"/>
        <w:autoSpaceDN w:val="0"/>
        <w:spacing w:line="240" w:lineRule="auto"/>
        <w:rPr>
          <w:rFonts w:ascii="Calibri" w:eastAsia="Calibri" w:hAnsi="Calibri" w:cs="Calibri"/>
          <w:sz w:val="24"/>
          <w:szCs w:val="24"/>
        </w:rPr>
      </w:pPr>
      <w:r w:rsidRPr="002C2952">
        <w:rPr>
          <w:rFonts w:ascii="Calibri" w:eastAsia="Calibri" w:hAnsi="Calibri" w:cs="Calibri"/>
          <w:bCs/>
          <w:sz w:val="24"/>
          <w:szCs w:val="24"/>
        </w:rPr>
        <w:t>What is respondent’s state of residence? ____________</w:t>
      </w:r>
      <w:r w:rsidRPr="002C2952">
        <w:rPr>
          <w:rFonts w:ascii="Calibri" w:eastAsia="Calibri" w:hAnsi="Calibri" w:cs="Calibri"/>
          <w:color w:val="9C0006"/>
          <w:sz w:val="24"/>
          <w:szCs w:val="24"/>
        </w:rPr>
        <w:t>G1710001</w:t>
      </w:r>
      <w:r w:rsidRPr="002C2952">
        <w:rPr>
          <w:rFonts w:ascii="Calibri" w:eastAsia="Calibri" w:hAnsi="Calibri" w:cs="Calibri"/>
          <w:color w:val="000000"/>
          <w:sz w:val="24"/>
          <w:szCs w:val="24"/>
        </w:rPr>
        <w:t xml:space="preserve"> </w:t>
      </w:r>
      <w:r w:rsidRPr="002C2952">
        <w:rPr>
          <w:rFonts w:ascii="Calibri" w:eastAsia="Calibri" w:hAnsi="Calibri" w:cs="Calibri"/>
          <w:bCs/>
          <w:sz w:val="24"/>
          <w:szCs w:val="24"/>
        </w:rPr>
        <w:t>____________</w:t>
      </w:r>
    </w:p>
    <w:p w14:paraId="13FA7037" w14:textId="77777777" w:rsidR="002C2952" w:rsidRPr="002C2952" w:rsidRDefault="002C2952" w:rsidP="00664B71">
      <w:pPr>
        <w:spacing w:line="240" w:lineRule="auto"/>
        <w:rPr>
          <w:rFonts w:ascii="Calibri" w:eastAsia="Calibri" w:hAnsi="Calibri" w:cs="Calibri"/>
          <w:bCs/>
          <w:sz w:val="24"/>
          <w:szCs w:val="24"/>
        </w:rPr>
      </w:pPr>
    </w:p>
    <w:p w14:paraId="09AFBAC9" w14:textId="77777777" w:rsidR="002C2952" w:rsidRPr="002C2952" w:rsidRDefault="002C2952" w:rsidP="00664B71">
      <w:pPr>
        <w:spacing w:line="240" w:lineRule="auto"/>
        <w:ind w:left="360" w:hanging="360"/>
        <w:outlineLvl w:val="1"/>
        <w:rPr>
          <w:rFonts w:ascii="Calibri" w:eastAsia="Calibri" w:hAnsi="Calibri" w:cs="Calibri"/>
          <w:b/>
          <w:i/>
          <w:sz w:val="24"/>
          <w:szCs w:val="24"/>
        </w:rPr>
      </w:pPr>
      <w:r w:rsidRPr="002C2952">
        <w:rPr>
          <w:rFonts w:ascii="Calibri" w:eastAsia="Calibri" w:hAnsi="Calibri" w:cs="Calibri"/>
          <w:b/>
          <w:i/>
          <w:sz w:val="24"/>
          <w:szCs w:val="24"/>
        </w:rPr>
        <w:t>STEP 1:  INFORMED CONSENT</w:t>
      </w:r>
    </w:p>
    <w:p w14:paraId="359D6B77" w14:textId="77777777" w:rsidR="002C2952" w:rsidRPr="002C2952" w:rsidRDefault="002C2952" w:rsidP="00664B71">
      <w:pPr>
        <w:spacing w:after="160" w:line="240" w:lineRule="auto"/>
        <w:rPr>
          <w:rFonts w:ascii="Calibri" w:eastAsia="Calibri" w:hAnsi="Calibri" w:cs="Calibri"/>
          <w:color w:val="1F497D"/>
          <w:sz w:val="24"/>
          <w:szCs w:val="24"/>
        </w:rPr>
      </w:pPr>
      <w:r w:rsidRPr="002C2952">
        <w:rPr>
          <w:rFonts w:ascii="Calibri" w:eastAsia="Calibri" w:hAnsi="Calibri" w:cs="Calibri"/>
          <w:sz w:val="24"/>
          <w:szCs w:val="24"/>
        </w:rPr>
        <w:t>CONFIRM THAT THE RESPONDENT HAS INTERNET ACCESS TO RECEIVE THE ZOOM LINK. CONFIRM EMAIL ADDRESS.  SEND EMAIL WITH ZOOM LINK.</w:t>
      </w:r>
    </w:p>
    <w:p w14:paraId="733081C7" w14:textId="77777777" w:rsidR="002C2952" w:rsidRPr="002C2952" w:rsidRDefault="002C2952" w:rsidP="00664B71">
      <w:pPr>
        <w:spacing w:line="240" w:lineRule="auto"/>
        <w:contextualSpacing/>
        <w:rPr>
          <w:rFonts w:ascii="Calibri" w:eastAsia="Calibri" w:hAnsi="Calibri" w:cs="Calibri"/>
          <w:sz w:val="24"/>
          <w:szCs w:val="24"/>
        </w:rPr>
      </w:pPr>
      <w:r w:rsidRPr="00E01FE1">
        <w:rPr>
          <w:rFonts w:ascii="Calibri" w:eastAsia="Calibri" w:hAnsi="Calibri" w:cs="Calibri"/>
          <w:sz w:val="24"/>
          <w:szCs w:val="24"/>
        </w:rPr>
        <w:t>NOTE: PARENTAL CONSENT FOR MINORS WILL BE OBTAINED PRIOR TO THE INTERVIEW, VIA PHONE OR EMAIL.</w:t>
      </w:r>
    </w:p>
    <w:p w14:paraId="26EFAF6C" w14:textId="77777777" w:rsidR="002C2952" w:rsidRPr="002C2952" w:rsidRDefault="002C2952" w:rsidP="00664B71">
      <w:pPr>
        <w:spacing w:line="240" w:lineRule="auto"/>
        <w:contextualSpacing/>
        <w:rPr>
          <w:rFonts w:ascii="Calibri" w:eastAsia="Calibri" w:hAnsi="Calibri" w:cs="Calibri"/>
          <w:sz w:val="24"/>
          <w:szCs w:val="24"/>
        </w:rPr>
      </w:pPr>
    </w:p>
    <w:p w14:paraId="54298D16" w14:textId="77777777" w:rsidR="002C2952" w:rsidRPr="002C2952" w:rsidRDefault="002C2952" w:rsidP="00664B71">
      <w:pPr>
        <w:spacing w:after="160" w:line="240" w:lineRule="auto"/>
        <w:rPr>
          <w:rFonts w:ascii="Calibri" w:eastAsia="Calibri" w:hAnsi="Calibri" w:cs="Calibri"/>
          <w:sz w:val="24"/>
          <w:szCs w:val="24"/>
        </w:rPr>
      </w:pPr>
      <w:r w:rsidRPr="002C2952">
        <w:rPr>
          <w:rFonts w:ascii="Calibri" w:eastAsia="Calibri" w:hAnsi="Calibri" w:cs="Calibri"/>
          <w:sz w:val="24"/>
          <w:szCs w:val="24"/>
        </w:rPr>
        <w:t xml:space="preserve">PRESENT CONSENT/ASSENT STATEMENT AND ASK RESPONDENT TO READ IT.  ANSWER ANY QUESTIONS. OBTAIN CONSENT OR ASSENT AND RECORD RESPONSE. </w:t>
      </w:r>
    </w:p>
    <w:p w14:paraId="59167070" w14:textId="77777777" w:rsidR="002C2952" w:rsidRPr="002C2952" w:rsidRDefault="002C2952" w:rsidP="00664B71">
      <w:pPr>
        <w:spacing w:line="240" w:lineRule="auto"/>
        <w:rPr>
          <w:rFonts w:ascii="Calibri" w:eastAsia="Calibri" w:hAnsi="Calibri" w:cs="Calibri"/>
          <w:bCs/>
          <w:sz w:val="24"/>
          <w:szCs w:val="24"/>
        </w:rPr>
      </w:pPr>
      <w:r w:rsidRPr="002C2952">
        <w:rPr>
          <w:rFonts w:ascii="Calibri" w:eastAsia="Calibri" w:hAnsi="Calibri" w:cs="Calibri"/>
          <w:bCs/>
          <w:sz w:val="24"/>
          <w:szCs w:val="24"/>
        </w:rPr>
        <w:t xml:space="preserve">Do you agree to participate? </w:t>
      </w:r>
    </w:p>
    <w:p w14:paraId="4CE464A9" w14:textId="77777777" w:rsidR="002C2952" w:rsidRPr="002C2952" w:rsidRDefault="002C2952" w:rsidP="00664B71">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w:t>
      </w:r>
      <w:proofErr w:type="gramStart"/>
      <w:r w:rsidRPr="002C2952">
        <w:rPr>
          <w:rFonts w:ascii="Calibri" w:eastAsia="Calibri" w:hAnsi="Calibri" w:cs="Calibri"/>
          <w:bCs/>
          <w:sz w:val="24"/>
          <w:szCs w:val="24"/>
        </w:rPr>
        <w:t>Respondent</w:t>
      </w:r>
      <w:proofErr w:type="gramEnd"/>
      <w:r w:rsidRPr="002C2952">
        <w:rPr>
          <w:rFonts w:ascii="Calibri" w:eastAsia="Calibri" w:hAnsi="Calibri" w:cs="Calibri"/>
          <w:bCs/>
          <w:sz w:val="24"/>
          <w:szCs w:val="24"/>
        </w:rPr>
        <w:t xml:space="preserve"> agree to do the interview</w:t>
      </w:r>
      <w:r w:rsidRPr="002C2952">
        <w:rPr>
          <w:rFonts w:ascii="Calibri" w:eastAsia="Calibri" w:hAnsi="Calibri" w:cs="Calibri"/>
          <w:bCs/>
          <w:sz w:val="24"/>
          <w:szCs w:val="24"/>
        </w:rPr>
        <w:tab/>
      </w:r>
    </w:p>
    <w:p w14:paraId="70F6776A" w14:textId="77777777" w:rsidR="002C2952" w:rsidRPr="002C2952" w:rsidRDefault="002C2952" w:rsidP="00664B71">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Respondent does not agree to do the interview (STOP INTERVIEW)</w:t>
      </w:r>
      <w:r w:rsidRPr="002C2952">
        <w:rPr>
          <w:rFonts w:ascii="Calibri" w:eastAsia="Calibri" w:hAnsi="Calibri" w:cs="Calibri"/>
          <w:bCs/>
          <w:sz w:val="24"/>
          <w:szCs w:val="24"/>
        </w:rPr>
        <w:tab/>
      </w:r>
    </w:p>
    <w:p w14:paraId="3A501D69" w14:textId="77777777" w:rsidR="002C2952" w:rsidRPr="002C2952" w:rsidRDefault="002C2952" w:rsidP="00664B71">
      <w:pPr>
        <w:spacing w:before="240" w:line="240" w:lineRule="auto"/>
        <w:rPr>
          <w:rFonts w:ascii="Calibri" w:eastAsia="Calibri" w:hAnsi="Calibri" w:cs="Calibri"/>
          <w:bCs/>
          <w:sz w:val="24"/>
          <w:szCs w:val="24"/>
        </w:rPr>
      </w:pPr>
      <w:r w:rsidRPr="002C2952">
        <w:rPr>
          <w:rFonts w:ascii="Calibri" w:eastAsia="Calibri" w:hAnsi="Calibri" w:cs="Calibri"/>
          <w:bCs/>
          <w:sz w:val="24"/>
          <w:szCs w:val="24"/>
        </w:rPr>
        <w:t>May I audio record the discussion?</w:t>
      </w:r>
    </w:p>
    <w:p w14:paraId="2E852162" w14:textId="77777777" w:rsidR="002C2952" w:rsidRPr="002C2952" w:rsidRDefault="002C2952" w:rsidP="00664B71">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Respondent agrees to be recorded</w:t>
      </w:r>
    </w:p>
    <w:p w14:paraId="770B293B" w14:textId="6574B207" w:rsidR="002C2952" w:rsidRPr="002C2952" w:rsidRDefault="002C2952" w:rsidP="00664B71">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Respondent does not agree to be recorded</w:t>
      </w:r>
    </w:p>
    <w:p w14:paraId="0239BD04" w14:textId="77777777" w:rsidR="002C2952" w:rsidRPr="002C2952" w:rsidRDefault="002C2952" w:rsidP="00664B71">
      <w:pPr>
        <w:spacing w:before="160" w:after="160" w:line="240" w:lineRule="auto"/>
        <w:rPr>
          <w:rFonts w:ascii="Calibri" w:eastAsia="Calibri" w:hAnsi="Calibri" w:cs="Calibri"/>
          <w:bCs/>
          <w:sz w:val="24"/>
          <w:szCs w:val="24"/>
        </w:rPr>
      </w:pPr>
      <w:r w:rsidRPr="002C2952">
        <w:rPr>
          <w:rFonts w:ascii="Calibri" w:eastAsia="Calibri" w:hAnsi="Calibri" w:cs="Calibri"/>
          <w:bCs/>
          <w:sz w:val="24"/>
          <w:szCs w:val="24"/>
        </w:rPr>
        <w:t>IF CONSENT OR ASSENT TO PARTICIPATE IS PROVIDED:</w:t>
      </w:r>
    </w:p>
    <w:p w14:paraId="7C14EA3D" w14:textId="77777777" w:rsidR="002C2952" w:rsidRPr="002C2952" w:rsidRDefault="002C2952" w:rsidP="007953C1">
      <w:pPr>
        <w:numPr>
          <w:ilvl w:val="0"/>
          <w:numId w:val="18"/>
        </w:numPr>
        <w:pBdr>
          <w:top w:val="single" w:sz="4" w:space="0" w:color="auto"/>
          <w:left w:val="single" w:sz="4" w:space="4" w:color="auto"/>
          <w:bottom w:val="single" w:sz="4" w:space="1" w:color="auto"/>
          <w:right w:val="single" w:sz="4" w:space="4" w:color="auto"/>
        </w:pBdr>
        <w:shd w:val="clear" w:color="auto" w:fill="F2F2F2"/>
        <w:spacing w:after="120" w:line="240" w:lineRule="auto"/>
        <w:ind w:left="360"/>
        <w:contextualSpacing/>
        <w:rPr>
          <w:rFonts w:ascii="Calibri" w:eastAsia="Calibri" w:hAnsi="Calibri" w:cs="Calibri"/>
          <w:sz w:val="24"/>
          <w:szCs w:val="24"/>
        </w:rPr>
      </w:pPr>
      <w:r w:rsidRPr="002C2952">
        <w:rPr>
          <w:rFonts w:ascii="Calibri" w:eastAsia="Calibri" w:hAnsi="Calibri" w:cs="Calibri"/>
          <w:sz w:val="24"/>
          <w:szCs w:val="24"/>
        </w:rPr>
        <w:t>IF THE RESPONDENT HAS CONSENTED TO RECORDING, START RECORDING.</w:t>
      </w:r>
    </w:p>
    <w:p w14:paraId="496B114F" w14:textId="77777777" w:rsidR="002C2952" w:rsidRPr="002C2952" w:rsidRDefault="002C2952" w:rsidP="007953C1">
      <w:pPr>
        <w:numPr>
          <w:ilvl w:val="0"/>
          <w:numId w:val="18"/>
        </w:numPr>
        <w:pBdr>
          <w:top w:val="single" w:sz="4" w:space="0" w:color="auto"/>
          <w:left w:val="single" w:sz="4" w:space="4" w:color="auto"/>
          <w:bottom w:val="single" w:sz="4" w:space="1" w:color="auto"/>
          <w:right w:val="single" w:sz="4" w:space="4" w:color="auto"/>
        </w:pBdr>
        <w:shd w:val="clear" w:color="auto" w:fill="F2F2F2"/>
        <w:spacing w:after="240" w:line="240" w:lineRule="auto"/>
        <w:ind w:left="360"/>
        <w:rPr>
          <w:rFonts w:ascii="Calibri" w:eastAsia="Calibri" w:hAnsi="Calibri" w:cs="Calibri"/>
          <w:sz w:val="24"/>
          <w:szCs w:val="24"/>
        </w:rPr>
      </w:pPr>
      <w:r w:rsidRPr="002C2952">
        <w:rPr>
          <w:rFonts w:ascii="Calibri" w:eastAsia="Calibri" w:hAnsi="Calibri" w:cs="Calibri"/>
          <w:sz w:val="24"/>
          <w:szCs w:val="24"/>
        </w:rPr>
        <w:t>SELECT “RECORD” – “RECORD ON THIS COMPUTER”. DO NOT RECORD TO THE CLOUD.</w:t>
      </w:r>
    </w:p>
    <w:p w14:paraId="7ED671C8" w14:textId="7BFBBAF8" w:rsidR="002C2952" w:rsidRPr="002C2952" w:rsidRDefault="002C2952" w:rsidP="00664B71">
      <w:pPr>
        <w:spacing w:before="120" w:after="160" w:line="240" w:lineRule="auto"/>
        <w:rPr>
          <w:rFonts w:ascii="Calibri" w:eastAsia="Calibri" w:hAnsi="Calibri" w:cs="Calibri"/>
          <w:bCs/>
          <w:sz w:val="24"/>
          <w:szCs w:val="24"/>
        </w:rPr>
      </w:pPr>
      <w:r w:rsidRPr="002C2952">
        <w:rPr>
          <w:rFonts w:ascii="Calibri" w:eastAsia="Calibri" w:hAnsi="Calibri" w:cs="Calibri"/>
          <w:bCs/>
          <w:sz w:val="24"/>
          <w:szCs w:val="24"/>
        </w:rPr>
        <w:t>[TURN ON RECORDER.]  Ok. I have turned the audio recorder on. Would you please confirm for me that you agree to participate and to have this interview recorded? [R CONFIRMS.] Thank you.</w:t>
      </w:r>
    </w:p>
    <w:p w14:paraId="10A22377" w14:textId="77777777" w:rsidR="002C2952" w:rsidRPr="002C2952" w:rsidRDefault="002C2952" w:rsidP="00664B71">
      <w:pPr>
        <w:spacing w:after="160" w:line="240" w:lineRule="auto"/>
        <w:rPr>
          <w:rFonts w:ascii="Calibri" w:eastAsia="Calibri" w:hAnsi="Calibri" w:cs="Calibri"/>
          <w:b/>
          <w:i/>
          <w:sz w:val="24"/>
          <w:szCs w:val="24"/>
        </w:rPr>
      </w:pPr>
      <w:r w:rsidRPr="002C2952">
        <w:rPr>
          <w:rFonts w:ascii="Calibri" w:eastAsia="Calibri" w:hAnsi="Calibri" w:cs="Calibri"/>
          <w:b/>
          <w:i/>
          <w:sz w:val="24"/>
          <w:szCs w:val="24"/>
        </w:rPr>
        <w:lastRenderedPageBreak/>
        <w:t>STEP 2:  COMPLETION OF THE QUESTIONNAIRE</w:t>
      </w:r>
    </w:p>
    <w:p w14:paraId="373751EA" w14:textId="77777777" w:rsidR="002C2952" w:rsidRPr="002C2952" w:rsidRDefault="002C2952" w:rsidP="00664B71">
      <w:pPr>
        <w:spacing w:after="160" w:line="240" w:lineRule="auto"/>
        <w:rPr>
          <w:rFonts w:ascii="Calibri" w:eastAsia="Calibri" w:hAnsi="Calibri" w:cs="Calibri"/>
          <w:sz w:val="24"/>
          <w:szCs w:val="24"/>
        </w:rPr>
      </w:pPr>
      <w:r w:rsidRPr="002C2952">
        <w:rPr>
          <w:rFonts w:ascii="Calibri" w:eastAsia="Calibri" w:hAnsi="Calibri" w:cs="Calibri"/>
          <w:sz w:val="24"/>
          <w:szCs w:val="24"/>
        </w:rPr>
        <w:t xml:space="preserve">We are testing a new questionnaire with the help of people like yourself. While you complete the </w:t>
      </w:r>
      <w:proofErr w:type="gramStart"/>
      <w:r w:rsidRPr="002C2952">
        <w:rPr>
          <w:rFonts w:ascii="Calibri" w:eastAsia="Calibri" w:hAnsi="Calibri" w:cs="Calibri"/>
          <w:sz w:val="24"/>
          <w:szCs w:val="24"/>
        </w:rPr>
        <w:t>survey</w:t>
      </w:r>
      <w:proofErr w:type="gramEnd"/>
      <w:r w:rsidRPr="002C2952">
        <w:rPr>
          <w:rFonts w:ascii="Calibri" w:eastAsia="Calibri" w:hAnsi="Calibri" w:cs="Calibri"/>
          <w:sz w:val="24"/>
          <w:szCs w:val="24"/>
        </w:rPr>
        <w:t xml:space="preserve"> I will sometimes ask you about the questions and about how you are figuring out your answers to the questions. Hearing your feedback will help me understand how to improve the survey, so please be sure to tell me if anything is not clear or if you have any suggestions.  While you complete the </w:t>
      </w:r>
      <w:proofErr w:type="gramStart"/>
      <w:r w:rsidRPr="002C2952">
        <w:rPr>
          <w:rFonts w:ascii="Calibri" w:eastAsia="Calibri" w:hAnsi="Calibri" w:cs="Calibri"/>
          <w:sz w:val="24"/>
          <w:szCs w:val="24"/>
        </w:rPr>
        <w:t>survey</w:t>
      </w:r>
      <w:proofErr w:type="gramEnd"/>
      <w:r w:rsidRPr="002C2952">
        <w:rPr>
          <w:rFonts w:ascii="Calibri" w:eastAsia="Calibri" w:hAnsi="Calibri" w:cs="Calibri"/>
          <w:sz w:val="24"/>
          <w:szCs w:val="24"/>
        </w:rPr>
        <w:t xml:space="preserve"> I want you to read the questions to yourself and then tell me your answer out loud. Do you have any questions before we begin?</w:t>
      </w:r>
    </w:p>
    <w:p w14:paraId="604E54FF" w14:textId="77777777" w:rsidR="002C2952" w:rsidRPr="002C2952" w:rsidRDefault="002C2952" w:rsidP="00664B71">
      <w:pPr>
        <w:spacing w:after="160" w:line="240" w:lineRule="auto"/>
        <w:rPr>
          <w:rFonts w:ascii="Calibri" w:eastAsia="Calibri" w:hAnsi="Calibri" w:cs="Calibri"/>
          <w:b/>
          <w:sz w:val="24"/>
          <w:szCs w:val="24"/>
        </w:rPr>
      </w:pPr>
      <w:r w:rsidRPr="002C2952">
        <w:rPr>
          <w:rFonts w:ascii="Calibri" w:eastAsia="Calibri" w:hAnsi="Calibri" w:cs="Calibri"/>
          <w:b/>
          <w:sz w:val="24"/>
          <w:szCs w:val="24"/>
        </w:rPr>
        <w:t xml:space="preserve">GO TO QUESTIONNAIRE. </w:t>
      </w:r>
    </w:p>
    <w:p w14:paraId="381FB66B" w14:textId="77777777" w:rsidR="002C2952" w:rsidRPr="002C2952" w:rsidRDefault="002C2952" w:rsidP="00664B71">
      <w:pPr>
        <w:spacing w:after="160" w:line="240" w:lineRule="auto"/>
        <w:rPr>
          <w:rFonts w:ascii="Calibri" w:eastAsia="Calibri" w:hAnsi="Calibri" w:cs="Calibri"/>
          <w:sz w:val="24"/>
          <w:szCs w:val="24"/>
        </w:rPr>
      </w:pPr>
      <w:r w:rsidRPr="002C2952">
        <w:rPr>
          <w:rFonts w:ascii="Calibri" w:eastAsia="Calibri" w:hAnsi="Calibri" w:cs="Calibri"/>
          <w:sz w:val="24"/>
          <w:szCs w:val="24"/>
        </w:rPr>
        <w:t xml:space="preserve">Let’s begin. </w:t>
      </w:r>
      <w:r w:rsidRPr="00E01FE1">
        <w:rPr>
          <w:rFonts w:ascii="Calibri" w:eastAsia="Calibri" w:hAnsi="Calibri" w:cs="Calibri"/>
          <w:sz w:val="24"/>
          <w:szCs w:val="24"/>
        </w:rPr>
        <w:t>[INTERVIEWER/NOTETAKER</w:t>
      </w:r>
      <w:r w:rsidRPr="002C2952">
        <w:rPr>
          <w:rFonts w:ascii="Calibri" w:eastAsia="Calibri" w:hAnsi="Calibri" w:cs="Calibri"/>
          <w:sz w:val="24"/>
          <w:szCs w:val="24"/>
        </w:rPr>
        <w:t xml:space="preserve"> GOES TO FIRST QUESTION.]</w:t>
      </w:r>
    </w:p>
    <w:p w14:paraId="33A60369" w14:textId="77777777" w:rsidR="002C2952" w:rsidRPr="002C2952" w:rsidRDefault="002C2952" w:rsidP="00664B71">
      <w:pPr>
        <w:spacing w:after="160" w:line="240" w:lineRule="auto"/>
        <w:rPr>
          <w:rFonts w:ascii="Calibri" w:eastAsia="Calibri" w:hAnsi="Calibri" w:cs="Calibri"/>
          <w:b/>
          <w:sz w:val="24"/>
          <w:szCs w:val="24"/>
        </w:rPr>
      </w:pPr>
    </w:p>
    <w:p w14:paraId="02DD9323" w14:textId="77777777" w:rsidR="002C2952" w:rsidRPr="002C2952" w:rsidRDefault="002C2952" w:rsidP="00664B71">
      <w:pPr>
        <w:spacing w:after="160" w:line="240" w:lineRule="auto"/>
        <w:rPr>
          <w:rFonts w:ascii="Calibri" w:eastAsia="Calibri" w:hAnsi="Calibri" w:cs="Calibri"/>
          <w:b/>
          <w:sz w:val="24"/>
          <w:szCs w:val="24"/>
        </w:rPr>
      </w:pPr>
      <w:r w:rsidRPr="002C2952">
        <w:rPr>
          <w:rFonts w:ascii="Calibri" w:eastAsia="Calibri" w:hAnsi="Calibri" w:cs="Calibri"/>
          <w:b/>
          <w:sz w:val="24"/>
          <w:szCs w:val="24"/>
        </w:rPr>
        <w:t>INTERVIEWER PROBE BANK (USE AS APPROPRIATE):</w:t>
      </w:r>
    </w:p>
    <w:p w14:paraId="09625DD7" w14:textId="77777777" w:rsidR="002C2952" w:rsidRPr="002C2952" w:rsidRDefault="002C2952" w:rsidP="007953C1">
      <w:pPr>
        <w:numPr>
          <w:ilvl w:val="0"/>
          <w:numId w:val="19"/>
        </w:numPr>
        <w:spacing w:after="160" w:line="240" w:lineRule="auto"/>
        <w:contextualSpacing/>
        <w:rPr>
          <w:rFonts w:ascii="Calibri" w:eastAsia="Calibri" w:hAnsi="Calibri" w:cs="Calibri"/>
          <w:b/>
          <w:sz w:val="24"/>
          <w:szCs w:val="24"/>
        </w:rPr>
      </w:pPr>
      <w:r w:rsidRPr="002C2952">
        <w:rPr>
          <w:rFonts w:ascii="Calibri" w:eastAsia="Calibri" w:hAnsi="Calibri" w:cs="Calibri"/>
          <w:b/>
          <w:sz w:val="24"/>
          <w:szCs w:val="24"/>
        </w:rPr>
        <w:t>Can you tell me in your own words what you think the question is asking?</w:t>
      </w:r>
    </w:p>
    <w:p w14:paraId="1DB6B676" w14:textId="77777777" w:rsidR="002C2952" w:rsidRPr="002C2952" w:rsidRDefault="002C2952" w:rsidP="007953C1">
      <w:pPr>
        <w:numPr>
          <w:ilvl w:val="0"/>
          <w:numId w:val="19"/>
        </w:numPr>
        <w:spacing w:after="160" w:line="240" w:lineRule="auto"/>
        <w:contextualSpacing/>
        <w:rPr>
          <w:rFonts w:ascii="Calibri" w:eastAsia="Calibri" w:hAnsi="Calibri" w:cs="Calibri"/>
          <w:b/>
          <w:sz w:val="24"/>
          <w:szCs w:val="24"/>
        </w:rPr>
      </w:pPr>
      <w:r w:rsidRPr="002C2952">
        <w:rPr>
          <w:rFonts w:ascii="Calibri" w:eastAsia="Calibri" w:hAnsi="Calibri" w:cs="Calibri"/>
          <w:b/>
          <w:sz w:val="24"/>
          <w:szCs w:val="24"/>
        </w:rPr>
        <w:t>How did you decide on your answer to that question?</w:t>
      </w:r>
    </w:p>
    <w:p w14:paraId="05827D91" w14:textId="77777777" w:rsidR="002C2952" w:rsidRPr="002C2952" w:rsidRDefault="002C2952" w:rsidP="007953C1">
      <w:pPr>
        <w:numPr>
          <w:ilvl w:val="0"/>
          <w:numId w:val="19"/>
        </w:numPr>
        <w:spacing w:after="160" w:line="240" w:lineRule="auto"/>
        <w:contextualSpacing/>
        <w:rPr>
          <w:rFonts w:ascii="Calibri" w:eastAsia="Calibri" w:hAnsi="Calibri" w:cs="Calibri"/>
          <w:sz w:val="24"/>
          <w:szCs w:val="24"/>
        </w:rPr>
      </w:pPr>
      <w:r w:rsidRPr="002C2952">
        <w:rPr>
          <w:rFonts w:ascii="Calibri" w:eastAsia="Calibri" w:hAnsi="Calibri" w:cs="Calibri"/>
          <w:sz w:val="24"/>
          <w:szCs w:val="24"/>
        </w:rPr>
        <w:t>Can you tell me more about that?</w:t>
      </w:r>
    </w:p>
    <w:p w14:paraId="7A17CA73" w14:textId="77777777" w:rsidR="002C2952" w:rsidRPr="002C2952" w:rsidRDefault="002C2952" w:rsidP="007953C1">
      <w:pPr>
        <w:numPr>
          <w:ilvl w:val="0"/>
          <w:numId w:val="19"/>
        </w:numPr>
        <w:spacing w:after="160" w:line="240" w:lineRule="auto"/>
        <w:contextualSpacing/>
        <w:rPr>
          <w:rFonts w:ascii="Calibri" w:eastAsia="Calibri" w:hAnsi="Calibri" w:cs="Calibri"/>
          <w:sz w:val="24"/>
          <w:szCs w:val="24"/>
        </w:rPr>
      </w:pPr>
      <w:r w:rsidRPr="002C2952">
        <w:rPr>
          <w:rFonts w:ascii="Calibri" w:eastAsia="Calibri" w:hAnsi="Calibri" w:cs="Calibri"/>
          <w:sz w:val="24"/>
          <w:szCs w:val="24"/>
        </w:rPr>
        <w:t>What does the word [term] in this question mean to you?</w:t>
      </w:r>
    </w:p>
    <w:p w14:paraId="7DBE8AC2" w14:textId="77777777" w:rsidR="002C2952" w:rsidRPr="002C2952" w:rsidRDefault="002C2952" w:rsidP="007953C1">
      <w:pPr>
        <w:numPr>
          <w:ilvl w:val="0"/>
          <w:numId w:val="19"/>
        </w:numPr>
        <w:spacing w:after="160" w:line="240" w:lineRule="auto"/>
        <w:contextualSpacing/>
        <w:rPr>
          <w:rFonts w:ascii="Calibri" w:eastAsia="Calibri" w:hAnsi="Calibri" w:cs="Calibri"/>
          <w:sz w:val="24"/>
          <w:szCs w:val="24"/>
        </w:rPr>
      </w:pPr>
      <w:r w:rsidRPr="002C2952">
        <w:rPr>
          <w:rFonts w:ascii="Calibri" w:eastAsia="Calibri" w:hAnsi="Calibri" w:cs="Calibri"/>
          <w:sz w:val="24"/>
          <w:szCs w:val="24"/>
        </w:rPr>
        <w:t>You said [answer]. Can you tell me more about that?</w:t>
      </w:r>
    </w:p>
    <w:p w14:paraId="11DE2925" w14:textId="77777777" w:rsidR="002C2952" w:rsidRPr="002C2952" w:rsidRDefault="002C2952" w:rsidP="00664B71">
      <w:pPr>
        <w:spacing w:line="240" w:lineRule="auto"/>
        <w:ind w:left="1440"/>
        <w:contextualSpacing/>
        <w:rPr>
          <w:rFonts w:ascii="Calibri" w:eastAsia="Calibri" w:hAnsi="Calibri" w:cs="Calibri"/>
          <w:sz w:val="24"/>
          <w:szCs w:val="24"/>
        </w:rPr>
      </w:pPr>
    </w:p>
    <w:p w14:paraId="12DD1CE1" w14:textId="77777777" w:rsidR="002C2952" w:rsidRPr="002C2952" w:rsidRDefault="002C2952" w:rsidP="00664B71">
      <w:pPr>
        <w:spacing w:after="160" w:line="240" w:lineRule="auto"/>
        <w:ind w:left="720"/>
        <w:rPr>
          <w:rFonts w:ascii="Calibri" w:eastAsia="Calibri" w:hAnsi="Calibri" w:cs="Calibri"/>
          <w:sz w:val="24"/>
          <w:szCs w:val="24"/>
        </w:rPr>
      </w:pPr>
      <w:r w:rsidRPr="002C2952">
        <w:rPr>
          <w:rFonts w:ascii="Calibri" w:eastAsia="Calibri" w:hAnsi="Calibri" w:cs="Calibri"/>
          <w:sz w:val="24"/>
          <w:szCs w:val="24"/>
        </w:rPr>
        <w:t xml:space="preserve"> IF YOU PICK UP ON A CUE THAT SUGGESTS AN ISSUE OR CONFUSION: </w:t>
      </w:r>
    </w:p>
    <w:p w14:paraId="47A98C33" w14:textId="77777777" w:rsidR="002C2952" w:rsidRPr="002C2952" w:rsidRDefault="002C2952" w:rsidP="007953C1">
      <w:pPr>
        <w:numPr>
          <w:ilvl w:val="0"/>
          <w:numId w:val="20"/>
        </w:numPr>
        <w:spacing w:after="160" w:line="240" w:lineRule="auto"/>
        <w:contextualSpacing/>
        <w:rPr>
          <w:rFonts w:ascii="Calibri" w:eastAsia="Calibri" w:hAnsi="Calibri" w:cs="Calibri"/>
          <w:sz w:val="24"/>
          <w:szCs w:val="24"/>
        </w:rPr>
      </w:pPr>
      <w:r w:rsidRPr="002C2952">
        <w:rPr>
          <w:rFonts w:ascii="Calibri" w:eastAsia="Calibri" w:hAnsi="Calibri" w:cs="Calibri"/>
          <w:sz w:val="24"/>
          <w:szCs w:val="24"/>
        </w:rPr>
        <w:t>I notice you are taking some time on this question. Can you tell me what you are thinking about?</w:t>
      </w:r>
    </w:p>
    <w:p w14:paraId="4E745DAA" w14:textId="77777777" w:rsidR="002C2952" w:rsidRPr="002C2952" w:rsidRDefault="002C2952" w:rsidP="00664B71">
      <w:pPr>
        <w:spacing w:line="240" w:lineRule="auto"/>
        <w:ind w:left="1440"/>
        <w:contextualSpacing/>
        <w:rPr>
          <w:rFonts w:ascii="Calibri" w:eastAsia="Calibri" w:hAnsi="Calibri" w:cs="Calibri"/>
          <w:sz w:val="24"/>
          <w:szCs w:val="24"/>
        </w:rPr>
      </w:pPr>
    </w:p>
    <w:p w14:paraId="613A1421" w14:textId="77777777" w:rsidR="002C2952" w:rsidRPr="002C2952" w:rsidRDefault="002C2952" w:rsidP="00664B71">
      <w:pPr>
        <w:spacing w:after="160" w:line="240" w:lineRule="auto"/>
        <w:ind w:left="720"/>
        <w:rPr>
          <w:rFonts w:ascii="Calibri" w:eastAsia="Calibri" w:hAnsi="Calibri" w:cs="Calibri"/>
          <w:sz w:val="24"/>
          <w:szCs w:val="24"/>
        </w:rPr>
      </w:pPr>
      <w:r w:rsidRPr="002C2952">
        <w:rPr>
          <w:rFonts w:ascii="Calibri" w:eastAsia="Calibri" w:hAnsi="Calibri" w:cs="Calibri"/>
          <w:sz w:val="24"/>
          <w:szCs w:val="24"/>
        </w:rPr>
        <w:t>IF R IS UNCERTAIN ABOUT THE SURVEY TASK AND ASKING FOR CONFIRMATION:</w:t>
      </w:r>
    </w:p>
    <w:p w14:paraId="0C2319DF" w14:textId="77777777" w:rsidR="002C2952" w:rsidRPr="002C2952" w:rsidRDefault="002C2952" w:rsidP="007953C1">
      <w:pPr>
        <w:numPr>
          <w:ilvl w:val="0"/>
          <w:numId w:val="21"/>
        </w:numPr>
        <w:spacing w:after="160" w:line="240" w:lineRule="auto"/>
        <w:contextualSpacing/>
        <w:rPr>
          <w:rFonts w:ascii="Calibri" w:eastAsia="Calibri" w:hAnsi="Calibri" w:cs="Calibri"/>
          <w:sz w:val="24"/>
          <w:szCs w:val="24"/>
        </w:rPr>
      </w:pPr>
      <w:r w:rsidRPr="002C2952">
        <w:rPr>
          <w:rFonts w:ascii="Calibri" w:eastAsia="Calibri" w:hAnsi="Calibri" w:cs="Calibri"/>
          <w:sz w:val="24"/>
          <w:szCs w:val="24"/>
        </w:rPr>
        <w:t>There is not a right or wrong answer for this question.  I am interested in hearing your thoughts on what the question is asking.</w:t>
      </w:r>
    </w:p>
    <w:p w14:paraId="39A4385C" w14:textId="77777777" w:rsidR="002C2952" w:rsidRPr="002C2952" w:rsidRDefault="002C2952" w:rsidP="007953C1">
      <w:pPr>
        <w:numPr>
          <w:ilvl w:val="0"/>
          <w:numId w:val="21"/>
        </w:numPr>
        <w:spacing w:after="160" w:line="240" w:lineRule="auto"/>
        <w:contextualSpacing/>
        <w:rPr>
          <w:rFonts w:ascii="Calibri" w:eastAsia="Calibri" w:hAnsi="Calibri" w:cs="Calibri"/>
          <w:sz w:val="24"/>
          <w:szCs w:val="24"/>
        </w:rPr>
      </w:pPr>
      <w:r w:rsidRPr="002C2952">
        <w:rPr>
          <w:rFonts w:ascii="Calibri" w:eastAsia="Calibri" w:hAnsi="Calibri" w:cs="Calibri"/>
          <w:sz w:val="24"/>
          <w:szCs w:val="24"/>
        </w:rPr>
        <w:t>[If R asks for clarification] It’s very helpful for me to know that this question is not clear to you (or that it’s not clear to you how to answer this question). Can you tell me what you think this question is asking? If I were not on Zoom/the phone with you, what would you do next?</w:t>
      </w:r>
    </w:p>
    <w:p w14:paraId="6C12EBAC" w14:textId="77777777" w:rsidR="002C2952" w:rsidRPr="002C2952" w:rsidRDefault="002C2952" w:rsidP="007953C1">
      <w:pPr>
        <w:numPr>
          <w:ilvl w:val="0"/>
          <w:numId w:val="21"/>
        </w:numPr>
        <w:spacing w:after="160" w:line="240" w:lineRule="auto"/>
        <w:contextualSpacing/>
        <w:rPr>
          <w:rFonts w:ascii="Calibri" w:eastAsia="Calibri" w:hAnsi="Calibri" w:cs="Calibri"/>
          <w:sz w:val="24"/>
          <w:szCs w:val="24"/>
        </w:rPr>
      </w:pPr>
      <w:r w:rsidRPr="002C2952">
        <w:rPr>
          <w:rFonts w:ascii="Calibri" w:eastAsia="Calibri" w:hAnsi="Calibri" w:cs="Calibri"/>
          <w:sz w:val="24"/>
          <w:szCs w:val="24"/>
        </w:rPr>
        <w:t>Hearing your feedback is very helpful in figuring out how to make this survey better.</w:t>
      </w:r>
    </w:p>
    <w:p w14:paraId="2CE825EA" w14:textId="77777777" w:rsidR="002C2952" w:rsidRPr="002C2952" w:rsidRDefault="002C2952" w:rsidP="00664B71">
      <w:pPr>
        <w:spacing w:after="120" w:line="240" w:lineRule="auto"/>
        <w:rPr>
          <w:rFonts w:ascii="Calibri" w:eastAsia="Calibri" w:hAnsi="Calibri" w:cs="Calibri"/>
          <w:sz w:val="24"/>
          <w:szCs w:val="24"/>
        </w:rPr>
      </w:pPr>
    </w:p>
    <w:p w14:paraId="6103425F" w14:textId="77777777" w:rsidR="002C2952" w:rsidRPr="002C2952" w:rsidRDefault="002C2952" w:rsidP="00664B71">
      <w:pPr>
        <w:spacing w:after="160" w:line="240" w:lineRule="auto"/>
        <w:ind w:firstLine="360"/>
        <w:rPr>
          <w:rFonts w:ascii="Calibri" w:eastAsia="Calibri" w:hAnsi="Calibri" w:cs="Calibri"/>
          <w:b/>
          <w:sz w:val="24"/>
          <w:szCs w:val="24"/>
        </w:rPr>
      </w:pPr>
    </w:p>
    <w:p w14:paraId="55161179" w14:textId="77777777" w:rsidR="002C2952" w:rsidRPr="002C2952" w:rsidRDefault="002C2952" w:rsidP="00664B71">
      <w:pPr>
        <w:spacing w:after="160" w:line="240" w:lineRule="auto"/>
        <w:rPr>
          <w:rFonts w:ascii="Calibri" w:eastAsia="Calibri" w:hAnsi="Calibri" w:cs="Calibri"/>
          <w:b/>
          <w:sz w:val="24"/>
          <w:szCs w:val="24"/>
        </w:rPr>
      </w:pPr>
      <w:r w:rsidRPr="002C2952">
        <w:rPr>
          <w:rFonts w:ascii="Calibri" w:eastAsia="Calibri" w:hAnsi="Calibri" w:cs="Calibri"/>
          <w:b/>
          <w:sz w:val="24"/>
          <w:szCs w:val="24"/>
        </w:rPr>
        <w:br w:type="page"/>
      </w:r>
    </w:p>
    <w:p w14:paraId="4AA93C6D" w14:textId="77777777" w:rsidR="002C2952" w:rsidRPr="002C2952" w:rsidRDefault="002C2952" w:rsidP="00664B71">
      <w:pPr>
        <w:spacing w:after="160" w:line="240" w:lineRule="auto"/>
        <w:ind w:firstLine="360"/>
        <w:rPr>
          <w:rFonts w:ascii="Calibri" w:eastAsia="Calibri" w:hAnsi="Calibri" w:cs="Calibri"/>
          <w:b/>
          <w:i/>
          <w:sz w:val="24"/>
          <w:szCs w:val="24"/>
        </w:rPr>
      </w:pPr>
      <w:r w:rsidRPr="002C2952">
        <w:rPr>
          <w:rFonts w:ascii="Calibri" w:eastAsia="Calibri" w:hAnsi="Calibri" w:cs="Calibri"/>
          <w:b/>
          <w:i/>
          <w:sz w:val="24"/>
          <w:szCs w:val="24"/>
        </w:rPr>
        <w:lastRenderedPageBreak/>
        <w:t>PROBES BY SECTION</w:t>
      </w:r>
    </w:p>
    <w:p w14:paraId="598009E6" w14:textId="77777777" w:rsidR="002C2952" w:rsidRPr="002C2952" w:rsidRDefault="002C2952" w:rsidP="00664B71">
      <w:pPr>
        <w:keepNext/>
        <w:keepLines/>
        <w:spacing w:line="240" w:lineRule="auto"/>
        <w:jc w:val="center"/>
        <w:outlineLvl w:val="4"/>
        <w:rPr>
          <w:rFonts w:ascii="Calibri" w:eastAsia="Times New Roman" w:hAnsi="Calibri" w:cs="Calibri"/>
          <w:b/>
          <w:color w:val="2E74B5"/>
          <w:sz w:val="24"/>
          <w:szCs w:val="24"/>
        </w:rPr>
      </w:pPr>
      <w:r w:rsidRPr="002C2952">
        <w:rPr>
          <w:rFonts w:ascii="Calibri" w:eastAsia="Times New Roman" w:hAnsi="Calibri" w:cs="Calibri"/>
          <w:b/>
          <w:color w:val="2E74B5"/>
          <w:sz w:val="24"/>
          <w:szCs w:val="24"/>
        </w:rPr>
        <w:t>Topic: Participation</w:t>
      </w:r>
    </w:p>
    <w:p w14:paraId="20089067" w14:textId="77777777" w:rsidR="002C2952" w:rsidRPr="002C2952" w:rsidRDefault="002C2952" w:rsidP="00664B71">
      <w:pPr>
        <w:keepNext/>
        <w:keepLines/>
        <w:spacing w:line="240" w:lineRule="auto"/>
        <w:rPr>
          <w:rFonts w:ascii="Calibri" w:eastAsia="Calibri" w:hAnsi="Calibri" w:cs="Calibri"/>
          <w:caps/>
          <w:color w:val="00B0F0"/>
          <w:sz w:val="24"/>
          <w:szCs w:val="24"/>
        </w:rPr>
      </w:pPr>
    </w:p>
    <w:tbl>
      <w:tblPr>
        <w:tblStyle w:val="TableGrid1"/>
        <w:tblW w:w="10975" w:type="dxa"/>
        <w:jc w:val="center"/>
        <w:tblInd w:w="0" w:type="dxa"/>
        <w:tblLook w:val="04A0" w:firstRow="1" w:lastRow="0" w:firstColumn="1" w:lastColumn="0" w:noHBand="0" w:noVBand="1"/>
      </w:tblPr>
      <w:tblGrid>
        <w:gridCol w:w="10975"/>
      </w:tblGrid>
      <w:tr w:rsidR="002C2952" w:rsidRPr="002C2952" w14:paraId="7602D5F5" w14:textId="77777777" w:rsidTr="002C2952">
        <w:trPr>
          <w:jc w:val="center"/>
        </w:trPr>
        <w:tc>
          <w:tcPr>
            <w:tcW w:w="10975" w:type="dxa"/>
            <w:tcBorders>
              <w:top w:val="single" w:sz="4" w:space="0" w:color="auto"/>
              <w:left w:val="single" w:sz="4" w:space="0" w:color="auto"/>
              <w:bottom w:val="single" w:sz="4" w:space="0" w:color="auto"/>
              <w:right w:val="single" w:sz="4" w:space="0" w:color="auto"/>
            </w:tcBorders>
          </w:tcPr>
          <w:p w14:paraId="03987CB7" w14:textId="77777777" w:rsidR="002C2952" w:rsidRPr="002C2952" w:rsidRDefault="002C2952" w:rsidP="007A6C18">
            <w:pPr>
              <w:keepNext/>
              <w:keepLines/>
              <w:spacing w:before="120" w:line="240" w:lineRule="auto"/>
              <w:outlineLvl w:val="4"/>
              <w:rPr>
                <w:rFonts w:ascii="Calibri" w:eastAsia="Times New Roman" w:hAnsi="Calibri" w:cs="Calibri"/>
                <w:caps/>
                <w:color w:val="0078A2"/>
                <w:sz w:val="24"/>
                <w:szCs w:val="24"/>
              </w:rPr>
            </w:pPr>
            <w:r w:rsidRPr="002C2952">
              <w:rPr>
                <w:rFonts w:ascii="Calibri" w:eastAsia="Times New Roman" w:hAnsi="Calibri" w:cs="Calibri"/>
                <w:caps/>
                <w:color w:val="0078A2"/>
                <w:sz w:val="24"/>
                <w:szCs w:val="24"/>
              </w:rPr>
              <w:t>F_PART.</w:t>
            </w:r>
          </w:p>
          <w:p w14:paraId="0BF51BED" w14:textId="77777777" w:rsidR="002C2952" w:rsidRPr="002C2952" w:rsidRDefault="002C2952" w:rsidP="00664B71">
            <w:pPr>
              <w:keepNext/>
              <w:keepLines/>
              <w:spacing w:before="120" w:line="240" w:lineRule="auto"/>
              <w:outlineLvl w:val="4"/>
              <w:rPr>
                <w:rFonts w:ascii="Calibri" w:eastAsia="Times New Roman" w:hAnsi="Calibri" w:cs="Calibri"/>
                <w:caps/>
                <w:color w:val="0078A2"/>
                <w:sz w:val="24"/>
                <w:szCs w:val="24"/>
              </w:rPr>
            </w:pPr>
            <w:r w:rsidRPr="002C2952">
              <w:rPr>
                <w:rFonts w:ascii="Calibri" w:hAnsi="Calibri" w:cs="Calibri"/>
                <w:color w:val="0078A2"/>
                <w:sz w:val="24"/>
                <w:szCs w:val="24"/>
              </w:rPr>
              <w:t xml:space="preserve">From January 1, </w:t>
            </w:r>
            <w:proofErr w:type="gramStart"/>
            <w:r w:rsidRPr="002C2952">
              <w:rPr>
                <w:rFonts w:ascii="Calibri" w:hAnsi="Calibri" w:cs="Calibri"/>
                <w:color w:val="0078A2"/>
                <w:sz w:val="24"/>
                <w:szCs w:val="24"/>
              </w:rPr>
              <w:t>2020</w:t>
            </w:r>
            <w:proofErr w:type="gramEnd"/>
            <w:r w:rsidRPr="002C2952">
              <w:rPr>
                <w:rFonts w:ascii="Calibri" w:hAnsi="Calibri" w:cs="Calibri"/>
                <w:color w:val="0078A2"/>
                <w:sz w:val="24"/>
                <w:szCs w:val="24"/>
              </w:rPr>
              <w:t xml:space="preserve"> until today, did you do any recreational fishing in the United States? Please do not include occasions when you only observed others fishing.</w:t>
            </w:r>
          </w:p>
          <w:p w14:paraId="553D035A" w14:textId="77777777" w:rsidR="002C2952" w:rsidRPr="002C2952" w:rsidRDefault="002C2952" w:rsidP="00664B71">
            <w:pPr>
              <w:keepNext/>
              <w:keepLines/>
              <w:spacing w:before="120" w:line="240" w:lineRule="auto"/>
              <w:outlineLvl w:val="4"/>
              <w:rPr>
                <w:rFonts w:ascii="Calibri" w:eastAsia="Times New Roman" w:hAnsi="Calibri" w:cs="Calibri"/>
                <w:caps/>
                <w:color w:val="0078A2"/>
                <w:sz w:val="24"/>
                <w:szCs w:val="24"/>
              </w:rPr>
            </w:pPr>
          </w:p>
          <w:p w14:paraId="20B66CA3" w14:textId="77777777" w:rsidR="002C2952" w:rsidRPr="002C2952" w:rsidRDefault="002C2952" w:rsidP="00664B71">
            <w:pPr>
              <w:keepNext/>
              <w:keepLines/>
              <w:spacing w:before="120" w:line="240" w:lineRule="auto"/>
              <w:outlineLvl w:val="4"/>
              <w:rPr>
                <w:rFonts w:ascii="Calibri" w:eastAsia="Times New Roman" w:hAnsi="Calibri" w:cs="Calibri"/>
                <w:caps/>
                <w:color w:val="0078A2"/>
                <w:sz w:val="24"/>
                <w:szCs w:val="24"/>
              </w:rPr>
            </w:pPr>
            <w:r w:rsidRPr="002C2952">
              <w:rPr>
                <w:rFonts w:ascii="Calibri" w:eastAsia="Times New Roman" w:hAnsi="Calibri" w:cs="Calibri"/>
                <w:caps/>
                <w:color w:val="0078A2"/>
                <w:sz w:val="24"/>
                <w:szCs w:val="24"/>
              </w:rPr>
              <w:t>F_STATES.</w:t>
            </w:r>
          </w:p>
          <w:p w14:paraId="117273FF" w14:textId="77777777" w:rsidR="002C2952" w:rsidRPr="002C2952" w:rsidRDefault="002C2952" w:rsidP="00664B71">
            <w:pPr>
              <w:keepNext/>
              <w:keepLines/>
              <w:spacing w:line="240" w:lineRule="auto"/>
              <w:outlineLvl w:val="4"/>
              <w:rPr>
                <w:rFonts w:ascii="Calibri" w:eastAsia="Times New Roman" w:hAnsi="Calibri" w:cs="Calibri"/>
                <w:color w:val="0078A2"/>
                <w:sz w:val="24"/>
                <w:szCs w:val="24"/>
              </w:rPr>
            </w:pPr>
            <w:r w:rsidRPr="002C2952">
              <w:rPr>
                <w:rFonts w:ascii="Calibri" w:eastAsia="Times New Roman" w:hAnsi="Calibri" w:cs="Calibri"/>
                <w:color w:val="0078A2"/>
                <w:sz w:val="24"/>
                <w:szCs w:val="24"/>
              </w:rPr>
              <w:t xml:space="preserve">From January 1, </w:t>
            </w:r>
            <w:proofErr w:type="gramStart"/>
            <w:r w:rsidRPr="002C2952">
              <w:rPr>
                <w:rFonts w:ascii="Calibri" w:eastAsia="Times New Roman" w:hAnsi="Calibri" w:cs="Calibri"/>
                <w:color w:val="0078A2"/>
                <w:sz w:val="24"/>
                <w:szCs w:val="24"/>
              </w:rPr>
              <w:t>2020</w:t>
            </w:r>
            <w:proofErr w:type="gramEnd"/>
            <w:r w:rsidRPr="002C2952">
              <w:rPr>
                <w:rFonts w:ascii="Calibri" w:eastAsia="Times New Roman" w:hAnsi="Calibri" w:cs="Calibri"/>
                <w:color w:val="0078A2"/>
                <w:sz w:val="24"/>
                <w:szCs w:val="24"/>
              </w:rPr>
              <w:t xml:space="preserve"> until today, in which state or states did you do any recreational fishing? </w:t>
            </w:r>
          </w:p>
          <w:p w14:paraId="6ED8BBC0"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0BA7A4D9" w14:textId="77777777" w:rsidR="002C2952" w:rsidRPr="002C2952" w:rsidRDefault="002C2952" w:rsidP="00664B71">
            <w:pPr>
              <w:spacing w:line="240" w:lineRule="auto"/>
              <w:rPr>
                <w:rFonts w:ascii="Calibri" w:hAnsi="Calibri" w:cs="Calibri"/>
                <w:b/>
                <w:sz w:val="24"/>
                <w:szCs w:val="24"/>
              </w:rPr>
            </w:pPr>
            <w:r w:rsidRPr="002C2952">
              <w:rPr>
                <w:rFonts w:ascii="Calibri" w:hAnsi="Calibri" w:cs="Calibri"/>
                <w:b/>
                <w:sz w:val="24"/>
                <w:szCs w:val="24"/>
              </w:rPr>
              <w:t>Note: Record the states.</w:t>
            </w:r>
          </w:p>
          <w:p w14:paraId="396BC21E" w14:textId="77777777" w:rsidR="002C2952" w:rsidRPr="002C2952" w:rsidRDefault="002C2952" w:rsidP="00664B71">
            <w:pPr>
              <w:spacing w:line="240" w:lineRule="auto"/>
              <w:rPr>
                <w:rFonts w:ascii="Calibri" w:hAnsi="Calibri" w:cs="Calibri"/>
                <w:b/>
                <w:sz w:val="24"/>
                <w:szCs w:val="24"/>
              </w:rPr>
            </w:pPr>
          </w:p>
        </w:tc>
      </w:tr>
      <w:tr w:rsidR="002C2952" w:rsidRPr="002C2952" w14:paraId="67AC1F95" w14:textId="77777777" w:rsidTr="002C2952">
        <w:trPr>
          <w:jc w:val="center"/>
        </w:trPr>
        <w:tc>
          <w:tcPr>
            <w:tcW w:w="10975" w:type="dxa"/>
            <w:tcBorders>
              <w:top w:val="single" w:sz="4" w:space="0" w:color="auto"/>
              <w:left w:val="single" w:sz="4" w:space="0" w:color="auto"/>
              <w:bottom w:val="single" w:sz="4" w:space="0" w:color="auto"/>
              <w:right w:val="single" w:sz="4" w:space="0" w:color="auto"/>
            </w:tcBorders>
          </w:tcPr>
          <w:p w14:paraId="65D708C5" w14:textId="77777777" w:rsidR="002C2952" w:rsidRPr="002C2952" w:rsidRDefault="002C2952" w:rsidP="00664B71">
            <w:pPr>
              <w:spacing w:line="240" w:lineRule="auto"/>
              <w:rPr>
                <w:rFonts w:ascii="Calibri" w:hAnsi="Calibri" w:cs="Calibri"/>
                <w:b/>
                <w:i/>
                <w:sz w:val="24"/>
                <w:szCs w:val="24"/>
              </w:rPr>
            </w:pPr>
            <w:r w:rsidRPr="002C2952">
              <w:rPr>
                <w:rFonts w:ascii="Calibri" w:hAnsi="Calibri" w:cs="Calibri"/>
                <w:b/>
                <w:i/>
                <w:sz w:val="24"/>
                <w:szCs w:val="24"/>
              </w:rPr>
              <w:t>Probes (PARTICIPATION IN FISHING):</w:t>
            </w:r>
          </w:p>
          <w:p w14:paraId="057855A5"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 xml:space="preserve">Can you tell me in your own words what this question is asking? </w:t>
            </w:r>
          </w:p>
          <w:p w14:paraId="747A59E1"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What does recreational fishing mean to you?</w:t>
            </w:r>
          </w:p>
          <w:p w14:paraId="14D6FCC2"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Were there any other states you went to for fishing, even if it was only a day?</w:t>
            </w:r>
          </w:p>
          <w:p w14:paraId="16AB673C"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How certain are you about which states you visited for fishing?</w:t>
            </w:r>
          </w:p>
          <w:p w14:paraId="48A42A95" w14:textId="77777777" w:rsidR="002C2952" w:rsidRPr="002C2952" w:rsidRDefault="002C2952" w:rsidP="00664B71">
            <w:pPr>
              <w:spacing w:line="240" w:lineRule="auto"/>
              <w:jc w:val="center"/>
              <w:rPr>
                <w:rFonts w:ascii="Calibri" w:hAnsi="Calibri" w:cs="Calibri"/>
                <w:b/>
                <w:i/>
                <w:sz w:val="24"/>
                <w:szCs w:val="24"/>
              </w:rPr>
            </w:pPr>
          </w:p>
          <w:p w14:paraId="5D028266" w14:textId="77777777" w:rsidR="002C2952" w:rsidRPr="002C2952" w:rsidRDefault="002C2952" w:rsidP="00664B71">
            <w:pPr>
              <w:spacing w:line="240" w:lineRule="auto"/>
              <w:rPr>
                <w:rFonts w:ascii="Calibri" w:hAnsi="Calibri" w:cs="Calibri"/>
                <w:b/>
                <w:i/>
                <w:sz w:val="24"/>
                <w:szCs w:val="24"/>
              </w:rPr>
            </w:pPr>
            <w:r w:rsidRPr="002C2952">
              <w:rPr>
                <w:rFonts w:ascii="Calibri" w:hAnsi="Calibri" w:cs="Calibri"/>
                <w:b/>
                <w:i/>
                <w:sz w:val="24"/>
                <w:szCs w:val="24"/>
              </w:rPr>
              <w:t>Notes to interviewer:</w:t>
            </w:r>
          </w:p>
          <w:p w14:paraId="44516EF4"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Do respondents understand the survey terminology? Do they notice key terms? Do they understand what counts as fishing activities and what counts as having participated? Are they able to recall the states they fished in?</w:t>
            </w:r>
          </w:p>
          <w:p w14:paraId="031A4FB3" w14:textId="77777777" w:rsidR="002C2952" w:rsidRPr="002C2952" w:rsidRDefault="002C2952" w:rsidP="00664B71">
            <w:pPr>
              <w:keepNext/>
              <w:keepLines/>
              <w:spacing w:line="240" w:lineRule="auto"/>
              <w:outlineLvl w:val="4"/>
              <w:rPr>
                <w:rFonts w:ascii="Calibri" w:eastAsia="Times New Roman" w:hAnsi="Calibri" w:cs="Calibri"/>
                <w:sz w:val="24"/>
                <w:szCs w:val="24"/>
              </w:rPr>
            </w:pPr>
          </w:p>
          <w:p w14:paraId="23703D54"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Does respondent notice the reference period?</w:t>
            </w:r>
          </w:p>
          <w:p w14:paraId="23ED74F2"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tc>
      </w:tr>
    </w:tbl>
    <w:p w14:paraId="514495C2" w14:textId="77777777" w:rsidR="002C2952" w:rsidRPr="002C2952" w:rsidRDefault="002C2952" w:rsidP="00664B71">
      <w:pPr>
        <w:spacing w:after="160" w:line="240" w:lineRule="auto"/>
        <w:ind w:firstLine="360"/>
        <w:rPr>
          <w:rFonts w:ascii="Calibri" w:eastAsia="Calibri" w:hAnsi="Calibri" w:cs="Calibri"/>
          <w:b/>
          <w:sz w:val="24"/>
          <w:szCs w:val="24"/>
        </w:rPr>
      </w:pPr>
    </w:p>
    <w:p w14:paraId="4F320C44" w14:textId="77777777" w:rsidR="002C2952" w:rsidRPr="002C2952" w:rsidRDefault="002C2952" w:rsidP="00664B71">
      <w:pPr>
        <w:spacing w:after="160" w:line="240" w:lineRule="auto"/>
        <w:rPr>
          <w:rFonts w:ascii="Calibri" w:eastAsia="Calibri" w:hAnsi="Calibri" w:cs="Calibri"/>
          <w:sz w:val="24"/>
          <w:szCs w:val="24"/>
        </w:rPr>
      </w:pPr>
      <w:r w:rsidRPr="002C2952">
        <w:rPr>
          <w:rFonts w:ascii="Calibri" w:eastAsia="Calibri" w:hAnsi="Calibri" w:cs="Calibri"/>
          <w:sz w:val="24"/>
          <w:szCs w:val="24"/>
        </w:rPr>
        <w:t>[ANGLER SPENDING QUESTION FOR NON-PARTICIPANTS]</w:t>
      </w:r>
    </w:p>
    <w:p w14:paraId="4E0D6FE8" w14:textId="77777777" w:rsidR="002C2952" w:rsidRPr="002C2952" w:rsidRDefault="002C2952" w:rsidP="00664B71">
      <w:pPr>
        <w:spacing w:after="160" w:line="240" w:lineRule="auto"/>
        <w:ind w:firstLine="360"/>
        <w:rPr>
          <w:rFonts w:ascii="Calibri" w:eastAsia="Calibri" w:hAnsi="Calibri" w:cs="Calibri"/>
          <w:b/>
          <w:sz w:val="24"/>
          <w:szCs w:val="24"/>
        </w:rPr>
      </w:pPr>
    </w:p>
    <w:p w14:paraId="748B0400" w14:textId="77777777" w:rsidR="002C2952" w:rsidRPr="002C2952" w:rsidRDefault="002C2952" w:rsidP="007953C1">
      <w:pPr>
        <w:pStyle w:val="AppendixSubheading"/>
      </w:pPr>
      <w:r w:rsidRPr="002C2952">
        <w:lastRenderedPageBreak/>
        <w:t>Topic: States, Trips &amp; Days</w:t>
      </w:r>
    </w:p>
    <w:tbl>
      <w:tblPr>
        <w:tblStyle w:val="TableGrid1"/>
        <w:tblW w:w="10885" w:type="dxa"/>
        <w:jc w:val="center"/>
        <w:tblInd w:w="0" w:type="dxa"/>
        <w:tblLook w:val="04A0" w:firstRow="1" w:lastRow="0" w:firstColumn="1" w:lastColumn="0" w:noHBand="0" w:noVBand="1"/>
      </w:tblPr>
      <w:tblGrid>
        <w:gridCol w:w="10885"/>
      </w:tblGrid>
      <w:tr w:rsidR="002C2952" w:rsidRPr="002C2952" w14:paraId="4DD364F8" w14:textId="77777777" w:rsidTr="004A7E15">
        <w:trPr>
          <w:trHeight w:val="3212"/>
          <w:jc w:val="center"/>
        </w:trPr>
        <w:tc>
          <w:tcPr>
            <w:tcW w:w="10885" w:type="dxa"/>
            <w:tcBorders>
              <w:top w:val="single" w:sz="4" w:space="0" w:color="auto"/>
              <w:left w:val="single" w:sz="4" w:space="0" w:color="auto"/>
              <w:bottom w:val="single" w:sz="4" w:space="0" w:color="auto"/>
              <w:right w:val="single" w:sz="4" w:space="0" w:color="auto"/>
            </w:tcBorders>
          </w:tcPr>
          <w:p w14:paraId="14256359" w14:textId="77777777" w:rsidR="002C2952" w:rsidRPr="002C2952" w:rsidRDefault="002C2952" w:rsidP="00664B71">
            <w:pPr>
              <w:keepNext/>
              <w:keepLines/>
              <w:spacing w:before="120" w:line="240" w:lineRule="auto"/>
              <w:outlineLvl w:val="4"/>
              <w:rPr>
                <w:rFonts w:ascii="Calibri" w:eastAsia="Times New Roman" w:hAnsi="Calibri" w:cs="Calibri"/>
                <w:caps/>
                <w:color w:val="00B0F0"/>
                <w:sz w:val="24"/>
                <w:szCs w:val="24"/>
              </w:rPr>
            </w:pPr>
            <w:r w:rsidRPr="002C2952">
              <w:rPr>
                <w:rFonts w:ascii="Calibri" w:eastAsia="Times New Roman" w:hAnsi="Calibri" w:cs="Calibri"/>
                <w:caps/>
                <w:color w:val="00B0F0"/>
                <w:sz w:val="24"/>
                <w:szCs w:val="24"/>
              </w:rPr>
              <w:t>F_TRIPS.</w:t>
            </w:r>
          </w:p>
          <w:p w14:paraId="7960FDCF"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From January 1, </w:t>
            </w:r>
            <w:proofErr w:type="gramStart"/>
            <w:r w:rsidRPr="002C2952">
              <w:rPr>
                <w:rFonts w:ascii="Calibri" w:eastAsia="Times New Roman" w:hAnsi="Calibri" w:cs="Calibri"/>
                <w:color w:val="2E74B5"/>
                <w:sz w:val="24"/>
                <w:szCs w:val="24"/>
              </w:rPr>
              <w:t>2020</w:t>
            </w:r>
            <w:proofErr w:type="gramEnd"/>
            <w:r w:rsidRPr="002C2952">
              <w:rPr>
                <w:rFonts w:ascii="Calibri" w:eastAsia="Times New Roman" w:hAnsi="Calibri" w:cs="Calibri"/>
                <w:color w:val="2E74B5"/>
                <w:sz w:val="24"/>
                <w:szCs w:val="24"/>
              </w:rPr>
              <w:t xml:space="preserve"> until today, how many trips lasting a single day or longer have you taken to do any recreational fishing in each state?</w:t>
            </w:r>
          </w:p>
          <w:p w14:paraId="18F5DC0C"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2B0776ED"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aps/>
                <w:color w:val="00B0F0"/>
                <w:sz w:val="24"/>
                <w:szCs w:val="24"/>
              </w:rPr>
              <w:t>[statenam] [NUMBOX, ALLOW 1-15]</w:t>
            </w:r>
            <w:r w:rsidRPr="002C2952">
              <w:rPr>
                <w:rFonts w:ascii="Calibri" w:eastAsia="Times New Roman" w:hAnsi="Calibri" w:cs="Calibri"/>
                <w:color w:val="2E74B5"/>
                <w:sz w:val="24"/>
                <w:szCs w:val="24"/>
              </w:rPr>
              <w:t xml:space="preserve"> Trips</w:t>
            </w:r>
          </w:p>
          <w:p w14:paraId="586A2F46" w14:textId="77777777" w:rsidR="002C2952" w:rsidRPr="002C2952" w:rsidRDefault="002C2952" w:rsidP="00664B71">
            <w:pPr>
              <w:keepNext/>
              <w:keepLines/>
              <w:spacing w:line="240" w:lineRule="auto"/>
              <w:outlineLvl w:val="4"/>
              <w:rPr>
                <w:rFonts w:ascii="Calibri" w:eastAsia="Times New Roman" w:hAnsi="Calibri" w:cs="Calibri"/>
                <w:b/>
                <w:sz w:val="24"/>
                <w:szCs w:val="24"/>
              </w:rPr>
            </w:pPr>
          </w:p>
          <w:tbl>
            <w:tblPr>
              <w:tblStyle w:val="TableGrid1"/>
              <w:tblW w:w="0" w:type="auto"/>
              <w:tblInd w:w="0" w:type="dxa"/>
              <w:tblLook w:val="04A0" w:firstRow="1" w:lastRow="0" w:firstColumn="1" w:lastColumn="0" w:noHBand="0" w:noVBand="1"/>
            </w:tblPr>
            <w:tblGrid>
              <w:gridCol w:w="3618"/>
              <w:gridCol w:w="5084"/>
              <w:gridCol w:w="1957"/>
            </w:tblGrid>
            <w:tr w:rsidR="002C2952" w:rsidRPr="002C2952" w14:paraId="22FEA047" w14:textId="77777777">
              <w:tc>
                <w:tcPr>
                  <w:tcW w:w="3618" w:type="dxa"/>
                  <w:tcBorders>
                    <w:top w:val="single" w:sz="4" w:space="0" w:color="auto"/>
                    <w:left w:val="single" w:sz="4" w:space="0" w:color="auto"/>
                    <w:bottom w:val="single" w:sz="4" w:space="0" w:color="auto"/>
                    <w:right w:val="single" w:sz="4" w:space="0" w:color="auto"/>
                  </w:tcBorders>
                  <w:hideMark/>
                </w:tcPr>
                <w:p w14:paraId="7CA46DB6" w14:textId="77777777" w:rsidR="002C2952" w:rsidRPr="002C2952" w:rsidRDefault="002C2952" w:rsidP="00664B71">
                  <w:pPr>
                    <w:keepNext/>
                    <w:keepLines/>
                    <w:spacing w:line="240" w:lineRule="auto"/>
                    <w:outlineLvl w:val="4"/>
                    <w:rPr>
                      <w:rFonts w:ascii="Calibri" w:eastAsia="Times New Roman" w:hAnsi="Calibri" w:cs="Calibri"/>
                      <w:b/>
                      <w:sz w:val="24"/>
                      <w:szCs w:val="24"/>
                    </w:rPr>
                  </w:pPr>
                  <w:r w:rsidRPr="002C2952">
                    <w:rPr>
                      <w:rFonts w:ascii="Calibri" w:eastAsia="Times New Roman" w:hAnsi="Calibri" w:cs="Calibri"/>
                      <w:b/>
                      <w:sz w:val="24"/>
                      <w:szCs w:val="24"/>
                    </w:rPr>
                    <w:t>State</w:t>
                  </w:r>
                </w:p>
              </w:tc>
              <w:tc>
                <w:tcPr>
                  <w:tcW w:w="5084" w:type="dxa"/>
                  <w:tcBorders>
                    <w:top w:val="single" w:sz="4" w:space="0" w:color="auto"/>
                    <w:left w:val="single" w:sz="4" w:space="0" w:color="auto"/>
                    <w:bottom w:val="single" w:sz="4" w:space="0" w:color="auto"/>
                    <w:right w:val="single" w:sz="4" w:space="0" w:color="auto"/>
                  </w:tcBorders>
                  <w:hideMark/>
                </w:tcPr>
                <w:p w14:paraId="4B11E4CA" w14:textId="77777777" w:rsidR="002C2952" w:rsidRPr="002C2952" w:rsidRDefault="002C2952" w:rsidP="00664B71">
                  <w:pPr>
                    <w:keepNext/>
                    <w:keepLines/>
                    <w:spacing w:line="240" w:lineRule="auto"/>
                    <w:outlineLvl w:val="4"/>
                    <w:rPr>
                      <w:rFonts w:ascii="Calibri" w:eastAsia="Times New Roman" w:hAnsi="Calibri" w:cs="Calibri"/>
                      <w:b/>
                      <w:sz w:val="24"/>
                      <w:szCs w:val="24"/>
                    </w:rPr>
                  </w:pPr>
                  <w:r w:rsidRPr="002C2952">
                    <w:rPr>
                      <w:rFonts w:ascii="Calibri" w:eastAsia="Times New Roman" w:hAnsi="Calibri" w:cs="Calibri"/>
                      <w:b/>
                      <w:sz w:val="24"/>
                      <w:szCs w:val="24"/>
                    </w:rPr>
                    <w:t># of trips</w:t>
                  </w:r>
                </w:p>
              </w:tc>
              <w:tc>
                <w:tcPr>
                  <w:tcW w:w="1957" w:type="dxa"/>
                  <w:tcBorders>
                    <w:top w:val="single" w:sz="4" w:space="0" w:color="auto"/>
                    <w:left w:val="single" w:sz="4" w:space="0" w:color="auto"/>
                    <w:bottom w:val="single" w:sz="4" w:space="0" w:color="auto"/>
                    <w:right w:val="single" w:sz="4" w:space="0" w:color="auto"/>
                  </w:tcBorders>
                  <w:hideMark/>
                </w:tcPr>
                <w:p w14:paraId="0882F506" w14:textId="77777777" w:rsidR="002C2952" w:rsidRPr="002C2952" w:rsidRDefault="002C2952" w:rsidP="00664B71">
                  <w:pPr>
                    <w:keepNext/>
                    <w:keepLines/>
                    <w:spacing w:line="240" w:lineRule="auto"/>
                    <w:outlineLvl w:val="4"/>
                    <w:rPr>
                      <w:rFonts w:ascii="Calibri" w:eastAsia="Times New Roman" w:hAnsi="Calibri" w:cs="Calibri"/>
                      <w:b/>
                      <w:sz w:val="24"/>
                      <w:szCs w:val="24"/>
                    </w:rPr>
                  </w:pPr>
                  <w:r w:rsidRPr="002C2952">
                    <w:rPr>
                      <w:rFonts w:ascii="Calibri" w:eastAsia="Times New Roman" w:hAnsi="Calibri" w:cs="Calibri"/>
                      <w:b/>
                      <w:sz w:val="24"/>
                      <w:szCs w:val="24"/>
                    </w:rPr>
                    <w:t>Freshwater / Saltwater / Both</w:t>
                  </w:r>
                </w:p>
              </w:tc>
            </w:tr>
            <w:tr w:rsidR="002C2952" w:rsidRPr="002C2952" w14:paraId="7C894286" w14:textId="77777777">
              <w:tc>
                <w:tcPr>
                  <w:tcW w:w="3618" w:type="dxa"/>
                  <w:tcBorders>
                    <w:top w:val="single" w:sz="4" w:space="0" w:color="auto"/>
                    <w:left w:val="single" w:sz="4" w:space="0" w:color="auto"/>
                    <w:bottom w:val="single" w:sz="4" w:space="0" w:color="auto"/>
                    <w:right w:val="single" w:sz="4" w:space="0" w:color="auto"/>
                  </w:tcBorders>
                </w:tcPr>
                <w:p w14:paraId="1D578702" w14:textId="77777777" w:rsidR="002C2952" w:rsidRPr="002C2952" w:rsidRDefault="002C2952" w:rsidP="00664B71">
                  <w:pPr>
                    <w:keepNext/>
                    <w:keepLines/>
                    <w:spacing w:line="240" w:lineRule="auto"/>
                    <w:outlineLvl w:val="4"/>
                    <w:rPr>
                      <w:rFonts w:ascii="Calibri" w:eastAsia="Times New Roman" w:hAnsi="Calibri" w:cs="Calibri"/>
                      <w:b/>
                      <w:sz w:val="24"/>
                      <w:szCs w:val="24"/>
                    </w:rPr>
                  </w:pPr>
                </w:p>
              </w:tc>
              <w:tc>
                <w:tcPr>
                  <w:tcW w:w="5084" w:type="dxa"/>
                  <w:tcBorders>
                    <w:top w:val="single" w:sz="4" w:space="0" w:color="auto"/>
                    <w:left w:val="single" w:sz="4" w:space="0" w:color="auto"/>
                    <w:bottom w:val="single" w:sz="4" w:space="0" w:color="auto"/>
                    <w:right w:val="single" w:sz="4" w:space="0" w:color="auto"/>
                  </w:tcBorders>
                </w:tcPr>
                <w:p w14:paraId="41E30894" w14:textId="77777777" w:rsidR="002C2952" w:rsidRPr="002C2952" w:rsidRDefault="002C2952" w:rsidP="00664B71">
                  <w:pPr>
                    <w:keepNext/>
                    <w:keepLines/>
                    <w:spacing w:line="240" w:lineRule="auto"/>
                    <w:outlineLvl w:val="4"/>
                    <w:rPr>
                      <w:rFonts w:ascii="Calibri" w:eastAsia="Times New Roman" w:hAnsi="Calibri" w:cs="Calibri"/>
                      <w:b/>
                      <w:sz w:val="24"/>
                      <w:szCs w:val="24"/>
                    </w:rPr>
                  </w:pPr>
                </w:p>
              </w:tc>
              <w:tc>
                <w:tcPr>
                  <w:tcW w:w="1957" w:type="dxa"/>
                  <w:tcBorders>
                    <w:top w:val="single" w:sz="4" w:space="0" w:color="auto"/>
                    <w:left w:val="single" w:sz="4" w:space="0" w:color="auto"/>
                    <w:bottom w:val="single" w:sz="4" w:space="0" w:color="auto"/>
                    <w:right w:val="single" w:sz="4" w:space="0" w:color="auto"/>
                  </w:tcBorders>
                </w:tcPr>
                <w:p w14:paraId="3DCD0017" w14:textId="77777777" w:rsidR="002C2952" w:rsidRPr="002C2952" w:rsidRDefault="002C2952" w:rsidP="00664B71">
                  <w:pPr>
                    <w:keepNext/>
                    <w:keepLines/>
                    <w:spacing w:line="240" w:lineRule="auto"/>
                    <w:outlineLvl w:val="4"/>
                    <w:rPr>
                      <w:rFonts w:ascii="Calibri" w:eastAsia="Times New Roman" w:hAnsi="Calibri" w:cs="Calibri"/>
                      <w:b/>
                      <w:sz w:val="24"/>
                      <w:szCs w:val="24"/>
                    </w:rPr>
                  </w:pPr>
                </w:p>
              </w:tc>
            </w:tr>
            <w:tr w:rsidR="002C2952" w:rsidRPr="002C2952" w14:paraId="708D84CE" w14:textId="77777777">
              <w:tc>
                <w:tcPr>
                  <w:tcW w:w="3618" w:type="dxa"/>
                  <w:tcBorders>
                    <w:top w:val="single" w:sz="4" w:space="0" w:color="auto"/>
                    <w:left w:val="single" w:sz="4" w:space="0" w:color="auto"/>
                    <w:bottom w:val="single" w:sz="4" w:space="0" w:color="auto"/>
                    <w:right w:val="single" w:sz="4" w:space="0" w:color="auto"/>
                  </w:tcBorders>
                </w:tcPr>
                <w:p w14:paraId="38CA1C85" w14:textId="77777777" w:rsidR="002C2952" w:rsidRPr="002C2952" w:rsidRDefault="002C2952" w:rsidP="00664B71">
                  <w:pPr>
                    <w:keepNext/>
                    <w:keepLines/>
                    <w:spacing w:line="240" w:lineRule="auto"/>
                    <w:outlineLvl w:val="4"/>
                    <w:rPr>
                      <w:rFonts w:ascii="Calibri" w:eastAsia="Times New Roman" w:hAnsi="Calibri" w:cs="Calibri"/>
                      <w:b/>
                      <w:sz w:val="24"/>
                      <w:szCs w:val="24"/>
                    </w:rPr>
                  </w:pPr>
                </w:p>
              </w:tc>
              <w:tc>
                <w:tcPr>
                  <w:tcW w:w="5084" w:type="dxa"/>
                  <w:tcBorders>
                    <w:top w:val="single" w:sz="4" w:space="0" w:color="auto"/>
                    <w:left w:val="single" w:sz="4" w:space="0" w:color="auto"/>
                    <w:bottom w:val="single" w:sz="4" w:space="0" w:color="auto"/>
                    <w:right w:val="single" w:sz="4" w:space="0" w:color="auto"/>
                  </w:tcBorders>
                </w:tcPr>
                <w:p w14:paraId="3CB4EE50" w14:textId="77777777" w:rsidR="002C2952" w:rsidRPr="002C2952" w:rsidRDefault="002C2952" w:rsidP="00664B71">
                  <w:pPr>
                    <w:keepNext/>
                    <w:keepLines/>
                    <w:spacing w:line="240" w:lineRule="auto"/>
                    <w:outlineLvl w:val="4"/>
                    <w:rPr>
                      <w:rFonts w:ascii="Calibri" w:eastAsia="Times New Roman" w:hAnsi="Calibri" w:cs="Calibri"/>
                      <w:b/>
                      <w:sz w:val="24"/>
                      <w:szCs w:val="24"/>
                    </w:rPr>
                  </w:pPr>
                </w:p>
              </w:tc>
              <w:tc>
                <w:tcPr>
                  <w:tcW w:w="1957" w:type="dxa"/>
                  <w:tcBorders>
                    <w:top w:val="single" w:sz="4" w:space="0" w:color="auto"/>
                    <w:left w:val="single" w:sz="4" w:space="0" w:color="auto"/>
                    <w:bottom w:val="single" w:sz="4" w:space="0" w:color="auto"/>
                    <w:right w:val="single" w:sz="4" w:space="0" w:color="auto"/>
                  </w:tcBorders>
                </w:tcPr>
                <w:p w14:paraId="04273E4B" w14:textId="77777777" w:rsidR="002C2952" w:rsidRPr="002C2952" w:rsidRDefault="002C2952" w:rsidP="00664B71">
                  <w:pPr>
                    <w:keepNext/>
                    <w:keepLines/>
                    <w:spacing w:line="240" w:lineRule="auto"/>
                    <w:outlineLvl w:val="4"/>
                    <w:rPr>
                      <w:rFonts w:ascii="Calibri" w:eastAsia="Times New Roman" w:hAnsi="Calibri" w:cs="Calibri"/>
                      <w:b/>
                      <w:sz w:val="24"/>
                      <w:szCs w:val="24"/>
                    </w:rPr>
                  </w:pPr>
                </w:p>
              </w:tc>
            </w:tr>
            <w:tr w:rsidR="002C2952" w:rsidRPr="002C2952" w14:paraId="34E1B646" w14:textId="77777777">
              <w:tc>
                <w:tcPr>
                  <w:tcW w:w="3618" w:type="dxa"/>
                  <w:tcBorders>
                    <w:top w:val="single" w:sz="4" w:space="0" w:color="auto"/>
                    <w:left w:val="single" w:sz="4" w:space="0" w:color="auto"/>
                    <w:bottom w:val="single" w:sz="4" w:space="0" w:color="auto"/>
                    <w:right w:val="single" w:sz="4" w:space="0" w:color="auto"/>
                  </w:tcBorders>
                </w:tcPr>
                <w:p w14:paraId="002CD092" w14:textId="77777777" w:rsidR="002C2952" w:rsidRPr="002C2952" w:rsidRDefault="002C2952" w:rsidP="00664B71">
                  <w:pPr>
                    <w:keepNext/>
                    <w:keepLines/>
                    <w:spacing w:line="240" w:lineRule="auto"/>
                    <w:outlineLvl w:val="4"/>
                    <w:rPr>
                      <w:rFonts w:ascii="Calibri" w:eastAsia="Times New Roman" w:hAnsi="Calibri" w:cs="Calibri"/>
                      <w:b/>
                      <w:sz w:val="24"/>
                      <w:szCs w:val="24"/>
                    </w:rPr>
                  </w:pPr>
                </w:p>
              </w:tc>
              <w:tc>
                <w:tcPr>
                  <w:tcW w:w="5084" w:type="dxa"/>
                  <w:tcBorders>
                    <w:top w:val="single" w:sz="4" w:space="0" w:color="auto"/>
                    <w:left w:val="single" w:sz="4" w:space="0" w:color="auto"/>
                    <w:bottom w:val="single" w:sz="4" w:space="0" w:color="auto"/>
                    <w:right w:val="single" w:sz="4" w:space="0" w:color="auto"/>
                  </w:tcBorders>
                </w:tcPr>
                <w:p w14:paraId="524A1CB9" w14:textId="77777777" w:rsidR="002C2952" w:rsidRPr="002C2952" w:rsidRDefault="002C2952" w:rsidP="00664B71">
                  <w:pPr>
                    <w:keepNext/>
                    <w:keepLines/>
                    <w:spacing w:line="240" w:lineRule="auto"/>
                    <w:outlineLvl w:val="4"/>
                    <w:rPr>
                      <w:rFonts w:ascii="Calibri" w:eastAsia="Times New Roman" w:hAnsi="Calibri" w:cs="Calibri"/>
                      <w:b/>
                      <w:sz w:val="24"/>
                      <w:szCs w:val="24"/>
                    </w:rPr>
                  </w:pPr>
                </w:p>
              </w:tc>
              <w:tc>
                <w:tcPr>
                  <w:tcW w:w="1957" w:type="dxa"/>
                  <w:tcBorders>
                    <w:top w:val="single" w:sz="4" w:space="0" w:color="auto"/>
                    <w:left w:val="single" w:sz="4" w:space="0" w:color="auto"/>
                    <w:bottom w:val="single" w:sz="4" w:space="0" w:color="auto"/>
                    <w:right w:val="single" w:sz="4" w:space="0" w:color="auto"/>
                  </w:tcBorders>
                </w:tcPr>
                <w:p w14:paraId="003CBB15" w14:textId="77777777" w:rsidR="002C2952" w:rsidRPr="002C2952" w:rsidRDefault="002C2952" w:rsidP="00664B71">
                  <w:pPr>
                    <w:keepNext/>
                    <w:keepLines/>
                    <w:spacing w:line="240" w:lineRule="auto"/>
                    <w:outlineLvl w:val="4"/>
                    <w:rPr>
                      <w:rFonts w:ascii="Calibri" w:eastAsia="Times New Roman" w:hAnsi="Calibri" w:cs="Calibri"/>
                      <w:b/>
                      <w:sz w:val="24"/>
                      <w:szCs w:val="24"/>
                    </w:rPr>
                  </w:pPr>
                </w:p>
              </w:tc>
            </w:tr>
            <w:tr w:rsidR="002C2952" w:rsidRPr="002C2952" w14:paraId="4852BAED" w14:textId="77777777">
              <w:tc>
                <w:tcPr>
                  <w:tcW w:w="3618" w:type="dxa"/>
                  <w:tcBorders>
                    <w:top w:val="single" w:sz="4" w:space="0" w:color="auto"/>
                    <w:left w:val="single" w:sz="4" w:space="0" w:color="auto"/>
                    <w:bottom w:val="single" w:sz="4" w:space="0" w:color="auto"/>
                    <w:right w:val="single" w:sz="4" w:space="0" w:color="auto"/>
                  </w:tcBorders>
                </w:tcPr>
                <w:p w14:paraId="521A6443" w14:textId="77777777" w:rsidR="002C2952" w:rsidRPr="002C2952" w:rsidRDefault="002C2952" w:rsidP="00664B71">
                  <w:pPr>
                    <w:keepNext/>
                    <w:keepLines/>
                    <w:spacing w:line="240" w:lineRule="auto"/>
                    <w:outlineLvl w:val="4"/>
                    <w:rPr>
                      <w:rFonts w:ascii="Calibri" w:eastAsia="Times New Roman" w:hAnsi="Calibri" w:cs="Calibri"/>
                      <w:b/>
                      <w:sz w:val="24"/>
                      <w:szCs w:val="24"/>
                    </w:rPr>
                  </w:pPr>
                </w:p>
              </w:tc>
              <w:tc>
                <w:tcPr>
                  <w:tcW w:w="5084" w:type="dxa"/>
                  <w:tcBorders>
                    <w:top w:val="single" w:sz="4" w:space="0" w:color="auto"/>
                    <w:left w:val="single" w:sz="4" w:space="0" w:color="auto"/>
                    <w:bottom w:val="single" w:sz="4" w:space="0" w:color="auto"/>
                    <w:right w:val="single" w:sz="4" w:space="0" w:color="auto"/>
                  </w:tcBorders>
                </w:tcPr>
                <w:p w14:paraId="5985357B" w14:textId="77777777" w:rsidR="002C2952" w:rsidRPr="002C2952" w:rsidRDefault="002C2952" w:rsidP="00664B71">
                  <w:pPr>
                    <w:keepNext/>
                    <w:keepLines/>
                    <w:spacing w:line="240" w:lineRule="auto"/>
                    <w:outlineLvl w:val="4"/>
                    <w:rPr>
                      <w:rFonts w:ascii="Calibri" w:eastAsia="Times New Roman" w:hAnsi="Calibri" w:cs="Calibri"/>
                      <w:b/>
                      <w:sz w:val="24"/>
                      <w:szCs w:val="24"/>
                    </w:rPr>
                  </w:pPr>
                </w:p>
              </w:tc>
              <w:tc>
                <w:tcPr>
                  <w:tcW w:w="1957" w:type="dxa"/>
                  <w:tcBorders>
                    <w:top w:val="single" w:sz="4" w:space="0" w:color="auto"/>
                    <w:left w:val="single" w:sz="4" w:space="0" w:color="auto"/>
                    <w:bottom w:val="single" w:sz="4" w:space="0" w:color="auto"/>
                    <w:right w:val="single" w:sz="4" w:space="0" w:color="auto"/>
                  </w:tcBorders>
                </w:tcPr>
                <w:p w14:paraId="66619309" w14:textId="77777777" w:rsidR="002C2952" w:rsidRPr="002C2952" w:rsidRDefault="002C2952" w:rsidP="00664B71">
                  <w:pPr>
                    <w:keepNext/>
                    <w:keepLines/>
                    <w:spacing w:line="240" w:lineRule="auto"/>
                    <w:outlineLvl w:val="4"/>
                    <w:rPr>
                      <w:rFonts w:ascii="Calibri" w:eastAsia="Times New Roman" w:hAnsi="Calibri" w:cs="Calibri"/>
                      <w:b/>
                      <w:sz w:val="24"/>
                      <w:szCs w:val="24"/>
                    </w:rPr>
                  </w:pPr>
                </w:p>
              </w:tc>
            </w:tr>
          </w:tbl>
          <w:p w14:paraId="28D9FD33" w14:textId="77777777" w:rsidR="002C2952" w:rsidRPr="002C2952" w:rsidRDefault="002C2952" w:rsidP="00664B71">
            <w:pPr>
              <w:keepNext/>
              <w:keepLines/>
              <w:spacing w:line="240" w:lineRule="auto"/>
              <w:outlineLvl w:val="4"/>
              <w:rPr>
                <w:rFonts w:ascii="Calibri" w:eastAsia="Times New Roman" w:hAnsi="Calibri" w:cs="Calibri"/>
                <w:b/>
                <w:sz w:val="24"/>
                <w:szCs w:val="24"/>
              </w:rPr>
            </w:pPr>
          </w:p>
        </w:tc>
      </w:tr>
      <w:tr w:rsidR="002C2952" w:rsidRPr="002C2952" w14:paraId="05A376D5" w14:textId="77777777" w:rsidTr="004A7E15">
        <w:trPr>
          <w:jc w:val="center"/>
        </w:trPr>
        <w:tc>
          <w:tcPr>
            <w:tcW w:w="10885" w:type="dxa"/>
            <w:tcBorders>
              <w:top w:val="single" w:sz="4" w:space="0" w:color="auto"/>
              <w:left w:val="single" w:sz="4" w:space="0" w:color="auto"/>
              <w:bottom w:val="single" w:sz="4" w:space="0" w:color="auto"/>
              <w:right w:val="single" w:sz="4" w:space="0" w:color="auto"/>
            </w:tcBorders>
          </w:tcPr>
          <w:p w14:paraId="41D556F5"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p>
          <w:p w14:paraId="3075DF2E"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Coastal states are:</w:t>
            </w:r>
          </w:p>
          <w:tbl>
            <w:tblPr>
              <w:tblStyle w:val="TableGrid1"/>
              <w:tblW w:w="0" w:type="auto"/>
              <w:tblInd w:w="0" w:type="dxa"/>
              <w:tblLook w:val="04A0" w:firstRow="1" w:lastRow="0" w:firstColumn="1" w:lastColumn="0" w:noHBand="0" w:noVBand="1"/>
            </w:tblPr>
            <w:tblGrid>
              <w:gridCol w:w="2131"/>
              <w:gridCol w:w="2132"/>
              <w:gridCol w:w="2132"/>
              <w:gridCol w:w="2132"/>
              <w:gridCol w:w="2132"/>
            </w:tblGrid>
            <w:tr w:rsidR="002C2952" w:rsidRPr="002C2952" w14:paraId="05475D04" w14:textId="77777777">
              <w:tc>
                <w:tcPr>
                  <w:tcW w:w="2131" w:type="dxa"/>
                  <w:tcBorders>
                    <w:top w:val="single" w:sz="4" w:space="0" w:color="auto"/>
                    <w:left w:val="single" w:sz="4" w:space="0" w:color="auto"/>
                    <w:bottom w:val="single" w:sz="4" w:space="0" w:color="auto"/>
                    <w:right w:val="single" w:sz="4" w:space="0" w:color="auto"/>
                  </w:tcBorders>
                  <w:hideMark/>
                </w:tcPr>
                <w:p w14:paraId="34FFA9F3"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Alabama</w:t>
                  </w:r>
                </w:p>
              </w:tc>
              <w:tc>
                <w:tcPr>
                  <w:tcW w:w="2132" w:type="dxa"/>
                  <w:tcBorders>
                    <w:top w:val="single" w:sz="4" w:space="0" w:color="auto"/>
                    <w:left w:val="single" w:sz="4" w:space="0" w:color="auto"/>
                    <w:bottom w:val="single" w:sz="4" w:space="0" w:color="auto"/>
                    <w:right w:val="single" w:sz="4" w:space="0" w:color="auto"/>
                  </w:tcBorders>
                  <w:hideMark/>
                </w:tcPr>
                <w:p w14:paraId="4F2798A2"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Florida</w:t>
                  </w:r>
                </w:p>
              </w:tc>
              <w:tc>
                <w:tcPr>
                  <w:tcW w:w="2132" w:type="dxa"/>
                  <w:tcBorders>
                    <w:top w:val="single" w:sz="4" w:space="0" w:color="auto"/>
                    <w:left w:val="single" w:sz="4" w:space="0" w:color="auto"/>
                    <w:bottom w:val="single" w:sz="4" w:space="0" w:color="auto"/>
                    <w:right w:val="single" w:sz="4" w:space="0" w:color="auto"/>
                  </w:tcBorders>
                  <w:hideMark/>
                </w:tcPr>
                <w:p w14:paraId="3D175206"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Maryland</w:t>
                  </w:r>
                </w:p>
              </w:tc>
              <w:tc>
                <w:tcPr>
                  <w:tcW w:w="2132" w:type="dxa"/>
                  <w:tcBorders>
                    <w:top w:val="single" w:sz="4" w:space="0" w:color="auto"/>
                    <w:left w:val="single" w:sz="4" w:space="0" w:color="auto"/>
                    <w:bottom w:val="single" w:sz="4" w:space="0" w:color="auto"/>
                    <w:right w:val="single" w:sz="4" w:space="0" w:color="auto"/>
                  </w:tcBorders>
                  <w:hideMark/>
                </w:tcPr>
                <w:p w14:paraId="42B27B7C"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New York</w:t>
                  </w:r>
                </w:p>
              </w:tc>
              <w:tc>
                <w:tcPr>
                  <w:tcW w:w="2132" w:type="dxa"/>
                  <w:tcBorders>
                    <w:top w:val="single" w:sz="4" w:space="0" w:color="auto"/>
                    <w:left w:val="single" w:sz="4" w:space="0" w:color="auto"/>
                    <w:bottom w:val="single" w:sz="4" w:space="0" w:color="auto"/>
                    <w:right w:val="single" w:sz="4" w:space="0" w:color="auto"/>
                  </w:tcBorders>
                  <w:hideMark/>
                </w:tcPr>
                <w:p w14:paraId="54380C94"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Texas</w:t>
                  </w:r>
                </w:p>
              </w:tc>
            </w:tr>
            <w:tr w:rsidR="002C2952" w:rsidRPr="002C2952" w14:paraId="252184AA" w14:textId="77777777">
              <w:tc>
                <w:tcPr>
                  <w:tcW w:w="2131" w:type="dxa"/>
                  <w:tcBorders>
                    <w:top w:val="single" w:sz="4" w:space="0" w:color="auto"/>
                    <w:left w:val="single" w:sz="4" w:space="0" w:color="auto"/>
                    <w:bottom w:val="single" w:sz="4" w:space="0" w:color="auto"/>
                    <w:right w:val="single" w:sz="4" w:space="0" w:color="auto"/>
                  </w:tcBorders>
                  <w:hideMark/>
                </w:tcPr>
                <w:p w14:paraId="1DC80E5D"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Alaska</w:t>
                  </w:r>
                </w:p>
              </w:tc>
              <w:tc>
                <w:tcPr>
                  <w:tcW w:w="2132" w:type="dxa"/>
                  <w:tcBorders>
                    <w:top w:val="single" w:sz="4" w:space="0" w:color="auto"/>
                    <w:left w:val="single" w:sz="4" w:space="0" w:color="auto"/>
                    <w:bottom w:val="single" w:sz="4" w:space="0" w:color="auto"/>
                    <w:right w:val="single" w:sz="4" w:space="0" w:color="auto"/>
                  </w:tcBorders>
                  <w:hideMark/>
                </w:tcPr>
                <w:p w14:paraId="1EDBCA32"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Georgia</w:t>
                  </w:r>
                </w:p>
              </w:tc>
              <w:tc>
                <w:tcPr>
                  <w:tcW w:w="2132" w:type="dxa"/>
                  <w:tcBorders>
                    <w:top w:val="single" w:sz="4" w:space="0" w:color="auto"/>
                    <w:left w:val="single" w:sz="4" w:space="0" w:color="auto"/>
                    <w:bottom w:val="single" w:sz="4" w:space="0" w:color="auto"/>
                    <w:right w:val="single" w:sz="4" w:space="0" w:color="auto"/>
                  </w:tcBorders>
                  <w:hideMark/>
                </w:tcPr>
                <w:p w14:paraId="70E8B3C8"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Massachusetts</w:t>
                  </w:r>
                </w:p>
              </w:tc>
              <w:tc>
                <w:tcPr>
                  <w:tcW w:w="2132" w:type="dxa"/>
                  <w:tcBorders>
                    <w:top w:val="single" w:sz="4" w:space="0" w:color="auto"/>
                    <w:left w:val="single" w:sz="4" w:space="0" w:color="auto"/>
                    <w:bottom w:val="single" w:sz="4" w:space="0" w:color="auto"/>
                    <w:right w:val="single" w:sz="4" w:space="0" w:color="auto"/>
                  </w:tcBorders>
                  <w:hideMark/>
                </w:tcPr>
                <w:p w14:paraId="2A45F4C5"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North Carolina</w:t>
                  </w:r>
                </w:p>
              </w:tc>
              <w:tc>
                <w:tcPr>
                  <w:tcW w:w="2132" w:type="dxa"/>
                  <w:tcBorders>
                    <w:top w:val="single" w:sz="4" w:space="0" w:color="auto"/>
                    <w:left w:val="single" w:sz="4" w:space="0" w:color="auto"/>
                    <w:bottom w:val="single" w:sz="4" w:space="0" w:color="auto"/>
                    <w:right w:val="single" w:sz="4" w:space="0" w:color="auto"/>
                  </w:tcBorders>
                  <w:hideMark/>
                </w:tcPr>
                <w:p w14:paraId="58CBFFCF"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Virginia</w:t>
                  </w:r>
                </w:p>
              </w:tc>
            </w:tr>
            <w:tr w:rsidR="002C2952" w:rsidRPr="002C2952" w14:paraId="60C920A0" w14:textId="77777777">
              <w:tc>
                <w:tcPr>
                  <w:tcW w:w="2131" w:type="dxa"/>
                  <w:tcBorders>
                    <w:top w:val="single" w:sz="4" w:space="0" w:color="auto"/>
                    <w:left w:val="single" w:sz="4" w:space="0" w:color="auto"/>
                    <w:bottom w:val="single" w:sz="4" w:space="0" w:color="auto"/>
                    <w:right w:val="single" w:sz="4" w:space="0" w:color="auto"/>
                  </w:tcBorders>
                  <w:hideMark/>
                </w:tcPr>
                <w:p w14:paraId="11EB26C8"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California</w:t>
                  </w:r>
                </w:p>
              </w:tc>
              <w:tc>
                <w:tcPr>
                  <w:tcW w:w="2132" w:type="dxa"/>
                  <w:tcBorders>
                    <w:top w:val="single" w:sz="4" w:space="0" w:color="auto"/>
                    <w:left w:val="single" w:sz="4" w:space="0" w:color="auto"/>
                    <w:bottom w:val="single" w:sz="4" w:space="0" w:color="auto"/>
                    <w:right w:val="single" w:sz="4" w:space="0" w:color="auto"/>
                  </w:tcBorders>
                  <w:hideMark/>
                </w:tcPr>
                <w:p w14:paraId="053B82E7"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Hawaii</w:t>
                  </w:r>
                </w:p>
              </w:tc>
              <w:tc>
                <w:tcPr>
                  <w:tcW w:w="2132" w:type="dxa"/>
                  <w:tcBorders>
                    <w:top w:val="single" w:sz="4" w:space="0" w:color="auto"/>
                    <w:left w:val="single" w:sz="4" w:space="0" w:color="auto"/>
                    <w:bottom w:val="single" w:sz="4" w:space="0" w:color="auto"/>
                    <w:right w:val="single" w:sz="4" w:space="0" w:color="auto"/>
                  </w:tcBorders>
                  <w:hideMark/>
                </w:tcPr>
                <w:p w14:paraId="57198CE4"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Mississippi</w:t>
                  </w:r>
                </w:p>
              </w:tc>
              <w:tc>
                <w:tcPr>
                  <w:tcW w:w="2132" w:type="dxa"/>
                  <w:tcBorders>
                    <w:top w:val="single" w:sz="4" w:space="0" w:color="auto"/>
                    <w:left w:val="single" w:sz="4" w:space="0" w:color="auto"/>
                    <w:bottom w:val="single" w:sz="4" w:space="0" w:color="auto"/>
                    <w:right w:val="single" w:sz="4" w:space="0" w:color="auto"/>
                  </w:tcBorders>
                  <w:hideMark/>
                </w:tcPr>
                <w:p w14:paraId="0A3EF0C8"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Oregon</w:t>
                  </w:r>
                </w:p>
              </w:tc>
              <w:tc>
                <w:tcPr>
                  <w:tcW w:w="2132" w:type="dxa"/>
                  <w:tcBorders>
                    <w:top w:val="single" w:sz="4" w:space="0" w:color="auto"/>
                    <w:left w:val="single" w:sz="4" w:space="0" w:color="auto"/>
                    <w:bottom w:val="single" w:sz="4" w:space="0" w:color="auto"/>
                    <w:right w:val="single" w:sz="4" w:space="0" w:color="auto"/>
                  </w:tcBorders>
                  <w:hideMark/>
                </w:tcPr>
                <w:p w14:paraId="2BA7D5FD"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Washington</w:t>
                  </w:r>
                </w:p>
              </w:tc>
            </w:tr>
            <w:tr w:rsidR="002C2952" w:rsidRPr="002C2952" w14:paraId="339E5680" w14:textId="77777777">
              <w:tc>
                <w:tcPr>
                  <w:tcW w:w="2131" w:type="dxa"/>
                  <w:tcBorders>
                    <w:top w:val="single" w:sz="4" w:space="0" w:color="auto"/>
                    <w:left w:val="single" w:sz="4" w:space="0" w:color="auto"/>
                    <w:bottom w:val="single" w:sz="4" w:space="0" w:color="auto"/>
                    <w:right w:val="single" w:sz="4" w:space="0" w:color="auto"/>
                  </w:tcBorders>
                  <w:hideMark/>
                </w:tcPr>
                <w:p w14:paraId="1EF59289"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Connecticut</w:t>
                  </w:r>
                </w:p>
              </w:tc>
              <w:tc>
                <w:tcPr>
                  <w:tcW w:w="2132" w:type="dxa"/>
                  <w:tcBorders>
                    <w:top w:val="single" w:sz="4" w:space="0" w:color="auto"/>
                    <w:left w:val="single" w:sz="4" w:space="0" w:color="auto"/>
                    <w:bottom w:val="single" w:sz="4" w:space="0" w:color="auto"/>
                    <w:right w:val="single" w:sz="4" w:space="0" w:color="auto"/>
                  </w:tcBorders>
                  <w:hideMark/>
                </w:tcPr>
                <w:p w14:paraId="4E0367A3"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Louisiana</w:t>
                  </w:r>
                </w:p>
              </w:tc>
              <w:tc>
                <w:tcPr>
                  <w:tcW w:w="2132" w:type="dxa"/>
                  <w:tcBorders>
                    <w:top w:val="single" w:sz="4" w:space="0" w:color="auto"/>
                    <w:left w:val="single" w:sz="4" w:space="0" w:color="auto"/>
                    <w:bottom w:val="single" w:sz="4" w:space="0" w:color="auto"/>
                    <w:right w:val="single" w:sz="4" w:space="0" w:color="auto"/>
                  </w:tcBorders>
                  <w:hideMark/>
                </w:tcPr>
                <w:p w14:paraId="73ABB832"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New Hampshire</w:t>
                  </w:r>
                </w:p>
              </w:tc>
              <w:tc>
                <w:tcPr>
                  <w:tcW w:w="2132" w:type="dxa"/>
                  <w:tcBorders>
                    <w:top w:val="single" w:sz="4" w:space="0" w:color="auto"/>
                    <w:left w:val="single" w:sz="4" w:space="0" w:color="auto"/>
                    <w:bottom w:val="single" w:sz="4" w:space="0" w:color="auto"/>
                    <w:right w:val="single" w:sz="4" w:space="0" w:color="auto"/>
                  </w:tcBorders>
                  <w:hideMark/>
                </w:tcPr>
                <w:p w14:paraId="1DC64A28"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Rhode Island</w:t>
                  </w:r>
                </w:p>
              </w:tc>
              <w:tc>
                <w:tcPr>
                  <w:tcW w:w="2132" w:type="dxa"/>
                  <w:tcBorders>
                    <w:top w:val="single" w:sz="4" w:space="0" w:color="auto"/>
                    <w:left w:val="single" w:sz="4" w:space="0" w:color="auto"/>
                    <w:bottom w:val="single" w:sz="4" w:space="0" w:color="auto"/>
                    <w:right w:val="single" w:sz="4" w:space="0" w:color="auto"/>
                  </w:tcBorders>
                </w:tcPr>
                <w:p w14:paraId="5B179AE6" w14:textId="77777777" w:rsidR="002C2952" w:rsidRPr="002C2952" w:rsidRDefault="002C2952" w:rsidP="00664B71">
                  <w:pPr>
                    <w:keepNext/>
                    <w:keepLines/>
                    <w:spacing w:line="240" w:lineRule="auto"/>
                    <w:outlineLvl w:val="4"/>
                    <w:rPr>
                      <w:rFonts w:ascii="Calibri" w:eastAsia="Times New Roman" w:hAnsi="Calibri" w:cs="Calibri"/>
                      <w:sz w:val="24"/>
                      <w:szCs w:val="24"/>
                    </w:rPr>
                  </w:pPr>
                </w:p>
              </w:tc>
            </w:tr>
            <w:tr w:rsidR="002C2952" w:rsidRPr="002C2952" w14:paraId="662E147E" w14:textId="77777777">
              <w:tc>
                <w:tcPr>
                  <w:tcW w:w="2131" w:type="dxa"/>
                  <w:tcBorders>
                    <w:top w:val="single" w:sz="4" w:space="0" w:color="auto"/>
                    <w:left w:val="single" w:sz="4" w:space="0" w:color="auto"/>
                    <w:bottom w:val="single" w:sz="4" w:space="0" w:color="auto"/>
                    <w:right w:val="single" w:sz="4" w:space="0" w:color="auto"/>
                  </w:tcBorders>
                  <w:hideMark/>
                </w:tcPr>
                <w:p w14:paraId="5C694A62"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Delaware</w:t>
                  </w:r>
                </w:p>
              </w:tc>
              <w:tc>
                <w:tcPr>
                  <w:tcW w:w="2132" w:type="dxa"/>
                  <w:tcBorders>
                    <w:top w:val="single" w:sz="4" w:space="0" w:color="auto"/>
                    <w:left w:val="single" w:sz="4" w:space="0" w:color="auto"/>
                    <w:bottom w:val="single" w:sz="4" w:space="0" w:color="auto"/>
                    <w:right w:val="single" w:sz="4" w:space="0" w:color="auto"/>
                  </w:tcBorders>
                  <w:hideMark/>
                </w:tcPr>
                <w:p w14:paraId="4E57824B"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Maine</w:t>
                  </w:r>
                </w:p>
              </w:tc>
              <w:tc>
                <w:tcPr>
                  <w:tcW w:w="2132" w:type="dxa"/>
                  <w:tcBorders>
                    <w:top w:val="single" w:sz="4" w:space="0" w:color="auto"/>
                    <w:left w:val="single" w:sz="4" w:space="0" w:color="auto"/>
                    <w:bottom w:val="single" w:sz="4" w:space="0" w:color="auto"/>
                    <w:right w:val="single" w:sz="4" w:space="0" w:color="auto"/>
                  </w:tcBorders>
                  <w:hideMark/>
                </w:tcPr>
                <w:p w14:paraId="0E2E5848"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New Jersey</w:t>
                  </w:r>
                </w:p>
              </w:tc>
              <w:tc>
                <w:tcPr>
                  <w:tcW w:w="2132" w:type="dxa"/>
                  <w:tcBorders>
                    <w:top w:val="single" w:sz="4" w:space="0" w:color="auto"/>
                    <w:left w:val="single" w:sz="4" w:space="0" w:color="auto"/>
                    <w:bottom w:val="single" w:sz="4" w:space="0" w:color="auto"/>
                    <w:right w:val="single" w:sz="4" w:space="0" w:color="auto"/>
                  </w:tcBorders>
                  <w:hideMark/>
                </w:tcPr>
                <w:p w14:paraId="22FD7E40"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South Carolina</w:t>
                  </w:r>
                </w:p>
              </w:tc>
              <w:tc>
                <w:tcPr>
                  <w:tcW w:w="2132" w:type="dxa"/>
                  <w:tcBorders>
                    <w:top w:val="single" w:sz="4" w:space="0" w:color="auto"/>
                    <w:left w:val="single" w:sz="4" w:space="0" w:color="auto"/>
                    <w:bottom w:val="single" w:sz="4" w:space="0" w:color="auto"/>
                    <w:right w:val="single" w:sz="4" w:space="0" w:color="auto"/>
                  </w:tcBorders>
                </w:tcPr>
                <w:p w14:paraId="71E12AA6" w14:textId="77777777" w:rsidR="002C2952" w:rsidRPr="002C2952" w:rsidRDefault="002C2952" w:rsidP="00664B71">
                  <w:pPr>
                    <w:keepNext/>
                    <w:keepLines/>
                    <w:spacing w:line="240" w:lineRule="auto"/>
                    <w:outlineLvl w:val="4"/>
                    <w:rPr>
                      <w:rFonts w:ascii="Calibri" w:eastAsia="Times New Roman" w:hAnsi="Calibri" w:cs="Calibri"/>
                      <w:sz w:val="24"/>
                      <w:szCs w:val="24"/>
                    </w:rPr>
                  </w:pPr>
                </w:p>
              </w:tc>
            </w:tr>
          </w:tbl>
          <w:p w14:paraId="10D51F16" w14:textId="77777777" w:rsidR="002C2952" w:rsidRPr="002C2952" w:rsidRDefault="002C2952" w:rsidP="00664B71">
            <w:pPr>
              <w:keepNext/>
              <w:keepLines/>
              <w:spacing w:line="240" w:lineRule="auto"/>
              <w:outlineLvl w:val="4"/>
              <w:rPr>
                <w:rFonts w:ascii="Calibri" w:eastAsia="Times New Roman" w:hAnsi="Calibri" w:cs="Calibri"/>
                <w:b/>
                <w:sz w:val="24"/>
                <w:szCs w:val="24"/>
              </w:rPr>
            </w:pPr>
            <w:r w:rsidRPr="002C2952">
              <w:rPr>
                <w:rFonts w:ascii="Calibri" w:eastAsia="Times New Roman" w:hAnsi="Calibri" w:cs="Calibri"/>
                <w:b/>
                <w:sz w:val="24"/>
                <w:szCs w:val="24"/>
              </w:rPr>
              <w:t>You can do both FW and SW fishing in coastal states. Noncoastal states are FW only.</w:t>
            </w:r>
          </w:p>
          <w:p w14:paraId="5B164564"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p>
          <w:p w14:paraId="0070E23A"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p>
        </w:tc>
      </w:tr>
      <w:tr w:rsidR="002C2952" w:rsidRPr="002C2952" w14:paraId="2A136027" w14:textId="77777777" w:rsidTr="004A7E15">
        <w:trPr>
          <w:jc w:val="center"/>
        </w:trPr>
        <w:tc>
          <w:tcPr>
            <w:tcW w:w="10885" w:type="dxa"/>
            <w:tcBorders>
              <w:top w:val="single" w:sz="4" w:space="0" w:color="auto"/>
              <w:left w:val="single" w:sz="4" w:space="0" w:color="auto"/>
              <w:bottom w:val="single" w:sz="4" w:space="0" w:color="auto"/>
              <w:right w:val="single" w:sz="4" w:space="0" w:color="auto"/>
            </w:tcBorders>
          </w:tcPr>
          <w:p w14:paraId="6B127FDA"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Probes (STATES AND TOTAL TRIPS):</w:t>
            </w:r>
          </w:p>
          <w:p w14:paraId="3FBFB58E" w14:textId="77777777" w:rsidR="002C2952" w:rsidRPr="002C2952" w:rsidRDefault="002C2952" w:rsidP="007953C1">
            <w:pPr>
              <w:keepNext/>
              <w:keepLines/>
              <w:numPr>
                <w:ilvl w:val="0"/>
                <w:numId w:val="23"/>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How did you figure out the states that you visited to fish?</w:t>
            </w:r>
          </w:p>
          <w:p w14:paraId="38A4DDA1" w14:textId="77777777" w:rsidR="002C2952" w:rsidRPr="002C2952" w:rsidRDefault="002C2952" w:rsidP="007953C1">
            <w:pPr>
              <w:keepNext/>
              <w:keepLines/>
              <w:numPr>
                <w:ilvl w:val="0"/>
                <w:numId w:val="23"/>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Can you walk me through how you figured out the number of trips you took to each state?</w:t>
            </w:r>
          </w:p>
          <w:p w14:paraId="27D7498C" w14:textId="77777777" w:rsidR="002C2952" w:rsidRPr="002C2952" w:rsidRDefault="002C2952" w:rsidP="007953C1">
            <w:pPr>
              <w:keepNext/>
              <w:keepLines/>
              <w:numPr>
                <w:ilvl w:val="0"/>
                <w:numId w:val="23"/>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Tell me more about that trip.</w:t>
            </w:r>
          </w:p>
          <w:p w14:paraId="092D5475" w14:textId="77777777" w:rsidR="002C2952" w:rsidRPr="002C2952" w:rsidRDefault="002C2952" w:rsidP="007953C1">
            <w:pPr>
              <w:numPr>
                <w:ilvl w:val="1"/>
                <w:numId w:val="23"/>
              </w:numPr>
              <w:spacing w:line="240" w:lineRule="auto"/>
              <w:contextualSpacing/>
              <w:rPr>
                <w:rFonts w:ascii="Calibri" w:hAnsi="Calibri" w:cs="Calibri"/>
                <w:sz w:val="24"/>
                <w:szCs w:val="24"/>
              </w:rPr>
            </w:pPr>
            <w:r w:rsidRPr="002C2952">
              <w:rPr>
                <w:rFonts w:ascii="Calibri" w:hAnsi="Calibri" w:cs="Calibri"/>
                <w:sz w:val="24"/>
                <w:szCs w:val="24"/>
              </w:rPr>
              <w:t>How easy or difficult is it to remember this trip?</w:t>
            </w:r>
          </w:p>
          <w:p w14:paraId="2B0DC2C1" w14:textId="77777777" w:rsidR="002C2952" w:rsidRPr="002C2952" w:rsidRDefault="002C2952" w:rsidP="007953C1">
            <w:pPr>
              <w:numPr>
                <w:ilvl w:val="1"/>
                <w:numId w:val="23"/>
              </w:numPr>
              <w:spacing w:line="240" w:lineRule="auto"/>
              <w:contextualSpacing/>
              <w:rPr>
                <w:rFonts w:ascii="Calibri" w:hAnsi="Calibri" w:cs="Calibri"/>
                <w:sz w:val="24"/>
                <w:szCs w:val="24"/>
              </w:rPr>
            </w:pPr>
            <w:r w:rsidRPr="002C2952">
              <w:rPr>
                <w:rFonts w:ascii="Calibri" w:hAnsi="Calibri" w:cs="Calibri"/>
                <w:sz w:val="24"/>
                <w:szCs w:val="24"/>
              </w:rPr>
              <w:t>How did you figure out when that trip happened?</w:t>
            </w:r>
          </w:p>
          <w:p w14:paraId="49F52D12" w14:textId="77777777" w:rsidR="002C2952" w:rsidRPr="002C2952" w:rsidRDefault="002C2952" w:rsidP="007953C1">
            <w:pPr>
              <w:numPr>
                <w:ilvl w:val="0"/>
                <w:numId w:val="23"/>
              </w:numPr>
              <w:spacing w:line="240" w:lineRule="auto"/>
              <w:contextualSpacing/>
              <w:rPr>
                <w:rFonts w:ascii="Calibri" w:hAnsi="Calibri" w:cs="Calibri"/>
                <w:sz w:val="24"/>
                <w:szCs w:val="24"/>
              </w:rPr>
            </w:pPr>
            <w:r w:rsidRPr="002C2952">
              <w:rPr>
                <w:rFonts w:ascii="Calibri" w:hAnsi="Calibri" w:cs="Calibri"/>
                <w:sz w:val="24"/>
                <w:szCs w:val="24"/>
              </w:rPr>
              <w:t xml:space="preserve">This question asked the number of trips you took lasting </w:t>
            </w:r>
            <w:r w:rsidRPr="002C2952">
              <w:rPr>
                <w:rFonts w:ascii="Calibri" w:hAnsi="Calibri" w:cs="Calibri"/>
                <w:sz w:val="24"/>
                <w:szCs w:val="24"/>
                <w:u w:val="single"/>
              </w:rPr>
              <w:t>a single day or longer</w:t>
            </w:r>
            <w:r w:rsidRPr="002C2952">
              <w:rPr>
                <w:rFonts w:ascii="Calibri" w:hAnsi="Calibri" w:cs="Calibri"/>
                <w:sz w:val="24"/>
                <w:szCs w:val="24"/>
              </w:rPr>
              <w:t xml:space="preserve">. Can you tell me in your own words what that means? </w:t>
            </w:r>
          </w:p>
          <w:p w14:paraId="5DCEE5E7" w14:textId="77777777" w:rsidR="002C2952" w:rsidRPr="002C2952" w:rsidRDefault="002C2952" w:rsidP="007953C1">
            <w:pPr>
              <w:numPr>
                <w:ilvl w:val="1"/>
                <w:numId w:val="23"/>
              </w:numPr>
              <w:spacing w:line="240" w:lineRule="auto"/>
              <w:contextualSpacing/>
              <w:rPr>
                <w:rFonts w:ascii="Calibri" w:hAnsi="Calibri" w:cs="Calibri"/>
                <w:sz w:val="24"/>
                <w:szCs w:val="24"/>
              </w:rPr>
            </w:pPr>
            <w:r w:rsidRPr="002C2952">
              <w:rPr>
                <w:rFonts w:ascii="Calibri" w:hAnsi="Calibri" w:cs="Calibri"/>
                <w:sz w:val="24"/>
                <w:szCs w:val="24"/>
              </w:rPr>
              <w:t xml:space="preserve">Would it include an afternoon trip? </w:t>
            </w:r>
          </w:p>
          <w:p w14:paraId="6556AB01" w14:textId="77777777" w:rsidR="002C2952" w:rsidRPr="002C2952" w:rsidRDefault="002C2952" w:rsidP="007953C1">
            <w:pPr>
              <w:keepNext/>
              <w:keepLines/>
              <w:numPr>
                <w:ilvl w:val="0"/>
                <w:numId w:val="23"/>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Based on the wording, single day or longer, would it have to be an overnight trip to count, or not?</w:t>
            </w:r>
          </w:p>
          <w:p w14:paraId="48EB2845"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p>
          <w:p w14:paraId="0074AFEB" w14:textId="77777777" w:rsidR="002C2952" w:rsidRPr="002C2952" w:rsidRDefault="002C2952" w:rsidP="00664B71">
            <w:pPr>
              <w:keepNext/>
              <w:keepLines/>
              <w:tabs>
                <w:tab w:val="left" w:pos="2382"/>
              </w:tab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Notes to interviewer:</w:t>
            </w:r>
            <w:r w:rsidRPr="002C2952">
              <w:rPr>
                <w:rFonts w:ascii="Calibri" w:eastAsia="Times New Roman" w:hAnsi="Calibri" w:cs="Calibri"/>
                <w:b/>
                <w:i/>
                <w:sz w:val="24"/>
                <w:szCs w:val="24"/>
              </w:rPr>
              <w:tab/>
            </w:r>
          </w:p>
          <w:p w14:paraId="178D7D7A" w14:textId="77777777" w:rsidR="002C2952" w:rsidRPr="002C2952" w:rsidRDefault="002C2952" w:rsidP="00664B71">
            <w:pPr>
              <w:keepNext/>
              <w:keepLines/>
              <w:spacing w:line="240" w:lineRule="auto"/>
              <w:outlineLvl w:val="4"/>
              <w:rPr>
                <w:rFonts w:ascii="Calibri" w:eastAsia="Times New Roman" w:hAnsi="Calibri" w:cs="Calibri"/>
                <w:i/>
                <w:color w:val="2E74B5"/>
                <w:sz w:val="24"/>
                <w:szCs w:val="24"/>
              </w:rPr>
            </w:pPr>
            <w:r w:rsidRPr="002C2952">
              <w:rPr>
                <w:rFonts w:ascii="Calibri" w:eastAsia="Times New Roman" w:hAnsi="Calibri" w:cs="Calibri"/>
                <w:sz w:val="24"/>
                <w:szCs w:val="24"/>
              </w:rPr>
              <w:t>Is respondent able to recall trips? Use general probes as needed. Note that the wording for wildlife watching includes “outings”, but the wording for fishing does not.</w:t>
            </w:r>
          </w:p>
        </w:tc>
      </w:tr>
    </w:tbl>
    <w:p w14:paraId="445C8B4D" w14:textId="77777777" w:rsidR="002C2952" w:rsidRPr="002C2952" w:rsidRDefault="002C2952" w:rsidP="00664B71">
      <w:pPr>
        <w:spacing w:after="160" w:line="240" w:lineRule="auto"/>
        <w:rPr>
          <w:rFonts w:ascii="Calibri" w:eastAsia="Calibri" w:hAnsi="Calibri" w:cs="Calibri"/>
          <w:sz w:val="24"/>
          <w:szCs w:val="24"/>
        </w:rPr>
      </w:pPr>
    </w:p>
    <w:p w14:paraId="2D58E3F9" w14:textId="77777777" w:rsidR="002C2952" w:rsidRPr="002C2952" w:rsidRDefault="002C2952" w:rsidP="00664B71">
      <w:pPr>
        <w:spacing w:after="160" w:line="240" w:lineRule="auto"/>
        <w:ind w:firstLine="360"/>
        <w:rPr>
          <w:rFonts w:ascii="Calibri" w:eastAsia="Calibri" w:hAnsi="Calibri" w:cs="Calibri"/>
          <w:b/>
          <w:sz w:val="24"/>
          <w:szCs w:val="24"/>
        </w:rPr>
      </w:pPr>
    </w:p>
    <w:tbl>
      <w:tblPr>
        <w:tblStyle w:val="TableGrid1"/>
        <w:tblW w:w="10975" w:type="dxa"/>
        <w:jc w:val="center"/>
        <w:tblInd w:w="0" w:type="dxa"/>
        <w:tblLook w:val="04A0" w:firstRow="1" w:lastRow="0" w:firstColumn="1" w:lastColumn="0" w:noHBand="0" w:noVBand="1"/>
      </w:tblPr>
      <w:tblGrid>
        <w:gridCol w:w="10975"/>
      </w:tblGrid>
      <w:tr w:rsidR="002C2952" w:rsidRPr="002C2952" w14:paraId="538A5CD5"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462EA544" w14:textId="77777777" w:rsidR="002C2952" w:rsidRPr="002C2952" w:rsidRDefault="002C2952" w:rsidP="00664B71">
            <w:pPr>
              <w:keepNext/>
              <w:keepLines/>
              <w:spacing w:before="120" w:line="240" w:lineRule="auto"/>
              <w:outlineLvl w:val="4"/>
              <w:rPr>
                <w:rFonts w:ascii="Calibri" w:eastAsia="Times New Roman" w:hAnsi="Calibri" w:cs="Calibri"/>
                <w:caps/>
                <w:color w:val="00B0F0"/>
                <w:sz w:val="24"/>
                <w:szCs w:val="24"/>
              </w:rPr>
            </w:pPr>
            <w:r w:rsidRPr="002C2952">
              <w:rPr>
                <w:rFonts w:ascii="Calibri" w:eastAsia="Times New Roman" w:hAnsi="Calibri" w:cs="Calibri"/>
                <w:caps/>
                <w:color w:val="00B0F0"/>
                <w:sz w:val="24"/>
                <w:szCs w:val="24"/>
              </w:rPr>
              <w:lastRenderedPageBreak/>
              <w:t>F_DAYS.</w:t>
            </w:r>
          </w:p>
          <w:p w14:paraId="06870B6E"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From January 1, </w:t>
            </w:r>
            <w:proofErr w:type="gramStart"/>
            <w:r w:rsidRPr="002C2952">
              <w:rPr>
                <w:rFonts w:ascii="Calibri" w:eastAsia="Times New Roman" w:hAnsi="Calibri" w:cs="Calibri"/>
                <w:color w:val="2E74B5"/>
                <w:sz w:val="24"/>
                <w:szCs w:val="24"/>
              </w:rPr>
              <w:t>2020</w:t>
            </w:r>
            <w:proofErr w:type="gramEnd"/>
            <w:r w:rsidRPr="002C2952">
              <w:rPr>
                <w:rFonts w:ascii="Calibri" w:eastAsia="Times New Roman" w:hAnsi="Calibri" w:cs="Calibri"/>
                <w:color w:val="2E74B5"/>
                <w:sz w:val="24"/>
                <w:szCs w:val="24"/>
              </w:rPr>
              <w:t xml:space="preserve"> until today, how many TOTAL days did you do any recreational fishing in the United States? If you’ve gone on more than one trip, please provide the total number of days of all recreational fishing trips combined.</w:t>
            </w:r>
          </w:p>
          <w:p w14:paraId="05CE39C1"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p>
        </w:tc>
      </w:tr>
      <w:tr w:rsidR="002C2952" w:rsidRPr="002C2952" w14:paraId="54004613"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7E18284C"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Probes (NUMBER OF DAYS):</w:t>
            </w:r>
          </w:p>
          <w:p w14:paraId="7FCEF267" w14:textId="77777777" w:rsidR="002C2952" w:rsidRPr="002C2952" w:rsidRDefault="002C2952" w:rsidP="007953C1">
            <w:pPr>
              <w:keepNext/>
              <w:keepLines/>
              <w:numPr>
                <w:ilvl w:val="0"/>
                <w:numId w:val="23"/>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Can you walk me through how you figured out the TOTAL days you did recreational fishing / saltwater fishing / freshwater fishing?</w:t>
            </w:r>
          </w:p>
          <w:p w14:paraId="413650EE"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p>
          <w:p w14:paraId="5BCB8982" w14:textId="77777777" w:rsidR="002C2952" w:rsidRPr="002C2952" w:rsidRDefault="002C2952" w:rsidP="00664B71">
            <w:pPr>
              <w:keepNext/>
              <w:keepLines/>
              <w:tabs>
                <w:tab w:val="left" w:pos="2382"/>
              </w:tab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Notes to interviewer:</w:t>
            </w:r>
            <w:r w:rsidRPr="002C2952">
              <w:rPr>
                <w:rFonts w:ascii="Calibri" w:eastAsia="Times New Roman" w:hAnsi="Calibri" w:cs="Calibri"/>
                <w:b/>
                <w:i/>
                <w:sz w:val="24"/>
                <w:szCs w:val="24"/>
              </w:rPr>
              <w:tab/>
            </w:r>
          </w:p>
          <w:p w14:paraId="2A673245" w14:textId="77777777" w:rsidR="002C2952" w:rsidRPr="002C2952" w:rsidRDefault="002C2952" w:rsidP="00664B71">
            <w:pPr>
              <w:keepNext/>
              <w:keepLines/>
              <w:spacing w:line="240" w:lineRule="auto"/>
              <w:outlineLvl w:val="4"/>
              <w:rPr>
                <w:rFonts w:ascii="Calibri" w:eastAsia="Times New Roman" w:hAnsi="Calibri" w:cs="Calibri"/>
                <w:i/>
                <w:color w:val="2E74B5"/>
                <w:sz w:val="24"/>
                <w:szCs w:val="24"/>
              </w:rPr>
            </w:pPr>
            <w:r w:rsidRPr="002C2952">
              <w:rPr>
                <w:rFonts w:ascii="Calibri" w:eastAsia="Times New Roman" w:hAnsi="Calibri" w:cs="Calibri"/>
                <w:sz w:val="24"/>
                <w:szCs w:val="24"/>
              </w:rPr>
              <w:t>Is respondent able to total days spent recreational fishing? Does the respondent add up days, or give a general impression? How do those who take multiple trips add up days?</w:t>
            </w:r>
          </w:p>
        </w:tc>
      </w:tr>
    </w:tbl>
    <w:p w14:paraId="298D2BE8" w14:textId="77777777" w:rsidR="002C2952" w:rsidRPr="002C2952" w:rsidRDefault="002C2952" w:rsidP="00664B71">
      <w:pPr>
        <w:spacing w:after="160" w:line="240" w:lineRule="auto"/>
        <w:rPr>
          <w:rFonts w:ascii="Calibri" w:eastAsia="Calibri" w:hAnsi="Calibri" w:cs="Calibri"/>
          <w:sz w:val="24"/>
          <w:szCs w:val="24"/>
        </w:rPr>
      </w:pPr>
    </w:p>
    <w:p w14:paraId="27DA376D" w14:textId="77777777" w:rsidR="002C2952" w:rsidRPr="002C2952" w:rsidRDefault="002C2952" w:rsidP="00664B71">
      <w:pPr>
        <w:spacing w:after="160" w:line="240" w:lineRule="auto"/>
        <w:ind w:firstLine="360"/>
        <w:rPr>
          <w:rFonts w:ascii="Calibri" w:eastAsia="Calibri" w:hAnsi="Calibri" w:cs="Calibri"/>
          <w:b/>
          <w:sz w:val="24"/>
          <w:szCs w:val="24"/>
        </w:rPr>
      </w:pPr>
    </w:p>
    <w:tbl>
      <w:tblPr>
        <w:tblStyle w:val="TableGrid1"/>
        <w:tblW w:w="10975" w:type="dxa"/>
        <w:jc w:val="center"/>
        <w:tblInd w:w="0" w:type="dxa"/>
        <w:tblLook w:val="04A0" w:firstRow="1" w:lastRow="0" w:firstColumn="1" w:lastColumn="0" w:noHBand="0" w:noVBand="1"/>
      </w:tblPr>
      <w:tblGrid>
        <w:gridCol w:w="10975"/>
      </w:tblGrid>
      <w:tr w:rsidR="002C2952" w:rsidRPr="002C2952" w14:paraId="3C2D432A"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798D29C2" w14:textId="77777777" w:rsidR="002C2952" w:rsidRPr="002C2952" w:rsidRDefault="002C2952" w:rsidP="00664B71">
            <w:pPr>
              <w:keepNext/>
              <w:keepLines/>
              <w:spacing w:before="120" w:line="240" w:lineRule="auto"/>
              <w:outlineLvl w:val="4"/>
              <w:rPr>
                <w:rFonts w:ascii="Calibri" w:eastAsia="Times New Roman" w:hAnsi="Calibri" w:cs="Calibri"/>
                <w:caps/>
                <w:color w:val="00B0F0"/>
                <w:sz w:val="24"/>
                <w:szCs w:val="24"/>
              </w:rPr>
            </w:pPr>
            <w:r w:rsidRPr="002C2952">
              <w:rPr>
                <w:rFonts w:ascii="Calibri" w:eastAsia="Times New Roman" w:hAnsi="Calibri" w:cs="Calibri"/>
                <w:caps/>
                <w:color w:val="00B0F0"/>
                <w:sz w:val="24"/>
                <w:szCs w:val="24"/>
              </w:rPr>
              <w:t>f_type.</w:t>
            </w:r>
          </w:p>
          <w:p w14:paraId="3787FD86" w14:textId="77777777" w:rsidR="002C2952" w:rsidRPr="002C2952" w:rsidRDefault="002C2952" w:rsidP="00664B71">
            <w:pPr>
              <w:keepNext/>
              <w:keepLines/>
              <w:spacing w:line="240" w:lineRule="auto"/>
              <w:rPr>
                <w:rFonts w:ascii="Calibri" w:hAnsi="Calibri" w:cs="Calibri"/>
                <w:caps/>
                <w:color w:val="00B0F0"/>
                <w:sz w:val="24"/>
                <w:szCs w:val="24"/>
              </w:rPr>
            </w:pPr>
            <w:r w:rsidRPr="002C2952">
              <w:rPr>
                <w:rFonts w:ascii="Calibri" w:hAnsi="Calibri" w:cs="Calibri"/>
                <w:caps/>
                <w:color w:val="00B0F0"/>
                <w:sz w:val="24"/>
                <w:szCs w:val="24"/>
              </w:rPr>
              <w:t>[SHOW for each COASTAL STATE selected in f_states]</w:t>
            </w:r>
          </w:p>
          <w:p w14:paraId="7715D5DE"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From January 1, </w:t>
            </w:r>
            <w:proofErr w:type="gramStart"/>
            <w:r w:rsidRPr="002C2952">
              <w:rPr>
                <w:rFonts w:ascii="Calibri" w:eastAsia="Times New Roman" w:hAnsi="Calibri" w:cs="Calibri"/>
                <w:color w:val="2E74B5"/>
                <w:sz w:val="24"/>
                <w:szCs w:val="24"/>
              </w:rPr>
              <w:t>2020</w:t>
            </w:r>
            <w:proofErr w:type="gramEnd"/>
            <w:r w:rsidRPr="002C2952">
              <w:rPr>
                <w:rFonts w:ascii="Calibri" w:eastAsia="Times New Roman" w:hAnsi="Calibri" w:cs="Calibri"/>
                <w:color w:val="2E74B5"/>
                <w:sz w:val="24"/>
                <w:szCs w:val="24"/>
              </w:rPr>
              <w:t xml:space="preserve"> until today, did you do recreational freshwater fishing, recreational saltwater fishing, or both recreational freshwater and recreational saltwater fishing in each state?</w:t>
            </w:r>
          </w:p>
          <w:p w14:paraId="1BBA9DD6"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6145DBB4"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Saltwater fishing means recreational fishing for finfish or shellfish in oceans, bays, sounds, and tidal waters of rivers and streams. Fishing in brackish water, such as bays and estuaries, should be considered saltwater fishing. Please do not include occasions when you only observed others fishing.</w:t>
            </w:r>
          </w:p>
          <w:p w14:paraId="500A74BC"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p>
        </w:tc>
      </w:tr>
      <w:tr w:rsidR="002C2952" w:rsidRPr="002C2952" w14:paraId="1EEC9BEE"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2F766731"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Probes (FRESHWATER AND SALTWATER FISHING IN COASTAL STATES):</w:t>
            </w:r>
          </w:p>
          <w:p w14:paraId="6C61A0D5" w14:textId="77777777" w:rsidR="002C2952" w:rsidRPr="002C2952" w:rsidRDefault="002C2952" w:rsidP="007953C1">
            <w:pPr>
              <w:keepNext/>
              <w:keepLines/>
              <w:numPr>
                <w:ilvl w:val="0"/>
                <w:numId w:val="23"/>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Can you tell me in your own words what this question is asking?</w:t>
            </w:r>
          </w:p>
          <w:p w14:paraId="78640A01" w14:textId="77777777" w:rsidR="002C2952" w:rsidRPr="002C2952" w:rsidRDefault="002C2952" w:rsidP="007953C1">
            <w:pPr>
              <w:keepNext/>
              <w:keepLines/>
              <w:numPr>
                <w:ilvl w:val="0"/>
                <w:numId w:val="23"/>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What does saltwater (or freshwater) fishing mean to you? Does the description in this question match what you think of as saltwater (or freshwater) fishing?</w:t>
            </w:r>
          </w:p>
          <w:p w14:paraId="30E0C7AB" w14:textId="77777777" w:rsidR="002C2952" w:rsidRPr="002C2952" w:rsidRDefault="002C2952" w:rsidP="007953C1">
            <w:pPr>
              <w:keepNext/>
              <w:keepLines/>
              <w:numPr>
                <w:ilvl w:val="0"/>
                <w:numId w:val="23"/>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How certain are you of your answer to this question?</w:t>
            </w:r>
          </w:p>
          <w:p w14:paraId="3A58B5FA"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p>
          <w:p w14:paraId="7849FCE7" w14:textId="77777777" w:rsidR="002C2952" w:rsidRPr="002C2952" w:rsidRDefault="002C2952" w:rsidP="00664B71">
            <w:pPr>
              <w:keepNext/>
              <w:keepLines/>
              <w:tabs>
                <w:tab w:val="left" w:pos="2382"/>
              </w:tab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Notes to interviewer:</w:t>
            </w:r>
            <w:r w:rsidRPr="002C2952">
              <w:rPr>
                <w:rFonts w:ascii="Calibri" w:eastAsia="Times New Roman" w:hAnsi="Calibri" w:cs="Calibri"/>
                <w:b/>
                <w:i/>
                <w:sz w:val="24"/>
                <w:szCs w:val="24"/>
              </w:rPr>
              <w:tab/>
            </w:r>
          </w:p>
          <w:p w14:paraId="497815E4" w14:textId="77777777" w:rsidR="002C2952" w:rsidRPr="002C2952" w:rsidRDefault="002C2952" w:rsidP="00664B71">
            <w:pPr>
              <w:keepNext/>
              <w:keepLines/>
              <w:spacing w:line="240" w:lineRule="auto"/>
              <w:outlineLvl w:val="4"/>
              <w:rPr>
                <w:rFonts w:ascii="Calibri" w:eastAsia="Times New Roman" w:hAnsi="Calibri" w:cs="Calibri"/>
                <w:i/>
                <w:color w:val="2E74B5"/>
                <w:sz w:val="24"/>
                <w:szCs w:val="24"/>
              </w:rPr>
            </w:pPr>
            <w:r w:rsidRPr="002C2952">
              <w:rPr>
                <w:rFonts w:ascii="Calibri" w:eastAsia="Times New Roman" w:hAnsi="Calibri" w:cs="Calibri"/>
                <w:sz w:val="24"/>
                <w:szCs w:val="24"/>
              </w:rPr>
              <w:t>Is respondent able to total days spent recreational fishing? Does the respondent add up days, or give a general impression? How do those who take many trips add up days?</w:t>
            </w:r>
          </w:p>
        </w:tc>
      </w:tr>
    </w:tbl>
    <w:p w14:paraId="7626B39A" w14:textId="77777777" w:rsidR="002C2952" w:rsidRPr="002C2952" w:rsidRDefault="002C2952" w:rsidP="00664B71">
      <w:pPr>
        <w:spacing w:after="160" w:line="240" w:lineRule="auto"/>
        <w:rPr>
          <w:rFonts w:ascii="Calibri" w:eastAsia="Calibri" w:hAnsi="Calibri" w:cs="Calibri"/>
          <w:sz w:val="24"/>
          <w:szCs w:val="24"/>
        </w:rPr>
      </w:pPr>
      <w:r w:rsidRPr="002C2952">
        <w:rPr>
          <w:rFonts w:ascii="Calibri" w:eastAsia="Calibri" w:hAnsi="Calibri" w:cs="Calibri"/>
          <w:sz w:val="24"/>
          <w:szCs w:val="24"/>
        </w:rPr>
        <w:t>F_TRIPSFW</w:t>
      </w:r>
    </w:p>
    <w:p w14:paraId="45C51959" w14:textId="77777777" w:rsidR="002C2952" w:rsidRPr="002C2952" w:rsidRDefault="002C2952" w:rsidP="00664B71">
      <w:pPr>
        <w:spacing w:after="160" w:line="240" w:lineRule="auto"/>
        <w:rPr>
          <w:rFonts w:ascii="Calibri" w:eastAsia="Calibri" w:hAnsi="Calibri" w:cs="Calibri"/>
          <w:sz w:val="24"/>
          <w:szCs w:val="24"/>
        </w:rPr>
      </w:pPr>
      <w:r w:rsidRPr="002C2952">
        <w:rPr>
          <w:rFonts w:ascii="Calibri" w:eastAsia="Calibri" w:hAnsi="Calibri" w:cs="Calibri"/>
          <w:sz w:val="24"/>
          <w:szCs w:val="24"/>
        </w:rPr>
        <w:t>F_DAYSFW</w:t>
      </w:r>
    </w:p>
    <w:p w14:paraId="356A55A8" w14:textId="77777777" w:rsidR="002C2952" w:rsidRPr="002C2952" w:rsidRDefault="002C2952" w:rsidP="00664B71">
      <w:pPr>
        <w:spacing w:after="160" w:line="240" w:lineRule="auto"/>
        <w:rPr>
          <w:rFonts w:ascii="Calibri" w:eastAsia="Calibri" w:hAnsi="Calibri" w:cs="Calibri"/>
          <w:sz w:val="24"/>
          <w:szCs w:val="24"/>
        </w:rPr>
      </w:pPr>
      <w:r w:rsidRPr="002C2952">
        <w:rPr>
          <w:rFonts w:ascii="Calibri" w:eastAsia="Calibri" w:hAnsi="Calibri" w:cs="Calibri"/>
          <w:sz w:val="24"/>
          <w:szCs w:val="24"/>
        </w:rPr>
        <w:t>F_TRIPSSW</w:t>
      </w:r>
    </w:p>
    <w:p w14:paraId="4B64DE34" w14:textId="77777777" w:rsidR="002C2952" w:rsidRPr="002C2952" w:rsidRDefault="002C2952" w:rsidP="00664B71">
      <w:pPr>
        <w:spacing w:after="160" w:line="240" w:lineRule="auto"/>
        <w:rPr>
          <w:rFonts w:ascii="Calibri" w:eastAsia="Calibri" w:hAnsi="Calibri" w:cs="Calibri"/>
          <w:b/>
          <w:sz w:val="24"/>
          <w:szCs w:val="24"/>
        </w:rPr>
      </w:pPr>
      <w:r w:rsidRPr="002C2952">
        <w:rPr>
          <w:rFonts w:ascii="Calibri" w:eastAsia="Calibri" w:hAnsi="Calibri" w:cs="Calibri"/>
          <w:sz w:val="24"/>
          <w:szCs w:val="24"/>
        </w:rPr>
        <w:t>F_DAYSSW</w:t>
      </w:r>
    </w:p>
    <w:tbl>
      <w:tblPr>
        <w:tblStyle w:val="TableGrid1"/>
        <w:tblW w:w="10975" w:type="dxa"/>
        <w:jc w:val="center"/>
        <w:tblInd w:w="0" w:type="dxa"/>
        <w:tblLook w:val="04A0" w:firstRow="1" w:lastRow="0" w:firstColumn="1" w:lastColumn="0" w:noHBand="0" w:noVBand="1"/>
      </w:tblPr>
      <w:tblGrid>
        <w:gridCol w:w="10975"/>
      </w:tblGrid>
      <w:tr w:rsidR="002C2952" w:rsidRPr="002C2952" w14:paraId="17984804"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77AD585D" w14:textId="77777777" w:rsidR="002C2952" w:rsidRPr="002C2952" w:rsidRDefault="002C2952" w:rsidP="00664B71">
            <w:pPr>
              <w:keepNext/>
              <w:keepLines/>
              <w:spacing w:before="120" w:line="240" w:lineRule="auto"/>
              <w:outlineLvl w:val="4"/>
              <w:rPr>
                <w:rFonts w:ascii="Calibri" w:eastAsia="Times New Roman" w:hAnsi="Calibri" w:cs="Calibri"/>
                <w:caps/>
                <w:color w:val="00B0F0"/>
                <w:sz w:val="24"/>
                <w:szCs w:val="24"/>
              </w:rPr>
            </w:pPr>
            <w:r w:rsidRPr="002C2952">
              <w:rPr>
                <w:rFonts w:ascii="Calibri" w:eastAsia="Times New Roman" w:hAnsi="Calibri" w:cs="Calibri"/>
                <w:caps/>
                <w:color w:val="00B0F0"/>
                <w:sz w:val="24"/>
                <w:szCs w:val="24"/>
              </w:rPr>
              <w:lastRenderedPageBreak/>
              <w:t>f_swtyp.</w:t>
            </w:r>
          </w:p>
          <w:p w14:paraId="5023E211" w14:textId="77777777" w:rsidR="002C2952" w:rsidRPr="002C2952" w:rsidRDefault="002C2952" w:rsidP="00664B71">
            <w:pPr>
              <w:keepNext/>
              <w:keepLines/>
              <w:spacing w:line="240" w:lineRule="auto"/>
              <w:outlineLvl w:val="4"/>
              <w:rPr>
                <w:rFonts w:ascii="Calibri" w:eastAsia="Times New Roman" w:hAnsi="Calibri" w:cs="Calibri"/>
                <w:caps/>
                <w:color w:val="00B0F0"/>
                <w:sz w:val="24"/>
                <w:szCs w:val="24"/>
              </w:rPr>
            </w:pPr>
            <w:r w:rsidRPr="002C2952">
              <w:rPr>
                <w:rFonts w:ascii="Calibri" w:eastAsia="Times New Roman" w:hAnsi="Calibri" w:cs="Calibri"/>
                <w:caps/>
                <w:color w:val="00B0F0"/>
                <w:sz w:val="24"/>
                <w:szCs w:val="24"/>
              </w:rPr>
              <w:t>[SHOW IF F_sW=1 and resides in a coastal state]</w:t>
            </w:r>
          </w:p>
          <w:p w14:paraId="0BA490CD"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From January 1, </w:t>
            </w:r>
            <w:proofErr w:type="gramStart"/>
            <w:r w:rsidRPr="002C2952">
              <w:rPr>
                <w:rFonts w:ascii="Calibri" w:eastAsia="Times New Roman" w:hAnsi="Calibri" w:cs="Calibri"/>
                <w:color w:val="2E74B5"/>
                <w:sz w:val="24"/>
                <w:szCs w:val="24"/>
              </w:rPr>
              <w:t>2020</w:t>
            </w:r>
            <w:proofErr w:type="gramEnd"/>
            <w:r w:rsidRPr="002C2952">
              <w:rPr>
                <w:rFonts w:ascii="Calibri" w:eastAsia="Times New Roman" w:hAnsi="Calibri" w:cs="Calibri"/>
                <w:color w:val="2E74B5"/>
                <w:sz w:val="24"/>
                <w:szCs w:val="24"/>
              </w:rPr>
              <w:t xml:space="preserve"> until today, what kind of recreational </w:t>
            </w:r>
            <w:r w:rsidRPr="002C2952">
              <w:rPr>
                <w:rFonts w:ascii="Calibri" w:eastAsia="Times New Roman" w:hAnsi="Calibri" w:cs="Calibri"/>
                <w:color w:val="2E74B5"/>
                <w:sz w:val="24"/>
                <w:szCs w:val="24"/>
                <w:u w:val="single"/>
              </w:rPr>
              <w:t>saltwater</w:t>
            </w:r>
            <w:r w:rsidRPr="002C2952">
              <w:rPr>
                <w:rFonts w:ascii="Calibri" w:eastAsia="Times New Roman" w:hAnsi="Calibri" w:cs="Calibri"/>
                <w:color w:val="2E74B5"/>
                <w:sz w:val="24"/>
                <w:szCs w:val="24"/>
              </w:rPr>
              <w:t xml:space="preserve"> fishing did you do </w:t>
            </w:r>
            <w:r w:rsidRPr="002C2952">
              <w:rPr>
                <w:rFonts w:ascii="Calibri" w:eastAsia="Times New Roman" w:hAnsi="Calibri" w:cs="Calibri"/>
                <w:color w:val="2E74B5"/>
                <w:sz w:val="24"/>
                <w:szCs w:val="24"/>
                <w:u w:val="single"/>
              </w:rPr>
              <w:t>in your state of residence</w:t>
            </w:r>
            <w:r w:rsidRPr="002C2952">
              <w:rPr>
                <w:rFonts w:ascii="Calibri" w:eastAsia="Times New Roman" w:hAnsi="Calibri" w:cs="Calibri"/>
                <w:color w:val="2E74B5"/>
                <w:sz w:val="24"/>
                <w:szCs w:val="24"/>
              </w:rPr>
              <w:t>? Please answer for any recreational saltwater fishing you did in your state of residence ONLY and not for any recreational saltwater fishing you may have done in other states.</w:t>
            </w:r>
          </w:p>
          <w:p w14:paraId="4353CE28"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0118AB87" w14:textId="77777777" w:rsidR="002C2952" w:rsidRPr="002C2952" w:rsidRDefault="002C2952" w:rsidP="00664B71">
            <w:pPr>
              <w:keepNext/>
              <w:keepLines/>
              <w:spacing w:line="240" w:lineRule="auto"/>
              <w:rPr>
                <w:rFonts w:ascii="Calibri" w:hAnsi="Calibri" w:cs="Calibri"/>
                <w:caps/>
                <w:color w:val="00B0F0"/>
                <w:sz w:val="24"/>
                <w:szCs w:val="24"/>
              </w:rPr>
            </w:pPr>
            <w:r w:rsidRPr="002C2952">
              <w:rPr>
                <w:rFonts w:ascii="Calibri" w:hAnsi="Calibri" w:cs="Calibri"/>
                <w:caps/>
                <w:color w:val="00B0F0"/>
                <w:sz w:val="24"/>
                <w:szCs w:val="24"/>
              </w:rPr>
              <w:t>RESPONSE OPTIONS:</w:t>
            </w:r>
          </w:p>
          <w:p w14:paraId="2A790919" w14:textId="77777777" w:rsidR="002C2952" w:rsidRPr="002C2952" w:rsidRDefault="002C2952" w:rsidP="007953C1">
            <w:pPr>
              <w:keepNext/>
              <w:keepLines/>
              <w:numPr>
                <w:ilvl w:val="0"/>
                <w:numId w:val="1"/>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Fishing for finfish, but NOT shellfish</w:t>
            </w:r>
          </w:p>
          <w:p w14:paraId="005EE0A0" w14:textId="77777777" w:rsidR="002C2952" w:rsidRPr="002C2952" w:rsidRDefault="002C2952" w:rsidP="007953C1">
            <w:pPr>
              <w:keepNext/>
              <w:keepLines/>
              <w:numPr>
                <w:ilvl w:val="0"/>
                <w:numId w:val="1"/>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Fishing for shellfish, but NOT finfish</w:t>
            </w:r>
          </w:p>
          <w:p w14:paraId="52DBFF40" w14:textId="77777777" w:rsidR="002C2952" w:rsidRPr="002C2952" w:rsidRDefault="002C2952" w:rsidP="007953C1">
            <w:pPr>
              <w:keepNext/>
              <w:keepLines/>
              <w:numPr>
                <w:ilvl w:val="0"/>
                <w:numId w:val="1"/>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Fishing for both finfish AND shellfish</w:t>
            </w:r>
          </w:p>
          <w:p w14:paraId="5CDC2762" w14:textId="77777777" w:rsidR="002C2952" w:rsidRPr="002C2952" w:rsidRDefault="002C2952" w:rsidP="007953C1">
            <w:pPr>
              <w:keepNext/>
              <w:keepLines/>
              <w:numPr>
                <w:ilvl w:val="0"/>
                <w:numId w:val="1"/>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Did not do any recreational saltwater fishing in my state of residence</w:t>
            </w:r>
          </w:p>
          <w:p w14:paraId="04DFC514"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p>
        </w:tc>
      </w:tr>
      <w:tr w:rsidR="002C2952" w:rsidRPr="002C2952" w14:paraId="79D79353"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480F7A53"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Probes (FISHING FOR FINFISH AND SHELLFISH IN COASTAL STATE OF RESIDENCE):</w:t>
            </w:r>
          </w:p>
          <w:p w14:paraId="14D496D3" w14:textId="77777777" w:rsidR="002C2952" w:rsidRPr="002C2952" w:rsidRDefault="002C2952" w:rsidP="007953C1">
            <w:pPr>
              <w:keepNext/>
              <w:keepLines/>
              <w:numPr>
                <w:ilvl w:val="0"/>
                <w:numId w:val="23"/>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Can you tell me in your own words what this question is asking?</w:t>
            </w:r>
          </w:p>
          <w:p w14:paraId="3AAAD9DF" w14:textId="77777777" w:rsidR="002C2952" w:rsidRPr="002C2952" w:rsidRDefault="002C2952" w:rsidP="007953C1">
            <w:pPr>
              <w:keepNext/>
              <w:keepLines/>
              <w:numPr>
                <w:ilvl w:val="0"/>
                <w:numId w:val="23"/>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What does the term “finfish” mean to you? What does the term “shellfish” mean?</w:t>
            </w:r>
          </w:p>
          <w:p w14:paraId="477502D9" w14:textId="77777777" w:rsidR="002C2952" w:rsidRPr="002C2952" w:rsidRDefault="002C2952" w:rsidP="007953C1">
            <w:pPr>
              <w:keepNext/>
              <w:keepLines/>
              <w:numPr>
                <w:ilvl w:val="0"/>
                <w:numId w:val="23"/>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In what state did you do fish for finfish? For shellfish?</w:t>
            </w:r>
          </w:p>
          <w:p w14:paraId="6EFB1991" w14:textId="77777777" w:rsidR="002C2952" w:rsidRPr="002C2952" w:rsidRDefault="002C2952" w:rsidP="007953C1">
            <w:pPr>
              <w:keepNext/>
              <w:keepLines/>
              <w:numPr>
                <w:ilvl w:val="0"/>
                <w:numId w:val="23"/>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How certain are you of your answer to this question?</w:t>
            </w:r>
          </w:p>
          <w:p w14:paraId="3210CE9B"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p>
          <w:p w14:paraId="49D2DEC2" w14:textId="77777777" w:rsidR="002C2952" w:rsidRPr="002C2952" w:rsidRDefault="002C2952" w:rsidP="00664B71">
            <w:pPr>
              <w:keepNext/>
              <w:keepLines/>
              <w:tabs>
                <w:tab w:val="left" w:pos="2382"/>
              </w:tab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Notes to interviewer:</w:t>
            </w:r>
            <w:r w:rsidRPr="002C2952">
              <w:rPr>
                <w:rFonts w:ascii="Calibri" w:eastAsia="Times New Roman" w:hAnsi="Calibri" w:cs="Calibri"/>
                <w:b/>
                <w:i/>
                <w:sz w:val="24"/>
                <w:szCs w:val="24"/>
              </w:rPr>
              <w:tab/>
            </w:r>
          </w:p>
          <w:p w14:paraId="39B89923" w14:textId="77777777" w:rsidR="002C2952" w:rsidRPr="002C2952" w:rsidRDefault="002C2952" w:rsidP="00664B71">
            <w:pPr>
              <w:keepNext/>
              <w:keepLines/>
              <w:spacing w:line="240" w:lineRule="auto"/>
              <w:outlineLvl w:val="4"/>
              <w:rPr>
                <w:rFonts w:ascii="Calibri" w:eastAsia="Times New Roman" w:hAnsi="Calibri" w:cs="Calibri"/>
                <w:i/>
                <w:color w:val="2E74B5"/>
                <w:sz w:val="24"/>
                <w:szCs w:val="24"/>
              </w:rPr>
            </w:pPr>
            <w:r w:rsidRPr="002C2952">
              <w:rPr>
                <w:rFonts w:ascii="Calibri" w:eastAsia="Times New Roman" w:hAnsi="Calibri" w:cs="Calibri"/>
                <w:sz w:val="24"/>
                <w:szCs w:val="24"/>
              </w:rPr>
              <w:t>Does the respondent understand what the question is asking? Does respondent notice that the question concerns their state of residence?</w:t>
            </w:r>
          </w:p>
        </w:tc>
      </w:tr>
    </w:tbl>
    <w:p w14:paraId="5E3BDF85" w14:textId="77777777" w:rsidR="002C2952" w:rsidRPr="002C2952" w:rsidRDefault="002C2952" w:rsidP="00664B71">
      <w:pPr>
        <w:spacing w:after="160" w:line="240" w:lineRule="auto"/>
        <w:rPr>
          <w:rFonts w:ascii="Calibri" w:eastAsia="Calibri" w:hAnsi="Calibri" w:cs="Calibri"/>
          <w:sz w:val="24"/>
          <w:szCs w:val="24"/>
        </w:rPr>
      </w:pPr>
    </w:p>
    <w:p w14:paraId="39FAE1A2" w14:textId="77777777" w:rsidR="002C2952" w:rsidRPr="002C2952" w:rsidRDefault="002C2952" w:rsidP="00664B71">
      <w:pPr>
        <w:spacing w:after="160" w:line="240" w:lineRule="auto"/>
        <w:rPr>
          <w:rFonts w:ascii="Calibri" w:eastAsia="Calibri" w:hAnsi="Calibri" w:cs="Calibri"/>
          <w:sz w:val="24"/>
          <w:szCs w:val="24"/>
        </w:rPr>
      </w:pPr>
    </w:p>
    <w:p w14:paraId="68AEE867" w14:textId="77777777" w:rsidR="002C2952" w:rsidRPr="002C2952" w:rsidRDefault="002C2952" w:rsidP="007953C1">
      <w:pPr>
        <w:pStyle w:val="AppendixSubheading"/>
      </w:pPr>
      <w:r w:rsidRPr="002C2952">
        <w:lastRenderedPageBreak/>
        <w:t>Topic: Accuracy of Reports on Fishing from Household Screener Respondent</w:t>
      </w:r>
    </w:p>
    <w:tbl>
      <w:tblPr>
        <w:tblStyle w:val="TableGrid1"/>
        <w:tblW w:w="10800" w:type="dxa"/>
        <w:jc w:val="center"/>
        <w:tblInd w:w="0" w:type="dxa"/>
        <w:tblLook w:val="04A0" w:firstRow="1" w:lastRow="0" w:firstColumn="1" w:lastColumn="0" w:noHBand="0" w:noVBand="1"/>
      </w:tblPr>
      <w:tblGrid>
        <w:gridCol w:w="10800"/>
      </w:tblGrid>
      <w:tr w:rsidR="002C2952" w:rsidRPr="002C2952" w14:paraId="05F393EF" w14:textId="77777777" w:rsidTr="007953C1">
        <w:trPr>
          <w:jc w:val="center"/>
        </w:trPr>
        <w:tc>
          <w:tcPr>
            <w:tcW w:w="10800" w:type="dxa"/>
            <w:tcBorders>
              <w:top w:val="single" w:sz="4" w:space="0" w:color="auto"/>
              <w:left w:val="single" w:sz="4" w:space="0" w:color="auto"/>
              <w:bottom w:val="single" w:sz="4" w:space="0" w:color="auto"/>
              <w:right w:val="single" w:sz="4" w:space="0" w:color="auto"/>
            </w:tcBorders>
          </w:tcPr>
          <w:p w14:paraId="16307037" w14:textId="77777777" w:rsidR="002C2952" w:rsidRPr="002C2952" w:rsidRDefault="002C2952" w:rsidP="00664B71">
            <w:pPr>
              <w:keepNext/>
              <w:keepLines/>
              <w:spacing w:line="240" w:lineRule="auto"/>
              <w:rPr>
                <w:rFonts w:ascii="Calibri" w:eastAsia="Times New Roman" w:hAnsi="Calibri" w:cs="Calibri"/>
                <w:b/>
                <w:sz w:val="24"/>
                <w:szCs w:val="24"/>
              </w:rPr>
            </w:pPr>
          </w:p>
          <w:p w14:paraId="5B4DA50D" w14:textId="77777777" w:rsidR="002C2952" w:rsidRPr="002C2952" w:rsidRDefault="002C2952" w:rsidP="00664B71">
            <w:pPr>
              <w:keepNext/>
              <w:keepLines/>
              <w:spacing w:line="240" w:lineRule="auto"/>
              <w:rPr>
                <w:rFonts w:ascii="Calibri" w:eastAsia="Times New Roman" w:hAnsi="Calibri" w:cs="Calibri"/>
                <w:b/>
                <w:sz w:val="24"/>
                <w:szCs w:val="24"/>
              </w:rPr>
            </w:pPr>
            <w:r w:rsidRPr="002C2952">
              <w:rPr>
                <w:rFonts w:ascii="Calibri" w:eastAsia="Times New Roman" w:hAnsi="Calibri" w:cs="Calibri"/>
                <w:b/>
                <w:sz w:val="24"/>
                <w:szCs w:val="24"/>
              </w:rPr>
              <w:t>INSERT SCREENER INFORMATION FROM THE HOUSEHOLD RESPONDENT HERE.</w:t>
            </w:r>
          </w:p>
          <w:p w14:paraId="4CC1D0F8" w14:textId="77777777" w:rsidR="002C2952" w:rsidRPr="002C2952" w:rsidRDefault="002C2952" w:rsidP="007953C1">
            <w:pPr>
              <w:keepNext/>
              <w:keepLines/>
              <w:numPr>
                <w:ilvl w:val="0"/>
                <w:numId w:val="24"/>
              </w:numPr>
              <w:spacing w:line="240" w:lineRule="auto"/>
              <w:contextualSpacing/>
              <w:rPr>
                <w:rFonts w:ascii="Calibri" w:eastAsia="Times New Roman" w:hAnsi="Calibri" w:cs="Calibri"/>
                <w:b/>
                <w:sz w:val="24"/>
                <w:szCs w:val="24"/>
              </w:rPr>
            </w:pPr>
            <w:r w:rsidRPr="002C2952">
              <w:rPr>
                <w:rFonts w:ascii="Calibri" w:eastAsia="Times New Roman" w:hAnsi="Calibri" w:cs="Calibri"/>
                <w:sz w:val="24"/>
                <w:szCs w:val="24"/>
              </w:rPr>
              <w:t xml:space="preserve">Include here the HH respondent’s report on the information relevant to </w:t>
            </w:r>
            <w:r w:rsidRPr="002C2952">
              <w:rPr>
                <w:rFonts w:ascii="Calibri" w:eastAsia="Times New Roman" w:hAnsi="Calibri" w:cs="Calibri"/>
                <w:b/>
                <w:sz w:val="24"/>
                <w:szCs w:val="24"/>
              </w:rPr>
              <w:t>fishing</w:t>
            </w:r>
            <w:r w:rsidRPr="002C2952">
              <w:rPr>
                <w:rFonts w:ascii="Calibri" w:eastAsia="Times New Roman" w:hAnsi="Calibri" w:cs="Calibri"/>
                <w:sz w:val="24"/>
                <w:szCs w:val="24"/>
              </w:rPr>
              <w:t xml:space="preserve"> only.</w:t>
            </w:r>
          </w:p>
          <w:p w14:paraId="427A8D7D" w14:textId="77777777" w:rsidR="002C2952" w:rsidRPr="002C2952" w:rsidRDefault="002C2952" w:rsidP="007953C1">
            <w:pPr>
              <w:keepNext/>
              <w:keepLines/>
              <w:numPr>
                <w:ilvl w:val="0"/>
                <w:numId w:val="24"/>
              </w:numPr>
              <w:spacing w:line="240" w:lineRule="auto"/>
              <w:contextualSpacing/>
              <w:rPr>
                <w:rFonts w:ascii="Calibri" w:eastAsia="Times New Roman" w:hAnsi="Calibri" w:cs="Calibri"/>
                <w:b/>
                <w:sz w:val="24"/>
                <w:szCs w:val="24"/>
              </w:rPr>
            </w:pPr>
            <w:r w:rsidRPr="002C2952">
              <w:rPr>
                <w:rFonts w:ascii="Calibri" w:eastAsia="Times New Roman" w:hAnsi="Calibri" w:cs="Calibri"/>
                <w:sz w:val="24"/>
                <w:szCs w:val="24"/>
              </w:rPr>
              <w:t>Probe at the end of the interview on the accuracy of proxy information on other activities after the crossover participation questions.</w:t>
            </w:r>
          </w:p>
          <w:p w14:paraId="7292D49E" w14:textId="77777777" w:rsidR="002C2952" w:rsidRPr="002C2952" w:rsidRDefault="002C2952" w:rsidP="00664B71">
            <w:pPr>
              <w:keepNext/>
              <w:keepLines/>
              <w:spacing w:line="240" w:lineRule="auto"/>
              <w:rPr>
                <w:rFonts w:ascii="Calibri" w:eastAsia="Times New Roman" w:hAnsi="Calibri" w:cs="Calibri"/>
                <w:b/>
                <w:sz w:val="24"/>
                <w:szCs w:val="24"/>
              </w:rPr>
            </w:pPr>
          </w:p>
        </w:tc>
      </w:tr>
      <w:tr w:rsidR="002C2952" w:rsidRPr="002C2952" w14:paraId="4B9A1753" w14:textId="77777777" w:rsidTr="007953C1">
        <w:trPr>
          <w:jc w:val="center"/>
        </w:trPr>
        <w:tc>
          <w:tcPr>
            <w:tcW w:w="10800" w:type="dxa"/>
            <w:tcBorders>
              <w:top w:val="single" w:sz="4" w:space="0" w:color="auto"/>
              <w:left w:val="single" w:sz="4" w:space="0" w:color="auto"/>
              <w:bottom w:val="single" w:sz="4" w:space="0" w:color="auto"/>
              <w:right w:val="single" w:sz="4" w:space="0" w:color="auto"/>
            </w:tcBorders>
          </w:tcPr>
          <w:p w14:paraId="6C7EE5E7" w14:textId="77777777" w:rsidR="002C2952" w:rsidRPr="002C2952" w:rsidRDefault="002C2952" w:rsidP="00664B71">
            <w:pPr>
              <w:keepNext/>
              <w:keepLines/>
              <w:spacing w:line="240" w:lineRule="auto"/>
              <w:rPr>
                <w:rFonts w:ascii="Calibri" w:eastAsia="Times New Roman" w:hAnsi="Calibri" w:cs="Calibri"/>
                <w:b/>
                <w:i/>
                <w:sz w:val="24"/>
                <w:szCs w:val="24"/>
              </w:rPr>
            </w:pPr>
            <w:r w:rsidRPr="002C2952">
              <w:rPr>
                <w:rFonts w:ascii="Calibri" w:eastAsia="Times New Roman" w:hAnsi="Calibri" w:cs="Calibri"/>
                <w:b/>
                <w:i/>
                <w:sz w:val="24"/>
                <w:szCs w:val="24"/>
              </w:rPr>
              <w:t>Probes:</w:t>
            </w:r>
          </w:p>
          <w:p w14:paraId="5B46C3F4"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[TO BE ASKED OF RESPONDENTS FOR WHICH THERE IS PROXY INFORMATION COLLECTED IN THE HOUSEHOLD SCREENER.]</w:t>
            </w:r>
          </w:p>
          <w:p w14:paraId="44D85D5A" w14:textId="77777777" w:rsidR="002C2952" w:rsidRPr="002C2952" w:rsidRDefault="002C2952" w:rsidP="007953C1">
            <w:pPr>
              <w:numPr>
                <w:ilvl w:val="0"/>
                <w:numId w:val="25"/>
              </w:numPr>
              <w:spacing w:line="240" w:lineRule="auto"/>
              <w:contextualSpacing/>
              <w:rPr>
                <w:rFonts w:ascii="Calibri" w:eastAsia="Times New Roman" w:hAnsi="Calibri" w:cs="Calibri"/>
                <w:sz w:val="24"/>
                <w:szCs w:val="24"/>
              </w:rPr>
            </w:pPr>
            <w:r w:rsidRPr="002C2952">
              <w:rPr>
                <w:rFonts w:ascii="Calibri" w:eastAsia="Times New Roman" w:hAnsi="Calibri" w:cs="Calibri"/>
                <w:sz w:val="24"/>
                <w:szCs w:val="24"/>
              </w:rPr>
              <w:t>Earlier we interviewed a member of your household, who answered questions about the fishing, hunting, and wildlife watching activities of members of this household. It can be hard to remember information accurately for things that happened a while ago. I would like to review the information we got from HOUSEHOLD MEMBER. Can you let me know if this information is correct?</w:t>
            </w:r>
          </w:p>
          <w:p w14:paraId="3B822D3F" w14:textId="77777777" w:rsidR="002C2952" w:rsidRPr="002C2952" w:rsidRDefault="002C2952" w:rsidP="007953C1">
            <w:pPr>
              <w:numPr>
                <w:ilvl w:val="1"/>
                <w:numId w:val="25"/>
              </w:numPr>
              <w:spacing w:line="240" w:lineRule="auto"/>
              <w:contextualSpacing/>
              <w:rPr>
                <w:rFonts w:ascii="Calibri" w:eastAsia="Times New Roman" w:hAnsi="Calibri" w:cs="Calibri"/>
                <w:sz w:val="24"/>
                <w:szCs w:val="24"/>
              </w:rPr>
            </w:pPr>
            <w:r w:rsidRPr="002C2952">
              <w:rPr>
                <w:rFonts w:ascii="Calibri" w:eastAsia="Times New Roman" w:hAnsi="Calibri" w:cs="Calibri"/>
                <w:sz w:val="24"/>
                <w:szCs w:val="24"/>
              </w:rPr>
              <w:t>REVIEW EACH FISHING TRIP REPORTED BY THE HH RESPONDENT AND WORK WITH WAVE RESPONDENT TO DETERMINE IF THE PROXY REPORT IS CORRECT.</w:t>
            </w:r>
          </w:p>
          <w:p w14:paraId="0C0EA4C7" w14:textId="77777777" w:rsidR="002C2952" w:rsidRPr="002C2952" w:rsidRDefault="002C2952" w:rsidP="007953C1">
            <w:pPr>
              <w:numPr>
                <w:ilvl w:val="0"/>
                <w:numId w:val="25"/>
              </w:numPr>
              <w:spacing w:line="240" w:lineRule="auto"/>
              <w:contextualSpacing/>
              <w:rPr>
                <w:rFonts w:ascii="Calibri" w:eastAsia="Times New Roman" w:hAnsi="Calibri" w:cs="Calibri"/>
                <w:sz w:val="24"/>
                <w:szCs w:val="24"/>
              </w:rPr>
            </w:pPr>
            <w:r w:rsidRPr="002C2952">
              <w:rPr>
                <w:rFonts w:ascii="Calibri" w:eastAsia="Times New Roman" w:hAnsi="Calibri" w:cs="Calibri"/>
                <w:sz w:val="24"/>
                <w:szCs w:val="24"/>
              </w:rPr>
              <w:t>Look for discrepancies:</w:t>
            </w:r>
          </w:p>
          <w:p w14:paraId="28D4266F" w14:textId="77777777" w:rsidR="002C2952" w:rsidRPr="002C2952" w:rsidRDefault="002C2952" w:rsidP="007953C1">
            <w:pPr>
              <w:numPr>
                <w:ilvl w:val="1"/>
                <w:numId w:val="25"/>
              </w:numPr>
              <w:spacing w:line="240" w:lineRule="auto"/>
              <w:contextualSpacing/>
              <w:rPr>
                <w:rFonts w:ascii="Calibri" w:eastAsia="Times New Roman" w:hAnsi="Calibri" w:cs="Calibri"/>
                <w:sz w:val="24"/>
                <w:szCs w:val="24"/>
              </w:rPr>
            </w:pPr>
            <w:r w:rsidRPr="002C2952">
              <w:rPr>
                <w:rFonts w:ascii="Calibri" w:eastAsia="Times New Roman" w:hAnsi="Calibri" w:cs="Calibri"/>
                <w:sz w:val="24"/>
                <w:szCs w:val="24"/>
              </w:rPr>
              <w:t>Any missing activities for reference year?</w:t>
            </w:r>
          </w:p>
          <w:p w14:paraId="6DD33661" w14:textId="77777777" w:rsidR="002C2952" w:rsidRPr="002C2952" w:rsidRDefault="002C2952" w:rsidP="007953C1">
            <w:pPr>
              <w:numPr>
                <w:ilvl w:val="1"/>
                <w:numId w:val="25"/>
              </w:numPr>
              <w:spacing w:line="240" w:lineRule="auto"/>
              <w:contextualSpacing/>
              <w:rPr>
                <w:rFonts w:ascii="Calibri" w:eastAsia="Times New Roman" w:hAnsi="Calibri" w:cs="Calibri"/>
                <w:sz w:val="24"/>
                <w:szCs w:val="24"/>
              </w:rPr>
            </w:pPr>
            <w:r w:rsidRPr="002C2952">
              <w:rPr>
                <w:rFonts w:ascii="Calibri" w:eastAsia="Times New Roman" w:hAnsi="Calibri" w:cs="Calibri"/>
                <w:sz w:val="24"/>
                <w:szCs w:val="24"/>
              </w:rPr>
              <w:t>Any activities that respondent did not participate in?</w:t>
            </w:r>
          </w:p>
          <w:p w14:paraId="5ADA2112" w14:textId="77777777" w:rsidR="002C2952" w:rsidRPr="002C2952" w:rsidRDefault="002C2952" w:rsidP="007953C1">
            <w:pPr>
              <w:numPr>
                <w:ilvl w:val="1"/>
                <w:numId w:val="25"/>
              </w:numPr>
              <w:spacing w:line="240" w:lineRule="auto"/>
              <w:contextualSpacing/>
              <w:rPr>
                <w:rFonts w:ascii="Calibri" w:eastAsia="Times New Roman" w:hAnsi="Calibri" w:cs="Calibri"/>
                <w:sz w:val="24"/>
                <w:szCs w:val="24"/>
              </w:rPr>
            </w:pPr>
            <w:r w:rsidRPr="002C2952">
              <w:rPr>
                <w:rFonts w:ascii="Calibri" w:eastAsia="Times New Roman" w:hAnsi="Calibri" w:cs="Calibri"/>
                <w:sz w:val="24"/>
                <w:szCs w:val="24"/>
              </w:rPr>
              <w:t>Any discrepancies in the reporting of information (e.g., appears to be the same trip, but wrong month, wrong number of days, etc.)</w:t>
            </w:r>
          </w:p>
          <w:p w14:paraId="7D3396DD" w14:textId="77777777" w:rsidR="002C2952" w:rsidRPr="002C2952" w:rsidRDefault="002C2952" w:rsidP="007953C1">
            <w:pPr>
              <w:keepNext/>
              <w:keepLines/>
              <w:numPr>
                <w:ilvl w:val="0"/>
                <w:numId w:val="25"/>
              </w:numPr>
              <w:spacing w:line="240" w:lineRule="auto"/>
              <w:rPr>
                <w:rFonts w:ascii="Calibri" w:eastAsia="Times New Roman" w:hAnsi="Calibri" w:cs="Calibri"/>
                <w:sz w:val="24"/>
                <w:szCs w:val="24"/>
              </w:rPr>
            </w:pPr>
            <w:r w:rsidRPr="002C2952">
              <w:rPr>
                <w:rFonts w:ascii="Calibri" w:eastAsia="Times New Roman" w:hAnsi="Calibri" w:cs="Calibri"/>
                <w:sz w:val="24"/>
                <w:szCs w:val="24"/>
              </w:rPr>
              <w:t xml:space="preserve"> Who in your household do you think knows the most about your fishing trips?</w:t>
            </w:r>
          </w:p>
          <w:p w14:paraId="3F2F88A2" w14:textId="77777777" w:rsidR="002C2952" w:rsidRPr="002C2952" w:rsidRDefault="002C2952" w:rsidP="00664B71">
            <w:pPr>
              <w:spacing w:line="240" w:lineRule="auto"/>
              <w:ind w:left="1440"/>
              <w:contextualSpacing/>
              <w:rPr>
                <w:rFonts w:ascii="Calibri" w:eastAsia="Times New Roman" w:hAnsi="Calibri" w:cs="Calibri"/>
                <w:sz w:val="24"/>
                <w:szCs w:val="24"/>
              </w:rPr>
            </w:pPr>
          </w:p>
          <w:p w14:paraId="1D997B81" w14:textId="77777777" w:rsidR="002C2952" w:rsidRPr="002C2952" w:rsidRDefault="002C2952" w:rsidP="00664B71">
            <w:pPr>
              <w:keepNext/>
              <w:keepLines/>
              <w:spacing w:line="240" w:lineRule="auto"/>
              <w:ind w:left="720"/>
              <w:rPr>
                <w:rFonts w:ascii="Calibri" w:eastAsia="Times New Roman" w:hAnsi="Calibri" w:cs="Calibri"/>
                <w:sz w:val="24"/>
                <w:szCs w:val="24"/>
              </w:rPr>
            </w:pPr>
          </w:p>
          <w:p w14:paraId="2423D6BC" w14:textId="77777777" w:rsidR="002C2952" w:rsidRPr="002C2952" w:rsidRDefault="002C2952" w:rsidP="00664B71">
            <w:pPr>
              <w:keepNext/>
              <w:keepLines/>
              <w:spacing w:line="240" w:lineRule="auto"/>
              <w:rPr>
                <w:rFonts w:ascii="Calibri" w:eastAsia="Times New Roman" w:hAnsi="Calibri" w:cs="Calibri"/>
                <w:b/>
                <w:i/>
                <w:sz w:val="24"/>
                <w:szCs w:val="24"/>
              </w:rPr>
            </w:pPr>
            <w:r w:rsidRPr="002C2952">
              <w:rPr>
                <w:rFonts w:ascii="Calibri" w:eastAsia="Times New Roman" w:hAnsi="Calibri" w:cs="Calibri"/>
                <w:b/>
                <w:i/>
                <w:sz w:val="24"/>
                <w:szCs w:val="24"/>
              </w:rPr>
              <w:t>Notes to interviewer:</w:t>
            </w:r>
          </w:p>
          <w:p w14:paraId="0DF1C018" w14:textId="77777777" w:rsidR="002C2952" w:rsidRPr="002C2952" w:rsidRDefault="002C2952" w:rsidP="00664B71">
            <w:pPr>
              <w:keepNext/>
              <w:keepLines/>
              <w:spacing w:line="240" w:lineRule="auto"/>
              <w:outlineLvl w:val="4"/>
              <w:rPr>
                <w:rFonts w:ascii="Calibri" w:eastAsia="Times New Roman" w:hAnsi="Calibri" w:cs="Calibri"/>
                <w:b/>
                <w:color w:val="2E74B5"/>
                <w:sz w:val="24"/>
                <w:szCs w:val="24"/>
              </w:rPr>
            </w:pPr>
            <w:r w:rsidRPr="002C2952">
              <w:rPr>
                <w:rFonts w:ascii="Calibri" w:eastAsia="Times New Roman" w:hAnsi="Calibri" w:cs="Calibri"/>
                <w:sz w:val="24"/>
                <w:szCs w:val="24"/>
              </w:rPr>
              <w:t xml:space="preserve">The screener collects information that is used for bounding purposes. Bounding information reminds respondents.  </w:t>
            </w:r>
          </w:p>
          <w:p w14:paraId="0E630B60" w14:textId="77777777" w:rsidR="002C2952" w:rsidRPr="002C2952" w:rsidRDefault="002C2952" w:rsidP="00664B71">
            <w:pPr>
              <w:keepNext/>
              <w:keepLines/>
              <w:spacing w:line="240" w:lineRule="auto"/>
              <w:outlineLvl w:val="4"/>
              <w:rPr>
                <w:rFonts w:ascii="Calibri" w:eastAsia="Times New Roman" w:hAnsi="Calibri" w:cs="Calibri"/>
                <w:b/>
                <w:color w:val="2E74B5"/>
                <w:sz w:val="24"/>
                <w:szCs w:val="24"/>
              </w:rPr>
            </w:pPr>
          </w:p>
          <w:p w14:paraId="08B80D43" w14:textId="77777777" w:rsidR="002C2952" w:rsidRPr="002C2952" w:rsidRDefault="002C2952" w:rsidP="007953C1">
            <w:pPr>
              <w:keepNext/>
              <w:keepLines/>
              <w:numPr>
                <w:ilvl w:val="0"/>
                <w:numId w:val="25"/>
              </w:numPr>
              <w:spacing w:line="240" w:lineRule="auto"/>
              <w:rPr>
                <w:rFonts w:ascii="Calibri" w:eastAsia="Times New Roman" w:hAnsi="Calibri" w:cs="Calibri"/>
                <w:sz w:val="24"/>
                <w:szCs w:val="24"/>
              </w:rPr>
            </w:pPr>
            <w:r w:rsidRPr="002C2952">
              <w:rPr>
                <w:rFonts w:ascii="Calibri" w:eastAsia="Times New Roman" w:hAnsi="Calibri" w:cs="Calibri"/>
                <w:sz w:val="24"/>
                <w:szCs w:val="24"/>
              </w:rPr>
              <w:t>After completing the participation questions in the wave questionnaire, examine the accuracy of the proxy information.</w:t>
            </w:r>
          </w:p>
          <w:p w14:paraId="17E17D56" w14:textId="77777777" w:rsidR="002C2952" w:rsidRPr="002C2952" w:rsidRDefault="002C2952" w:rsidP="007953C1">
            <w:pPr>
              <w:keepNext/>
              <w:keepLines/>
              <w:numPr>
                <w:ilvl w:val="0"/>
                <w:numId w:val="25"/>
              </w:numPr>
              <w:spacing w:line="240" w:lineRule="auto"/>
              <w:rPr>
                <w:rFonts w:ascii="Calibri" w:eastAsia="Times New Roman" w:hAnsi="Calibri" w:cs="Calibri"/>
                <w:sz w:val="24"/>
                <w:szCs w:val="24"/>
              </w:rPr>
            </w:pPr>
            <w:r w:rsidRPr="002C2952">
              <w:rPr>
                <w:rFonts w:ascii="Calibri" w:eastAsia="Times New Roman" w:hAnsi="Calibri" w:cs="Calibri"/>
                <w:sz w:val="24"/>
                <w:szCs w:val="24"/>
              </w:rPr>
              <w:t>Compare wave respondent reports on participation to proxy reports provided by the household screener respondent. Do the reports match?</w:t>
            </w:r>
          </w:p>
          <w:p w14:paraId="40921659" w14:textId="77777777" w:rsidR="002C2952" w:rsidRPr="002C2952" w:rsidRDefault="002C2952" w:rsidP="007953C1">
            <w:pPr>
              <w:keepNext/>
              <w:keepLines/>
              <w:numPr>
                <w:ilvl w:val="0"/>
                <w:numId w:val="25"/>
              </w:numPr>
              <w:spacing w:line="240" w:lineRule="auto"/>
              <w:rPr>
                <w:rFonts w:ascii="Calibri" w:eastAsia="Times New Roman" w:hAnsi="Calibri" w:cs="Calibri"/>
                <w:sz w:val="24"/>
                <w:szCs w:val="24"/>
              </w:rPr>
            </w:pPr>
            <w:r w:rsidRPr="002C2952">
              <w:rPr>
                <w:rFonts w:ascii="Calibri" w:eastAsia="Times New Roman" w:hAnsi="Calibri" w:cs="Calibri"/>
                <w:sz w:val="24"/>
                <w:szCs w:val="24"/>
              </w:rPr>
              <w:t>At the crossover questions, also compare respondent reports to the proxy reports provided by the household screener respondent. Do the reports match?</w:t>
            </w:r>
          </w:p>
          <w:p w14:paraId="3F702076" w14:textId="77777777" w:rsidR="002C2952" w:rsidRPr="002C2952" w:rsidRDefault="002C2952" w:rsidP="00664B71">
            <w:pPr>
              <w:keepNext/>
              <w:keepLines/>
              <w:spacing w:line="240" w:lineRule="auto"/>
              <w:outlineLvl w:val="4"/>
              <w:rPr>
                <w:rFonts w:ascii="Calibri" w:eastAsia="Times New Roman" w:hAnsi="Calibri" w:cs="Calibri"/>
                <w:b/>
                <w:color w:val="2E74B5"/>
                <w:sz w:val="24"/>
                <w:szCs w:val="24"/>
              </w:rPr>
            </w:pPr>
          </w:p>
        </w:tc>
      </w:tr>
    </w:tbl>
    <w:p w14:paraId="717D976D" w14:textId="77777777" w:rsidR="002C2952" w:rsidRPr="002C2952" w:rsidRDefault="002C2952" w:rsidP="00664B71">
      <w:pPr>
        <w:spacing w:after="160" w:line="240" w:lineRule="auto"/>
        <w:rPr>
          <w:rFonts w:ascii="Calibri" w:eastAsia="Calibri" w:hAnsi="Calibri" w:cs="Calibri"/>
          <w:b/>
          <w:sz w:val="24"/>
          <w:szCs w:val="24"/>
        </w:rPr>
      </w:pPr>
    </w:p>
    <w:p w14:paraId="7A272D5A" w14:textId="77777777" w:rsidR="002C2952" w:rsidRPr="002C2952" w:rsidRDefault="002C2952" w:rsidP="00664B71">
      <w:pPr>
        <w:spacing w:after="160" w:line="240" w:lineRule="auto"/>
        <w:rPr>
          <w:rFonts w:ascii="Calibri" w:eastAsia="Calibri" w:hAnsi="Calibri" w:cs="Calibri"/>
          <w:sz w:val="24"/>
          <w:szCs w:val="24"/>
        </w:rPr>
      </w:pPr>
    </w:p>
    <w:p w14:paraId="4C03C02B" w14:textId="77777777" w:rsidR="002C2952" w:rsidRPr="002C2952" w:rsidRDefault="002C2952" w:rsidP="00664B71">
      <w:pPr>
        <w:spacing w:after="160" w:line="240" w:lineRule="auto"/>
        <w:rPr>
          <w:rFonts w:ascii="Calibri" w:eastAsia="Calibri" w:hAnsi="Calibri" w:cs="Calibri"/>
          <w:sz w:val="24"/>
          <w:szCs w:val="24"/>
        </w:rPr>
      </w:pPr>
    </w:p>
    <w:p w14:paraId="46F00FCE" w14:textId="77777777" w:rsidR="002C2952" w:rsidRPr="002C2952" w:rsidRDefault="002C2952" w:rsidP="007953C1">
      <w:pPr>
        <w:pStyle w:val="AppendixSubheading"/>
      </w:pPr>
      <w:r w:rsidRPr="002C2952">
        <w:lastRenderedPageBreak/>
        <w:t>Topic: Fishing Trip Expenditures</w:t>
      </w:r>
    </w:p>
    <w:tbl>
      <w:tblPr>
        <w:tblStyle w:val="TableGrid1"/>
        <w:tblW w:w="10975" w:type="dxa"/>
        <w:jc w:val="center"/>
        <w:tblInd w:w="0" w:type="dxa"/>
        <w:tblLook w:val="04A0" w:firstRow="1" w:lastRow="0" w:firstColumn="1" w:lastColumn="0" w:noHBand="0" w:noVBand="1"/>
      </w:tblPr>
      <w:tblGrid>
        <w:gridCol w:w="10975"/>
      </w:tblGrid>
      <w:tr w:rsidR="002C2952" w:rsidRPr="002C2952" w14:paraId="563BE406"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029B380B" w14:textId="77777777" w:rsidR="002C2952" w:rsidRPr="002C2952" w:rsidRDefault="002C2952" w:rsidP="00664B71">
            <w:pPr>
              <w:keepNext/>
              <w:keepLines/>
              <w:spacing w:before="120" w:line="240" w:lineRule="auto"/>
              <w:outlineLvl w:val="4"/>
              <w:rPr>
                <w:rFonts w:ascii="Calibri" w:eastAsia="Times New Roman" w:hAnsi="Calibri" w:cs="Calibri"/>
                <w:caps/>
                <w:color w:val="00B0F0"/>
                <w:sz w:val="24"/>
                <w:szCs w:val="24"/>
              </w:rPr>
            </w:pPr>
            <w:r w:rsidRPr="002C2952">
              <w:rPr>
                <w:rFonts w:ascii="Calibri" w:eastAsia="Times New Roman" w:hAnsi="Calibri" w:cs="Calibri"/>
                <w:caps/>
                <w:color w:val="00B0F0"/>
                <w:sz w:val="24"/>
                <w:szCs w:val="24"/>
              </w:rPr>
              <w:t>F_TRIP1a. [This question is asked if there is one trip in a state]</w:t>
            </w:r>
          </w:p>
          <w:p w14:paraId="17C1A82F" w14:textId="77777777" w:rsidR="002C2952" w:rsidRPr="002C2952" w:rsidRDefault="002C2952" w:rsidP="00664B71">
            <w:pPr>
              <w:keepNext/>
              <w:keepLines/>
              <w:spacing w:line="240" w:lineRule="auto"/>
              <w:rPr>
                <w:rFonts w:ascii="Calibri" w:hAnsi="Calibri" w:cs="Calibri"/>
                <w:caps/>
                <w:color w:val="00B0F0"/>
                <w:sz w:val="24"/>
                <w:szCs w:val="24"/>
              </w:rPr>
            </w:pPr>
            <w:r w:rsidRPr="002C2952">
              <w:rPr>
                <w:rFonts w:ascii="Calibri" w:hAnsi="Calibri" w:cs="Calibri"/>
                <w:caps/>
                <w:color w:val="00B0F0"/>
                <w:sz w:val="24"/>
                <w:szCs w:val="24"/>
              </w:rPr>
              <w:t>[show for each state where F_TRIPs=1]</w:t>
            </w:r>
          </w:p>
          <w:p w14:paraId="7B5DD0AA"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The next question is about any expenses you may have had on your recent recreational fishing trip in </w:t>
            </w:r>
            <w:r w:rsidRPr="002C2952">
              <w:rPr>
                <w:rFonts w:ascii="Calibri" w:eastAsia="Times New Roman" w:hAnsi="Calibri" w:cs="Calibri"/>
                <w:color w:val="00B0F0"/>
                <w:sz w:val="24"/>
                <w:szCs w:val="24"/>
              </w:rPr>
              <w:t>[STATENAM]</w:t>
            </w:r>
            <w:r w:rsidRPr="002C2952">
              <w:rPr>
                <w:rFonts w:ascii="Calibri" w:eastAsia="Times New Roman" w:hAnsi="Calibri" w:cs="Calibri"/>
                <w:color w:val="2E74B5"/>
                <w:sz w:val="24"/>
                <w:szCs w:val="24"/>
              </w:rPr>
              <w:t xml:space="preserve"> that occurred from January 1, </w:t>
            </w:r>
            <w:proofErr w:type="gramStart"/>
            <w:r w:rsidRPr="002C2952">
              <w:rPr>
                <w:rFonts w:ascii="Calibri" w:eastAsia="Times New Roman" w:hAnsi="Calibri" w:cs="Calibri"/>
                <w:color w:val="2E74B5"/>
                <w:sz w:val="24"/>
                <w:szCs w:val="24"/>
              </w:rPr>
              <w:t>2020</w:t>
            </w:r>
            <w:proofErr w:type="gramEnd"/>
            <w:r w:rsidRPr="002C2952">
              <w:rPr>
                <w:rFonts w:ascii="Calibri" w:eastAsia="Times New Roman" w:hAnsi="Calibri" w:cs="Calibri"/>
                <w:color w:val="2E74B5"/>
                <w:sz w:val="24"/>
                <w:szCs w:val="24"/>
              </w:rPr>
              <w:t xml:space="preserve"> until today. </w:t>
            </w:r>
          </w:p>
          <w:p w14:paraId="591B0670"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7CD2DA1D"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For your trip in </w:t>
            </w:r>
            <w:r w:rsidRPr="002C2952">
              <w:rPr>
                <w:rFonts w:ascii="Calibri" w:eastAsia="Times New Roman" w:hAnsi="Calibri" w:cs="Calibri"/>
                <w:caps/>
                <w:color w:val="00B0F0"/>
                <w:sz w:val="24"/>
                <w:szCs w:val="24"/>
              </w:rPr>
              <w:t xml:space="preserve">[statenam], </w:t>
            </w:r>
            <w:r w:rsidRPr="002C2952">
              <w:rPr>
                <w:rFonts w:ascii="Calibri" w:eastAsia="Times New Roman" w:hAnsi="Calibri" w:cs="Calibri"/>
                <w:color w:val="2E74B5"/>
                <w:sz w:val="24"/>
                <w:szCs w:val="24"/>
              </w:rPr>
              <w:t xml:space="preserve">how much was spent for </w:t>
            </w:r>
            <w:r w:rsidRPr="002C2952">
              <w:rPr>
                <w:rFonts w:ascii="Calibri" w:eastAsia="Times New Roman" w:hAnsi="Calibri" w:cs="Calibri"/>
                <w:color w:val="2E74B5"/>
                <w:sz w:val="24"/>
                <w:szCs w:val="24"/>
                <w:u w:val="single"/>
              </w:rPr>
              <w:t>your share</w:t>
            </w:r>
            <w:r w:rsidRPr="002C2952">
              <w:rPr>
                <w:rFonts w:ascii="Calibri" w:eastAsia="Times New Roman" w:hAnsi="Calibri" w:cs="Calibri"/>
                <w:color w:val="2E74B5"/>
                <w:sz w:val="24"/>
                <w:szCs w:val="24"/>
              </w:rPr>
              <w:t xml:space="preserve"> of each of the following trip-related expenses, even if someone else purchased the item for you? Enter the amount spent by you or someone else for </w:t>
            </w:r>
            <w:r w:rsidRPr="002C2952">
              <w:rPr>
                <w:rFonts w:ascii="Calibri" w:eastAsia="Times New Roman" w:hAnsi="Calibri" w:cs="Calibri"/>
                <w:color w:val="2E74B5"/>
                <w:sz w:val="24"/>
                <w:szCs w:val="24"/>
                <w:u w:val="single"/>
              </w:rPr>
              <w:t>your share</w:t>
            </w:r>
            <w:r w:rsidRPr="002C2952">
              <w:rPr>
                <w:rFonts w:ascii="Calibri" w:eastAsia="Times New Roman" w:hAnsi="Calibri" w:cs="Calibri"/>
                <w:color w:val="2E74B5"/>
                <w:sz w:val="24"/>
                <w:szCs w:val="24"/>
              </w:rPr>
              <w:t xml:space="preserve"> of expenses. For any item in the list that was not purchased on this trip, please check the box next to the item that </w:t>
            </w:r>
            <w:proofErr w:type="gramStart"/>
            <w:r w:rsidRPr="002C2952">
              <w:rPr>
                <w:rFonts w:ascii="Calibri" w:eastAsia="Times New Roman" w:hAnsi="Calibri" w:cs="Calibri"/>
                <w:color w:val="2E74B5"/>
                <w:sz w:val="24"/>
                <w:szCs w:val="24"/>
              </w:rPr>
              <w:t>says</w:t>
            </w:r>
            <w:proofErr w:type="gramEnd"/>
            <w:r w:rsidRPr="002C2952">
              <w:rPr>
                <w:rFonts w:ascii="Calibri" w:eastAsia="Times New Roman" w:hAnsi="Calibri" w:cs="Calibri"/>
                <w:color w:val="2E74B5"/>
                <w:sz w:val="24"/>
                <w:szCs w:val="24"/>
              </w:rPr>
              <w:t xml:space="preserve"> “This item was not purchased.”</w:t>
            </w:r>
          </w:p>
          <w:p w14:paraId="40068C29" w14:textId="77777777" w:rsidR="002C2952" w:rsidRPr="002C2952" w:rsidRDefault="002C2952" w:rsidP="00664B71">
            <w:pPr>
              <w:keepNext/>
              <w:keepLines/>
              <w:spacing w:line="240" w:lineRule="auto"/>
              <w:rPr>
                <w:rFonts w:ascii="Calibri" w:hAnsi="Calibri" w:cs="Calibri"/>
                <w:b/>
                <w:i/>
                <w:caps/>
                <w:color w:val="00B0F0"/>
                <w:sz w:val="24"/>
                <w:szCs w:val="24"/>
              </w:rPr>
            </w:pPr>
          </w:p>
        </w:tc>
      </w:tr>
      <w:tr w:rsidR="002C2952" w:rsidRPr="002C2952" w14:paraId="29374F2F"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52A79FEE" w14:textId="77777777" w:rsidR="002C2952" w:rsidRPr="002C2952" w:rsidRDefault="002C2952" w:rsidP="00664B71">
            <w:pPr>
              <w:keepNext/>
              <w:keepLines/>
              <w:spacing w:before="120" w:line="240" w:lineRule="auto"/>
              <w:outlineLvl w:val="4"/>
              <w:rPr>
                <w:rFonts w:ascii="Calibri" w:eastAsia="Times New Roman" w:hAnsi="Calibri" w:cs="Calibri"/>
                <w:caps/>
                <w:color w:val="00B0F0"/>
                <w:sz w:val="24"/>
                <w:szCs w:val="24"/>
              </w:rPr>
            </w:pPr>
            <w:r w:rsidRPr="002C2952">
              <w:rPr>
                <w:rFonts w:ascii="Calibri" w:eastAsia="Times New Roman" w:hAnsi="Calibri" w:cs="Calibri"/>
                <w:caps/>
                <w:color w:val="00B0F0"/>
                <w:sz w:val="24"/>
                <w:szCs w:val="24"/>
              </w:rPr>
              <w:t>F_trip1b. [TOTAL EXPENDITURES ACROSS TWO OR MORE TRIPS IN A STATE]</w:t>
            </w:r>
          </w:p>
          <w:p w14:paraId="03AF60EE" w14:textId="77777777" w:rsidR="002C2952" w:rsidRPr="002C2952" w:rsidRDefault="002C2952" w:rsidP="00664B71">
            <w:pPr>
              <w:keepNext/>
              <w:keepLines/>
              <w:spacing w:line="240" w:lineRule="auto"/>
              <w:rPr>
                <w:rFonts w:ascii="Calibri" w:hAnsi="Calibri" w:cs="Calibri"/>
                <w:caps/>
                <w:color w:val="00B0F0"/>
                <w:sz w:val="24"/>
                <w:szCs w:val="24"/>
              </w:rPr>
            </w:pPr>
            <w:r w:rsidRPr="002C2952">
              <w:rPr>
                <w:rFonts w:ascii="Calibri" w:hAnsi="Calibri" w:cs="Calibri"/>
                <w:caps/>
                <w:color w:val="00B0F0"/>
                <w:sz w:val="24"/>
                <w:szCs w:val="24"/>
              </w:rPr>
              <w:t>[show for each state where F_TRIPS&gt;1]</w:t>
            </w:r>
          </w:p>
          <w:p w14:paraId="7A263A69"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The next question is about any expenses you may have had on your recreational fishing trips in </w:t>
            </w:r>
            <w:r w:rsidRPr="002C2952">
              <w:rPr>
                <w:rFonts w:ascii="Calibri" w:eastAsia="Times New Roman" w:hAnsi="Calibri" w:cs="Calibri"/>
                <w:caps/>
                <w:color w:val="00B0F0"/>
                <w:sz w:val="24"/>
                <w:szCs w:val="24"/>
              </w:rPr>
              <w:t>[statenam]</w:t>
            </w:r>
            <w:r w:rsidRPr="002C2952">
              <w:rPr>
                <w:rFonts w:ascii="Calibri" w:eastAsia="Times New Roman" w:hAnsi="Calibri" w:cs="Calibri"/>
                <w:color w:val="2E74B5"/>
                <w:sz w:val="24"/>
                <w:szCs w:val="24"/>
              </w:rPr>
              <w:t xml:space="preserve"> that occurred from January 1, </w:t>
            </w:r>
            <w:proofErr w:type="gramStart"/>
            <w:r w:rsidRPr="002C2952">
              <w:rPr>
                <w:rFonts w:ascii="Calibri" w:eastAsia="Times New Roman" w:hAnsi="Calibri" w:cs="Calibri"/>
                <w:color w:val="2E74B5"/>
                <w:sz w:val="24"/>
                <w:szCs w:val="24"/>
              </w:rPr>
              <w:t>2020</w:t>
            </w:r>
            <w:proofErr w:type="gramEnd"/>
            <w:r w:rsidRPr="002C2952">
              <w:rPr>
                <w:rFonts w:ascii="Calibri" w:eastAsia="Times New Roman" w:hAnsi="Calibri" w:cs="Calibri"/>
                <w:color w:val="2E74B5"/>
                <w:sz w:val="24"/>
                <w:szCs w:val="24"/>
              </w:rPr>
              <w:t xml:space="preserve"> until today. </w:t>
            </w:r>
          </w:p>
          <w:p w14:paraId="279BD7F1"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20B7ED87"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For </w:t>
            </w:r>
            <w:r w:rsidRPr="00E01FE1">
              <w:rPr>
                <w:rFonts w:ascii="Calibri" w:eastAsia="Times New Roman" w:hAnsi="Calibri" w:cs="Calibri"/>
                <w:color w:val="2E74B5"/>
                <w:sz w:val="24"/>
                <w:szCs w:val="24"/>
                <w:u w:val="single"/>
              </w:rPr>
              <w:t>all</w:t>
            </w:r>
            <w:r w:rsidRPr="00E01FE1">
              <w:rPr>
                <w:rFonts w:ascii="Calibri" w:eastAsia="Times New Roman" w:hAnsi="Calibri" w:cs="Calibri"/>
                <w:color w:val="2E74B5"/>
                <w:sz w:val="24"/>
                <w:szCs w:val="24"/>
              </w:rPr>
              <w:t xml:space="preserve"> fishing trips</w:t>
            </w:r>
            <w:r w:rsidRPr="002C2952">
              <w:rPr>
                <w:rFonts w:ascii="Calibri" w:eastAsia="Times New Roman" w:hAnsi="Calibri" w:cs="Calibri"/>
                <w:color w:val="2E74B5"/>
                <w:sz w:val="24"/>
                <w:szCs w:val="24"/>
              </w:rPr>
              <w:t xml:space="preserve"> in </w:t>
            </w:r>
            <w:r w:rsidRPr="002C2952">
              <w:rPr>
                <w:rFonts w:ascii="Calibri" w:eastAsia="Times New Roman" w:hAnsi="Calibri" w:cs="Calibri"/>
                <w:caps/>
                <w:color w:val="00B0F0"/>
                <w:sz w:val="24"/>
                <w:szCs w:val="24"/>
              </w:rPr>
              <w:t>[statenam]</w:t>
            </w:r>
            <w:r w:rsidRPr="002C2952">
              <w:rPr>
                <w:rFonts w:ascii="Calibri" w:eastAsia="Times New Roman" w:hAnsi="Calibri" w:cs="Calibri"/>
                <w:color w:val="2E74B5"/>
                <w:sz w:val="24"/>
                <w:szCs w:val="24"/>
              </w:rPr>
              <w:t xml:space="preserve">, how much was the </w:t>
            </w:r>
            <w:r w:rsidRPr="002C2952">
              <w:rPr>
                <w:rFonts w:ascii="Calibri" w:eastAsia="Times New Roman" w:hAnsi="Calibri" w:cs="Calibri"/>
                <w:color w:val="2E74B5"/>
                <w:sz w:val="24"/>
                <w:szCs w:val="24"/>
                <w:u w:val="single"/>
              </w:rPr>
              <w:t>total</w:t>
            </w:r>
            <w:r w:rsidRPr="002C2952">
              <w:rPr>
                <w:rFonts w:ascii="Calibri" w:eastAsia="Times New Roman" w:hAnsi="Calibri" w:cs="Calibri"/>
                <w:color w:val="2E74B5"/>
                <w:sz w:val="24"/>
                <w:szCs w:val="24"/>
              </w:rPr>
              <w:t xml:space="preserve"> spent for </w:t>
            </w:r>
            <w:r w:rsidRPr="002C2952">
              <w:rPr>
                <w:rFonts w:ascii="Calibri" w:eastAsia="Times New Roman" w:hAnsi="Calibri" w:cs="Calibri"/>
                <w:color w:val="2E74B5"/>
                <w:sz w:val="24"/>
                <w:szCs w:val="24"/>
                <w:u w:val="single"/>
              </w:rPr>
              <w:t>your share</w:t>
            </w:r>
            <w:r w:rsidRPr="002C2952">
              <w:rPr>
                <w:rFonts w:ascii="Calibri" w:eastAsia="Times New Roman" w:hAnsi="Calibri" w:cs="Calibri"/>
                <w:color w:val="2E74B5"/>
                <w:sz w:val="24"/>
                <w:szCs w:val="24"/>
              </w:rPr>
              <w:t xml:space="preserve"> of each of the following trip-related expenses, even if someone else purchased the item for you? Enter the amount spent by you or someone else for </w:t>
            </w:r>
            <w:r w:rsidRPr="002C2952">
              <w:rPr>
                <w:rFonts w:ascii="Calibri" w:eastAsia="Times New Roman" w:hAnsi="Calibri" w:cs="Calibri"/>
                <w:color w:val="2E74B5"/>
                <w:sz w:val="24"/>
                <w:szCs w:val="24"/>
                <w:u w:val="single"/>
              </w:rPr>
              <w:t>your share</w:t>
            </w:r>
            <w:r w:rsidRPr="002C2952">
              <w:rPr>
                <w:rFonts w:ascii="Calibri" w:eastAsia="Times New Roman" w:hAnsi="Calibri" w:cs="Calibri"/>
                <w:color w:val="2E74B5"/>
                <w:sz w:val="24"/>
                <w:szCs w:val="24"/>
              </w:rPr>
              <w:t xml:space="preserve"> of expenses. For any item in the list that was not purchased for any trips in this state, please check the box next to the item that </w:t>
            </w:r>
            <w:proofErr w:type="gramStart"/>
            <w:r w:rsidRPr="002C2952">
              <w:rPr>
                <w:rFonts w:ascii="Calibri" w:eastAsia="Times New Roman" w:hAnsi="Calibri" w:cs="Calibri"/>
                <w:color w:val="2E74B5"/>
                <w:sz w:val="24"/>
                <w:szCs w:val="24"/>
              </w:rPr>
              <w:t>says</w:t>
            </w:r>
            <w:proofErr w:type="gramEnd"/>
            <w:r w:rsidRPr="002C2952">
              <w:rPr>
                <w:rFonts w:ascii="Calibri" w:eastAsia="Times New Roman" w:hAnsi="Calibri" w:cs="Calibri"/>
                <w:color w:val="2E74B5"/>
                <w:sz w:val="24"/>
                <w:szCs w:val="24"/>
              </w:rPr>
              <w:t xml:space="preserve"> “This item was not purchased.”</w:t>
            </w:r>
          </w:p>
          <w:p w14:paraId="4B2017A1" w14:textId="77777777" w:rsidR="002C2952" w:rsidRPr="002C2952" w:rsidRDefault="002C2952" w:rsidP="00664B71">
            <w:pPr>
              <w:keepNext/>
              <w:keepLines/>
              <w:spacing w:before="120" w:line="240" w:lineRule="auto"/>
              <w:outlineLvl w:val="4"/>
              <w:rPr>
                <w:rFonts w:ascii="Calibri" w:eastAsia="Times New Roman" w:hAnsi="Calibri" w:cs="Calibri"/>
                <w:caps/>
                <w:color w:val="00B0F0"/>
                <w:sz w:val="24"/>
                <w:szCs w:val="24"/>
              </w:rPr>
            </w:pPr>
          </w:p>
        </w:tc>
      </w:tr>
      <w:tr w:rsidR="002C2952" w:rsidRPr="002C2952" w14:paraId="61C9B59A"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49E593CB" w14:textId="77777777" w:rsidR="002C2952" w:rsidRPr="002C2952" w:rsidRDefault="002C2952" w:rsidP="00664B71">
            <w:pPr>
              <w:keepNext/>
              <w:keepLines/>
              <w:spacing w:line="240" w:lineRule="auto"/>
              <w:outlineLvl w:val="4"/>
              <w:rPr>
                <w:rFonts w:ascii="Calibri" w:eastAsia="Times New Roman" w:hAnsi="Calibri" w:cs="Calibri"/>
                <w:color w:val="00B0F0"/>
                <w:sz w:val="24"/>
                <w:szCs w:val="24"/>
              </w:rPr>
            </w:pPr>
            <w:r w:rsidRPr="002C2952">
              <w:rPr>
                <w:rFonts w:ascii="Calibri" w:eastAsia="Times New Roman" w:hAnsi="Calibri" w:cs="Calibri"/>
                <w:caps/>
                <w:color w:val="00B0F0"/>
                <w:sz w:val="24"/>
                <w:szCs w:val="24"/>
              </w:rPr>
              <w:t>f_trip1C.</w:t>
            </w:r>
            <w:r w:rsidRPr="002C2952">
              <w:rPr>
                <w:rFonts w:ascii="Calibri" w:eastAsia="Times New Roman" w:hAnsi="Calibri" w:cs="Calibri"/>
                <w:color w:val="2E74B5"/>
                <w:sz w:val="24"/>
                <w:szCs w:val="24"/>
              </w:rPr>
              <w:t xml:space="preserve"> </w:t>
            </w:r>
            <w:r w:rsidRPr="002C2952">
              <w:rPr>
                <w:rFonts w:ascii="Calibri" w:eastAsia="Times New Roman" w:hAnsi="Calibri" w:cs="Calibri"/>
                <w:color w:val="00B0F0"/>
                <w:sz w:val="24"/>
                <w:szCs w:val="24"/>
              </w:rPr>
              <w:t>[TYPICAL EXPENDITURES FOR TRIPS IN A STATE]</w:t>
            </w:r>
          </w:p>
          <w:p w14:paraId="0763A4CC" w14:textId="77777777" w:rsidR="002C2952" w:rsidRPr="002C2952" w:rsidRDefault="002C2952" w:rsidP="00664B71">
            <w:pPr>
              <w:keepNext/>
              <w:keepLines/>
              <w:spacing w:line="240" w:lineRule="auto"/>
              <w:rPr>
                <w:rFonts w:ascii="Calibri" w:hAnsi="Calibri" w:cs="Calibri"/>
                <w:caps/>
                <w:color w:val="00B0F0"/>
                <w:sz w:val="24"/>
                <w:szCs w:val="24"/>
              </w:rPr>
            </w:pPr>
            <w:r w:rsidRPr="002C2952">
              <w:rPr>
                <w:rFonts w:ascii="Calibri" w:hAnsi="Calibri" w:cs="Calibri"/>
                <w:caps/>
                <w:color w:val="00B0F0"/>
                <w:sz w:val="24"/>
                <w:szCs w:val="24"/>
              </w:rPr>
              <w:t>[show for each state where f_TRIPS&gt;1]</w:t>
            </w:r>
          </w:p>
          <w:p w14:paraId="14B5D59E"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The next question is about any expenses you may have had on your recreational fishing trips in </w:t>
            </w:r>
            <w:r w:rsidRPr="002C2952">
              <w:rPr>
                <w:rFonts w:ascii="Calibri" w:eastAsia="Times New Roman" w:hAnsi="Calibri" w:cs="Calibri"/>
                <w:caps/>
                <w:color w:val="00B0F0"/>
                <w:sz w:val="24"/>
                <w:szCs w:val="24"/>
              </w:rPr>
              <w:t>[statenam]</w:t>
            </w:r>
            <w:r w:rsidRPr="002C2952">
              <w:rPr>
                <w:rFonts w:ascii="Calibri" w:eastAsia="Times New Roman" w:hAnsi="Calibri" w:cs="Calibri"/>
                <w:color w:val="2E74B5"/>
                <w:sz w:val="24"/>
                <w:szCs w:val="24"/>
              </w:rPr>
              <w:t xml:space="preserve"> that occurred from January 1, </w:t>
            </w:r>
            <w:proofErr w:type="gramStart"/>
            <w:r w:rsidRPr="002C2952">
              <w:rPr>
                <w:rFonts w:ascii="Calibri" w:eastAsia="Times New Roman" w:hAnsi="Calibri" w:cs="Calibri"/>
                <w:color w:val="2E74B5"/>
                <w:sz w:val="24"/>
                <w:szCs w:val="24"/>
              </w:rPr>
              <w:t>2020</w:t>
            </w:r>
            <w:proofErr w:type="gramEnd"/>
            <w:r w:rsidRPr="002C2952">
              <w:rPr>
                <w:rFonts w:ascii="Calibri" w:eastAsia="Times New Roman" w:hAnsi="Calibri" w:cs="Calibri"/>
                <w:color w:val="2E74B5"/>
                <w:sz w:val="24"/>
                <w:szCs w:val="24"/>
              </w:rPr>
              <w:t xml:space="preserve"> until today. </w:t>
            </w:r>
          </w:p>
          <w:p w14:paraId="1ED0C805" w14:textId="77777777" w:rsidR="002C2952" w:rsidRPr="002C2952" w:rsidRDefault="002C2952" w:rsidP="00664B71">
            <w:pPr>
              <w:keepNext/>
              <w:keepLines/>
              <w:spacing w:line="240" w:lineRule="auto"/>
              <w:rPr>
                <w:rFonts w:ascii="Calibri" w:hAnsi="Calibri" w:cs="Calibri"/>
                <w:caps/>
                <w:color w:val="00B0F0"/>
                <w:sz w:val="24"/>
                <w:szCs w:val="24"/>
              </w:rPr>
            </w:pPr>
          </w:p>
          <w:p w14:paraId="4A963571"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For a </w:t>
            </w:r>
            <w:r w:rsidRPr="00E01FE1">
              <w:rPr>
                <w:rFonts w:ascii="Calibri" w:eastAsia="Times New Roman" w:hAnsi="Calibri" w:cs="Calibri"/>
                <w:color w:val="2E74B5"/>
                <w:sz w:val="24"/>
                <w:szCs w:val="24"/>
                <w:u w:val="single"/>
              </w:rPr>
              <w:t>typical</w:t>
            </w:r>
            <w:r w:rsidRPr="00E01FE1">
              <w:rPr>
                <w:rFonts w:ascii="Calibri" w:eastAsia="Times New Roman" w:hAnsi="Calibri" w:cs="Calibri"/>
                <w:color w:val="2E74B5"/>
                <w:sz w:val="24"/>
                <w:szCs w:val="24"/>
              </w:rPr>
              <w:t xml:space="preserve"> fishing trip</w:t>
            </w:r>
            <w:r w:rsidRPr="002C2952">
              <w:rPr>
                <w:rFonts w:ascii="Calibri" w:eastAsia="Times New Roman" w:hAnsi="Calibri" w:cs="Calibri"/>
                <w:color w:val="2E74B5"/>
                <w:sz w:val="24"/>
                <w:szCs w:val="24"/>
              </w:rPr>
              <w:t xml:space="preserve"> in </w:t>
            </w:r>
            <w:r w:rsidRPr="002C2952">
              <w:rPr>
                <w:rFonts w:ascii="Calibri" w:eastAsia="Times New Roman" w:hAnsi="Calibri" w:cs="Calibri"/>
                <w:caps/>
                <w:color w:val="00B0F0"/>
                <w:sz w:val="24"/>
                <w:szCs w:val="24"/>
              </w:rPr>
              <w:t>[STATENAM]</w:t>
            </w:r>
            <w:r w:rsidRPr="002C2952">
              <w:rPr>
                <w:rFonts w:ascii="Calibri" w:eastAsia="Times New Roman" w:hAnsi="Calibri" w:cs="Calibri"/>
                <w:color w:val="2E74B5"/>
                <w:sz w:val="24"/>
                <w:szCs w:val="24"/>
              </w:rPr>
              <w:t xml:space="preserve">, how much was spent for </w:t>
            </w:r>
            <w:r w:rsidRPr="002C2952">
              <w:rPr>
                <w:rFonts w:ascii="Calibri" w:eastAsia="Times New Roman" w:hAnsi="Calibri" w:cs="Calibri"/>
                <w:color w:val="2E74B5"/>
                <w:sz w:val="24"/>
                <w:szCs w:val="24"/>
                <w:u w:val="single"/>
              </w:rPr>
              <w:t>your share</w:t>
            </w:r>
            <w:r w:rsidRPr="002C2952">
              <w:rPr>
                <w:rFonts w:ascii="Calibri" w:eastAsia="Times New Roman" w:hAnsi="Calibri" w:cs="Calibri"/>
                <w:color w:val="2E74B5"/>
                <w:sz w:val="24"/>
                <w:szCs w:val="24"/>
              </w:rPr>
              <w:t xml:space="preserve"> of each of the following trip-related expenses, even if someone else purchased the item for you? Enter the amount spent by you or someone else for </w:t>
            </w:r>
            <w:r w:rsidRPr="002C2952">
              <w:rPr>
                <w:rFonts w:ascii="Calibri" w:eastAsia="Times New Roman" w:hAnsi="Calibri" w:cs="Calibri"/>
                <w:color w:val="2E74B5"/>
                <w:sz w:val="24"/>
                <w:szCs w:val="24"/>
                <w:u w:val="single"/>
              </w:rPr>
              <w:t>your share</w:t>
            </w:r>
            <w:r w:rsidRPr="002C2952">
              <w:rPr>
                <w:rFonts w:ascii="Calibri" w:eastAsia="Times New Roman" w:hAnsi="Calibri" w:cs="Calibri"/>
                <w:color w:val="2E74B5"/>
                <w:sz w:val="24"/>
                <w:szCs w:val="24"/>
              </w:rPr>
              <w:t xml:space="preserve"> of expenses on a typical trip in </w:t>
            </w:r>
            <w:r w:rsidRPr="002C2952">
              <w:rPr>
                <w:rFonts w:ascii="Calibri" w:eastAsia="Times New Roman" w:hAnsi="Calibri" w:cs="Calibri"/>
                <w:color w:val="00B0F0"/>
                <w:sz w:val="24"/>
                <w:szCs w:val="24"/>
              </w:rPr>
              <w:t>[STATENAM]</w:t>
            </w:r>
            <w:r w:rsidRPr="002C2952">
              <w:rPr>
                <w:rFonts w:ascii="Calibri" w:eastAsia="Times New Roman" w:hAnsi="Calibri" w:cs="Calibri"/>
                <w:color w:val="2E74B5"/>
                <w:sz w:val="24"/>
                <w:szCs w:val="24"/>
              </w:rPr>
              <w:t xml:space="preserve">. For any item in the list that was not purchased for a typical trip in this state, please check the box next to the item that </w:t>
            </w:r>
            <w:proofErr w:type="gramStart"/>
            <w:r w:rsidRPr="002C2952">
              <w:rPr>
                <w:rFonts w:ascii="Calibri" w:eastAsia="Times New Roman" w:hAnsi="Calibri" w:cs="Calibri"/>
                <w:color w:val="2E74B5"/>
                <w:sz w:val="24"/>
                <w:szCs w:val="24"/>
              </w:rPr>
              <w:t>says</w:t>
            </w:r>
            <w:proofErr w:type="gramEnd"/>
            <w:r w:rsidRPr="002C2952">
              <w:rPr>
                <w:rFonts w:ascii="Calibri" w:eastAsia="Times New Roman" w:hAnsi="Calibri" w:cs="Calibri"/>
                <w:color w:val="2E74B5"/>
                <w:sz w:val="24"/>
                <w:szCs w:val="24"/>
              </w:rPr>
              <w:t xml:space="preserve"> “This item was not purchased.”</w:t>
            </w:r>
          </w:p>
          <w:p w14:paraId="7F8D10C8" w14:textId="77777777" w:rsidR="002C2952" w:rsidRPr="002C2952" w:rsidRDefault="002C2952" w:rsidP="00664B71">
            <w:pPr>
              <w:keepNext/>
              <w:keepLines/>
              <w:spacing w:before="120" w:line="240" w:lineRule="auto"/>
              <w:outlineLvl w:val="4"/>
              <w:rPr>
                <w:rFonts w:ascii="Calibri" w:eastAsia="Times New Roman" w:hAnsi="Calibri" w:cs="Calibri"/>
                <w:caps/>
                <w:color w:val="00B0F0"/>
                <w:sz w:val="24"/>
                <w:szCs w:val="24"/>
              </w:rPr>
            </w:pPr>
          </w:p>
        </w:tc>
      </w:tr>
      <w:tr w:rsidR="002C2952" w:rsidRPr="002C2952" w14:paraId="6C423B3E"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1248B2FC" w14:textId="77777777" w:rsidR="002C2952" w:rsidRPr="002C2952" w:rsidRDefault="002C2952" w:rsidP="00664B71">
            <w:pPr>
              <w:spacing w:line="240" w:lineRule="auto"/>
              <w:rPr>
                <w:rFonts w:ascii="Calibri" w:hAnsi="Calibri" w:cs="Calibri"/>
                <w:b/>
                <w:i/>
                <w:sz w:val="24"/>
                <w:szCs w:val="24"/>
              </w:rPr>
            </w:pPr>
            <w:r w:rsidRPr="002C2952">
              <w:rPr>
                <w:rFonts w:ascii="Calibri" w:hAnsi="Calibri" w:cs="Calibri"/>
                <w:b/>
                <w:i/>
                <w:sz w:val="24"/>
                <w:szCs w:val="24"/>
              </w:rPr>
              <w:t>Probes (TRIP EXPENDITURES):</w:t>
            </w:r>
          </w:p>
          <w:p w14:paraId="0A071F74"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[ASK THIS ABOUT THE MAIN EXPENDITURE QUESTION, NOT GRID ITEMS] Can you tell me in your own words what this question is asking?</w:t>
            </w:r>
          </w:p>
          <w:p w14:paraId="4E4E5791"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These questions asked for “your share” of expenses. In your own words, what does that mean? How did you decide on your share of the expenses?</w:t>
            </w:r>
          </w:p>
          <w:p w14:paraId="2E8238E2"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How easy or difficult is it to remember how much you spent (on a typical trip) in STATE?</w:t>
            </w:r>
          </w:p>
          <w:p w14:paraId="54CCFC75" w14:textId="77777777" w:rsidR="002C2952" w:rsidRPr="002C2952" w:rsidRDefault="002C2952" w:rsidP="00664B71">
            <w:pPr>
              <w:spacing w:line="240" w:lineRule="auto"/>
              <w:ind w:left="720"/>
              <w:contextualSpacing/>
              <w:rPr>
                <w:rFonts w:ascii="Calibri" w:hAnsi="Calibri" w:cs="Calibri"/>
                <w:sz w:val="24"/>
                <w:szCs w:val="24"/>
              </w:rPr>
            </w:pPr>
          </w:p>
          <w:p w14:paraId="56FE03D9" w14:textId="77777777" w:rsidR="002C2952" w:rsidRPr="002C2952" w:rsidRDefault="002C2952" w:rsidP="007A6C18">
            <w:pPr>
              <w:keepNext/>
              <w:keepLines/>
              <w:spacing w:line="240" w:lineRule="auto"/>
              <w:rPr>
                <w:rFonts w:ascii="Calibri" w:hAnsi="Calibri" w:cs="Calibri"/>
                <w:b/>
                <w:sz w:val="24"/>
                <w:szCs w:val="24"/>
              </w:rPr>
            </w:pPr>
          </w:p>
          <w:p w14:paraId="69E67286" w14:textId="77777777" w:rsidR="002C2952" w:rsidRPr="002C2952" w:rsidRDefault="002C2952" w:rsidP="007A6C18">
            <w:pPr>
              <w:keepNext/>
              <w:keepLines/>
              <w:spacing w:line="240" w:lineRule="auto"/>
              <w:rPr>
                <w:rFonts w:ascii="Calibri" w:hAnsi="Calibri" w:cs="Calibri"/>
                <w:b/>
                <w:i/>
                <w:sz w:val="24"/>
                <w:szCs w:val="24"/>
              </w:rPr>
            </w:pPr>
            <w:r w:rsidRPr="002C2952">
              <w:rPr>
                <w:rFonts w:ascii="Calibri" w:hAnsi="Calibri" w:cs="Calibri"/>
                <w:b/>
                <w:i/>
                <w:sz w:val="24"/>
                <w:szCs w:val="24"/>
              </w:rPr>
              <w:t xml:space="preserve">Notes to interviewer: </w:t>
            </w:r>
          </w:p>
          <w:p w14:paraId="48C45E96" w14:textId="77777777" w:rsidR="002C2952" w:rsidRPr="002C2952" w:rsidRDefault="002C2952" w:rsidP="00664B71">
            <w:pPr>
              <w:spacing w:line="240" w:lineRule="auto"/>
              <w:rPr>
                <w:rFonts w:ascii="Calibri" w:hAnsi="Calibri" w:cs="Calibri"/>
                <w:sz w:val="24"/>
                <w:szCs w:val="24"/>
              </w:rPr>
            </w:pPr>
            <w:r w:rsidRPr="002C2952">
              <w:rPr>
                <w:rFonts w:ascii="Calibri" w:hAnsi="Calibri" w:cs="Calibri"/>
                <w:sz w:val="24"/>
                <w:szCs w:val="24"/>
              </w:rPr>
              <w:t>We are testing two versions of the trip expenditures question—total expenditures vs. typical expenditures, reported by state. Do respondents notice that they are being asked to report total (or typical) expenditures? Can they report total or typical trip expenditures accurately? Do respondents know how much they spent on trips? Note the thought process respondents take in figuring out their answers.</w:t>
            </w:r>
          </w:p>
          <w:p w14:paraId="306D8D84" w14:textId="77777777" w:rsidR="002C2952" w:rsidRPr="002C2952" w:rsidRDefault="002C2952" w:rsidP="00664B71">
            <w:pPr>
              <w:spacing w:line="240" w:lineRule="auto"/>
              <w:rPr>
                <w:rFonts w:ascii="Calibri" w:hAnsi="Calibri" w:cs="Calibri"/>
                <w:sz w:val="24"/>
                <w:szCs w:val="24"/>
              </w:rPr>
            </w:pPr>
          </w:p>
          <w:p w14:paraId="75DABF71" w14:textId="77777777" w:rsidR="002C2952" w:rsidRPr="002C2952" w:rsidRDefault="002C2952" w:rsidP="00664B71">
            <w:pPr>
              <w:spacing w:line="240" w:lineRule="auto"/>
              <w:rPr>
                <w:rFonts w:ascii="Calibri" w:hAnsi="Calibri" w:cs="Calibri"/>
                <w:sz w:val="24"/>
                <w:szCs w:val="24"/>
              </w:rPr>
            </w:pPr>
            <w:r w:rsidRPr="002C2952">
              <w:rPr>
                <w:rFonts w:ascii="Calibri" w:hAnsi="Calibri" w:cs="Calibri"/>
                <w:sz w:val="24"/>
                <w:szCs w:val="24"/>
              </w:rPr>
              <w:t>What do respondents do when they do not recall the expenditure amount? How are DK responses to be handled? Do they know how to enter their responses ($ or “did not purchase”)?</w:t>
            </w:r>
          </w:p>
          <w:p w14:paraId="63EF3E9F" w14:textId="77777777" w:rsidR="002C2952" w:rsidRPr="002C2952" w:rsidRDefault="002C2952" w:rsidP="00664B71">
            <w:pPr>
              <w:spacing w:line="240" w:lineRule="auto"/>
              <w:rPr>
                <w:rFonts w:ascii="Calibri" w:hAnsi="Calibri" w:cs="Calibri"/>
                <w:b/>
                <w:sz w:val="24"/>
                <w:szCs w:val="24"/>
              </w:rPr>
            </w:pPr>
          </w:p>
        </w:tc>
      </w:tr>
    </w:tbl>
    <w:p w14:paraId="58EB34A4" w14:textId="77777777" w:rsidR="007A6C18" w:rsidRDefault="007A6C18" w:rsidP="00664B71">
      <w:pPr>
        <w:keepNext/>
        <w:keepLines/>
        <w:spacing w:line="240" w:lineRule="auto"/>
        <w:jc w:val="center"/>
        <w:outlineLvl w:val="4"/>
        <w:rPr>
          <w:rFonts w:ascii="Calibri" w:eastAsia="Times New Roman" w:hAnsi="Calibri" w:cs="Calibri"/>
          <w:b/>
          <w:color w:val="2E74B5"/>
          <w:sz w:val="24"/>
          <w:szCs w:val="24"/>
        </w:rPr>
      </w:pPr>
      <w:r>
        <w:rPr>
          <w:rFonts w:ascii="Calibri" w:eastAsia="Times New Roman" w:hAnsi="Calibri" w:cs="Calibri"/>
          <w:b/>
          <w:color w:val="2E74B5"/>
          <w:sz w:val="24"/>
          <w:szCs w:val="24"/>
        </w:rPr>
        <w:lastRenderedPageBreak/>
        <w:br w:type="page"/>
      </w:r>
    </w:p>
    <w:p w14:paraId="43E79F6D" w14:textId="4525DF10" w:rsidR="002C2952" w:rsidRPr="002C2952" w:rsidRDefault="002C2952" w:rsidP="007953C1">
      <w:pPr>
        <w:pStyle w:val="AppendixSubheading"/>
      </w:pPr>
      <w:r w:rsidRPr="002C2952">
        <w:lastRenderedPageBreak/>
        <w:t>Topic: Fishing Equipment</w:t>
      </w:r>
    </w:p>
    <w:p w14:paraId="27DBF3A3" w14:textId="77777777" w:rsidR="002C2952" w:rsidRPr="002C2952" w:rsidRDefault="002C2952" w:rsidP="007953C1">
      <w:pPr>
        <w:rPr>
          <w:rFonts w:ascii="Calibri" w:eastAsia="Times New Roman" w:hAnsi="Calibri" w:cs="Calibri"/>
          <w:color w:val="2E74B5"/>
          <w:sz w:val="24"/>
          <w:szCs w:val="24"/>
        </w:rPr>
      </w:pPr>
      <w:r w:rsidRPr="002C2952">
        <w:rPr>
          <w:rFonts w:ascii="Calibri" w:eastAsia="Times New Roman" w:hAnsi="Calibri" w:cs="Calibri"/>
          <w:color w:val="2E74B5"/>
          <w:sz w:val="24"/>
          <w:szCs w:val="24"/>
        </w:rPr>
        <w:t>F_EQUIPINTRO</w:t>
      </w:r>
    </w:p>
    <w:tbl>
      <w:tblPr>
        <w:tblStyle w:val="TableGrid1"/>
        <w:tblW w:w="10975" w:type="dxa"/>
        <w:jc w:val="center"/>
        <w:tblInd w:w="0" w:type="dxa"/>
        <w:tblLook w:val="04A0" w:firstRow="1" w:lastRow="0" w:firstColumn="1" w:lastColumn="0" w:noHBand="0" w:noVBand="1"/>
      </w:tblPr>
      <w:tblGrid>
        <w:gridCol w:w="10975"/>
      </w:tblGrid>
      <w:tr w:rsidR="002C2952" w:rsidRPr="002C2952" w14:paraId="7A2EE104"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7979350F" w14:textId="77777777" w:rsidR="002C2952" w:rsidRPr="002C2952" w:rsidRDefault="002C2952" w:rsidP="00664B71">
            <w:pPr>
              <w:keepNext/>
              <w:keepLines/>
              <w:spacing w:before="120" w:line="240" w:lineRule="auto"/>
              <w:outlineLvl w:val="4"/>
              <w:rPr>
                <w:rFonts w:ascii="Calibri" w:eastAsia="Times New Roman" w:hAnsi="Calibri" w:cs="Calibri"/>
                <w:caps/>
                <w:color w:val="00B0F0"/>
                <w:sz w:val="24"/>
                <w:szCs w:val="24"/>
              </w:rPr>
            </w:pPr>
            <w:r w:rsidRPr="002C2952">
              <w:rPr>
                <w:rFonts w:ascii="Calibri" w:eastAsia="Times New Roman" w:hAnsi="Calibri" w:cs="Calibri"/>
                <w:caps/>
                <w:color w:val="00B0F0"/>
                <w:sz w:val="24"/>
                <w:szCs w:val="24"/>
              </w:rPr>
              <w:t>f_equip.</w:t>
            </w:r>
          </w:p>
          <w:p w14:paraId="39F57B08"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From January 1, </w:t>
            </w:r>
            <w:proofErr w:type="gramStart"/>
            <w:r w:rsidRPr="002C2952">
              <w:rPr>
                <w:rFonts w:ascii="Calibri" w:eastAsia="Times New Roman" w:hAnsi="Calibri" w:cs="Calibri"/>
                <w:color w:val="2E74B5"/>
                <w:sz w:val="24"/>
                <w:szCs w:val="24"/>
              </w:rPr>
              <w:t>2020</w:t>
            </w:r>
            <w:proofErr w:type="gramEnd"/>
            <w:r w:rsidRPr="002C2952">
              <w:rPr>
                <w:rFonts w:ascii="Calibri" w:eastAsia="Times New Roman" w:hAnsi="Calibri" w:cs="Calibri"/>
                <w:color w:val="2E74B5"/>
                <w:sz w:val="24"/>
                <w:szCs w:val="24"/>
              </w:rPr>
              <w:t xml:space="preserve"> until today, how much did you spend on any of the following items PRIMARILY for your use in recreational fishing? If an item was purchased for you, please estimate its </w:t>
            </w:r>
            <w:proofErr w:type="gramStart"/>
            <w:r w:rsidRPr="002C2952">
              <w:rPr>
                <w:rFonts w:ascii="Calibri" w:eastAsia="Times New Roman" w:hAnsi="Calibri" w:cs="Calibri"/>
                <w:color w:val="2E74B5"/>
                <w:sz w:val="24"/>
                <w:szCs w:val="24"/>
              </w:rPr>
              <w:t>value</w:t>
            </w:r>
            <w:proofErr w:type="gramEnd"/>
            <w:r w:rsidRPr="002C2952">
              <w:rPr>
                <w:rFonts w:ascii="Calibri" w:eastAsia="Times New Roman" w:hAnsi="Calibri" w:cs="Calibri"/>
                <w:color w:val="2E74B5"/>
                <w:sz w:val="24"/>
                <w:szCs w:val="24"/>
              </w:rPr>
              <w:t xml:space="preserve"> and enter the amount. For any item in the list that was not purchased, or was purchased but NOT PRIMARILY for your use in recreational fishing, please check the box next to the item that </w:t>
            </w:r>
            <w:proofErr w:type="gramStart"/>
            <w:r w:rsidRPr="002C2952">
              <w:rPr>
                <w:rFonts w:ascii="Calibri" w:eastAsia="Times New Roman" w:hAnsi="Calibri" w:cs="Calibri"/>
                <w:color w:val="2E74B5"/>
                <w:sz w:val="24"/>
                <w:szCs w:val="24"/>
              </w:rPr>
              <w:t>says</w:t>
            </w:r>
            <w:proofErr w:type="gramEnd"/>
            <w:r w:rsidRPr="002C2952">
              <w:rPr>
                <w:rFonts w:ascii="Calibri" w:eastAsia="Times New Roman" w:hAnsi="Calibri" w:cs="Calibri"/>
                <w:color w:val="2E74B5"/>
                <w:sz w:val="24"/>
                <w:szCs w:val="24"/>
              </w:rPr>
              <w:t xml:space="preserve"> “This item was not purchased for recreational fishing.”</w:t>
            </w:r>
          </w:p>
          <w:p w14:paraId="197DC20B" w14:textId="77777777" w:rsidR="002C2952" w:rsidRPr="002C2952" w:rsidRDefault="002C2952" w:rsidP="00664B71">
            <w:pPr>
              <w:keepNext/>
              <w:keepLines/>
              <w:spacing w:line="240" w:lineRule="auto"/>
              <w:jc w:val="center"/>
              <w:outlineLvl w:val="4"/>
              <w:rPr>
                <w:rFonts w:ascii="Calibri" w:eastAsia="Times New Roman" w:hAnsi="Calibri" w:cs="Calibri"/>
                <w:color w:val="2E74B5"/>
                <w:sz w:val="24"/>
                <w:szCs w:val="24"/>
              </w:rPr>
            </w:pPr>
          </w:p>
          <w:p w14:paraId="0889D533" w14:textId="77777777" w:rsidR="002C2952" w:rsidRPr="002C2952" w:rsidRDefault="002C2952" w:rsidP="00664B71">
            <w:pPr>
              <w:keepNext/>
              <w:keepLines/>
              <w:spacing w:line="240" w:lineRule="auto"/>
              <w:outlineLvl w:val="4"/>
              <w:rPr>
                <w:rFonts w:ascii="Calibri" w:eastAsia="Times New Roman" w:hAnsi="Calibri" w:cs="Calibri"/>
                <w:color w:val="00B0F0"/>
                <w:sz w:val="24"/>
                <w:szCs w:val="24"/>
              </w:rPr>
            </w:pPr>
            <w:r w:rsidRPr="002C2952">
              <w:rPr>
                <w:rFonts w:ascii="Calibri" w:eastAsia="Times New Roman" w:hAnsi="Calibri" w:cs="Calibri"/>
                <w:color w:val="00B0F0"/>
                <w:sz w:val="24"/>
                <w:szCs w:val="24"/>
              </w:rPr>
              <w:t>F_AUX.</w:t>
            </w:r>
          </w:p>
          <w:p w14:paraId="2AC4B7A8" w14:textId="77777777" w:rsidR="002C2952" w:rsidRPr="002C2952" w:rsidRDefault="002C2952" w:rsidP="00664B71">
            <w:pPr>
              <w:keepNext/>
              <w:keepLines/>
              <w:spacing w:line="240" w:lineRule="auto"/>
              <w:outlineLvl w:val="4"/>
              <w:rPr>
                <w:rFonts w:ascii="Calibri" w:eastAsia="Times New Roman" w:hAnsi="Calibri" w:cs="Calibri"/>
                <w:color w:val="5B9BD5"/>
                <w:sz w:val="24"/>
                <w:szCs w:val="24"/>
              </w:rPr>
            </w:pPr>
            <w:r w:rsidRPr="002C2952">
              <w:rPr>
                <w:rFonts w:ascii="Calibri" w:eastAsia="Times New Roman" w:hAnsi="Calibri" w:cs="Calibri"/>
                <w:color w:val="5B9BD5"/>
                <w:sz w:val="24"/>
                <w:szCs w:val="24"/>
              </w:rPr>
              <w:t xml:space="preserve">From January 1, </w:t>
            </w:r>
            <w:proofErr w:type="gramStart"/>
            <w:r w:rsidRPr="002C2952">
              <w:rPr>
                <w:rFonts w:ascii="Calibri" w:eastAsia="Times New Roman" w:hAnsi="Calibri" w:cs="Calibri"/>
                <w:color w:val="5B9BD5"/>
                <w:sz w:val="24"/>
                <w:szCs w:val="24"/>
              </w:rPr>
              <w:t>2020</w:t>
            </w:r>
            <w:proofErr w:type="gramEnd"/>
            <w:r w:rsidRPr="002C2952">
              <w:rPr>
                <w:rFonts w:ascii="Calibri" w:eastAsia="Times New Roman" w:hAnsi="Calibri" w:cs="Calibri"/>
                <w:color w:val="5B9BD5"/>
                <w:sz w:val="24"/>
                <w:szCs w:val="24"/>
              </w:rPr>
              <w:t xml:space="preserve"> until today, how much did you spend on any of the following items PRIMARILY for use in recreational fishing? …</w:t>
            </w:r>
          </w:p>
          <w:p w14:paraId="57C66F5D"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72AB19A0" w14:textId="77777777" w:rsidR="002C2952" w:rsidRPr="002C2952" w:rsidRDefault="002C2952" w:rsidP="00664B71">
            <w:pPr>
              <w:keepNext/>
              <w:keepLines/>
              <w:spacing w:line="240" w:lineRule="auto"/>
              <w:outlineLvl w:val="4"/>
              <w:rPr>
                <w:rFonts w:ascii="Calibri" w:eastAsia="Times New Roman" w:hAnsi="Calibri" w:cs="Calibri"/>
                <w:color w:val="00B0F0"/>
                <w:sz w:val="24"/>
                <w:szCs w:val="24"/>
              </w:rPr>
            </w:pPr>
            <w:r w:rsidRPr="002C2952">
              <w:rPr>
                <w:rFonts w:ascii="Calibri" w:eastAsia="Times New Roman" w:hAnsi="Calibri" w:cs="Calibri"/>
                <w:color w:val="00B0F0"/>
                <w:sz w:val="24"/>
                <w:szCs w:val="24"/>
              </w:rPr>
              <w:t>F_OTHER</w:t>
            </w:r>
          </w:p>
          <w:p w14:paraId="2902FCF9" w14:textId="77777777" w:rsidR="002C2952" w:rsidRPr="002C2952" w:rsidRDefault="002C2952" w:rsidP="00664B71">
            <w:pPr>
              <w:keepNext/>
              <w:keepLines/>
              <w:spacing w:line="240" w:lineRule="auto"/>
              <w:outlineLvl w:val="4"/>
              <w:rPr>
                <w:rFonts w:ascii="Calibri" w:eastAsia="Times New Roman" w:hAnsi="Calibri" w:cs="Calibri"/>
                <w:color w:val="5B9BD5"/>
                <w:sz w:val="24"/>
                <w:szCs w:val="24"/>
              </w:rPr>
            </w:pPr>
            <w:r w:rsidRPr="002C2952">
              <w:rPr>
                <w:rFonts w:ascii="Calibri" w:eastAsia="Times New Roman" w:hAnsi="Calibri" w:cs="Calibri"/>
                <w:color w:val="5B9BD5"/>
                <w:sz w:val="24"/>
                <w:szCs w:val="24"/>
              </w:rPr>
              <w:t xml:space="preserve">From January 1, </w:t>
            </w:r>
            <w:proofErr w:type="gramStart"/>
            <w:r w:rsidRPr="002C2952">
              <w:rPr>
                <w:rFonts w:ascii="Calibri" w:eastAsia="Times New Roman" w:hAnsi="Calibri" w:cs="Calibri"/>
                <w:color w:val="5B9BD5"/>
                <w:sz w:val="24"/>
                <w:szCs w:val="24"/>
              </w:rPr>
              <w:t>2020</w:t>
            </w:r>
            <w:proofErr w:type="gramEnd"/>
            <w:r w:rsidRPr="002C2952">
              <w:rPr>
                <w:rFonts w:ascii="Calibri" w:eastAsia="Times New Roman" w:hAnsi="Calibri" w:cs="Calibri"/>
                <w:color w:val="5B9BD5"/>
                <w:sz w:val="24"/>
                <w:szCs w:val="24"/>
              </w:rPr>
              <w:t xml:space="preserve"> until today, how much did you spend on any of the following items? …</w:t>
            </w:r>
          </w:p>
          <w:p w14:paraId="72AF9B05" w14:textId="77777777" w:rsidR="002C2952" w:rsidRPr="002C2952" w:rsidRDefault="002C2952" w:rsidP="00664B71">
            <w:pPr>
              <w:keepNext/>
              <w:keepLines/>
              <w:spacing w:line="240" w:lineRule="auto"/>
              <w:outlineLvl w:val="4"/>
              <w:rPr>
                <w:rFonts w:ascii="Calibri" w:eastAsia="Times New Roman" w:hAnsi="Calibri" w:cs="Calibri"/>
                <w:color w:val="5B9BD5"/>
                <w:sz w:val="24"/>
                <w:szCs w:val="24"/>
              </w:rPr>
            </w:pPr>
          </w:p>
          <w:p w14:paraId="55DB025B" w14:textId="77777777" w:rsidR="002C2952" w:rsidRPr="002C2952" w:rsidRDefault="002C2952" w:rsidP="00664B71">
            <w:pPr>
              <w:keepNext/>
              <w:keepLines/>
              <w:spacing w:line="240" w:lineRule="auto"/>
              <w:outlineLvl w:val="4"/>
              <w:rPr>
                <w:rFonts w:ascii="Calibri" w:eastAsia="Times New Roman" w:hAnsi="Calibri" w:cs="Calibri"/>
                <w:color w:val="00B0F0"/>
                <w:sz w:val="24"/>
                <w:szCs w:val="24"/>
              </w:rPr>
            </w:pPr>
            <w:r w:rsidRPr="002C2952">
              <w:rPr>
                <w:rFonts w:ascii="Calibri" w:eastAsia="Times New Roman" w:hAnsi="Calibri" w:cs="Calibri"/>
                <w:color w:val="00B0F0"/>
                <w:sz w:val="24"/>
                <w:szCs w:val="24"/>
              </w:rPr>
              <w:t>F_BIG.</w:t>
            </w:r>
          </w:p>
          <w:p w14:paraId="4DF63A7E"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color w:val="5B9BD5"/>
                <w:sz w:val="24"/>
                <w:szCs w:val="24"/>
              </w:rPr>
              <w:t xml:space="preserve">From January 1, </w:t>
            </w:r>
            <w:proofErr w:type="gramStart"/>
            <w:r w:rsidRPr="002C2952">
              <w:rPr>
                <w:rFonts w:ascii="Calibri" w:eastAsia="Times New Roman" w:hAnsi="Calibri" w:cs="Calibri"/>
                <w:color w:val="5B9BD5"/>
                <w:sz w:val="24"/>
                <w:szCs w:val="24"/>
              </w:rPr>
              <w:t>2020</w:t>
            </w:r>
            <w:proofErr w:type="gramEnd"/>
            <w:r w:rsidRPr="002C2952">
              <w:rPr>
                <w:rFonts w:ascii="Calibri" w:eastAsia="Times New Roman" w:hAnsi="Calibri" w:cs="Calibri"/>
                <w:color w:val="5B9BD5"/>
                <w:sz w:val="24"/>
                <w:szCs w:val="24"/>
              </w:rPr>
              <w:t xml:space="preserve"> until today, how much did you spend on any of the following items PRIMARILY for use in recreational fishing? …</w:t>
            </w:r>
          </w:p>
        </w:tc>
      </w:tr>
      <w:tr w:rsidR="002C2952" w:rsidRPr="002C2952" w14:paraId="1628F2C3"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737B5035" w14:textId="77777777" w:rsidR="002C2952" w:rsidRPr="002C2952" w:rsidRDefault="002C2952" w:rsidP="007A6C18">
            <w:pPr>
              <w:keepNext/>
              <w:keepLines/>
              <w:spacing w:before="240"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Probes (EQUIPMENT EXPENDITURES):</w:t>
            </w:r>
          </w:p>
          <w:p w14:paraId="5CC107E6" w14:textId="77777777" w:rsidR="002C2952" w:rsidRPr="002C2952" w:rsidRDefault="002C2952" w:rsidP="007953C1">
            <w:pPr>
              <w:keepNext/>
              <w:keepLines/>
              <w:numPr>
                <w:ilvl w:val="0"/>
                <w:numId w:val="26"/>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Can you tell me in your own words what this question is asking?</w:t>
            </w:r>
          </w:p>
          <w:p w14:paraId="7458EC20" w14:textId="77777777" w:rsidR="002C2952" w:rsidRPr="002C2952" w:rsidRDefault="002C2952" w:rsidP="007953C1">
            <w:pPr>
              <w:keepNext/>
              <w:keepLines/>
              <w:numPr>
                <w:ilvl w:val="0"/>
                <w:numId w:val="26"/>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Did you include items purchased for you, or gifts?</w:t>
            </w:r>
          </w:p>
          <w:p w14:paraId="12678535" w14:textId="77777777" w:rsidR="002C2952" w:rsidRPr="002C2952" w:rsidRDefault="002C2952" w:rsidP="007953C1">
            <w:pPr>
              <w:keepNext/>
              <w:keepLines/>
              <w:numPr>
                <w:ilvl w:val="0"/>
                <w:numId w:val="26"/>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 xml:space="preserve">This question is about items primarily for your use fishing. What does that mean to you? </w:t>
            </w:r>
          </w:p>
          <w:p w14:paraId="286E0637" w14:textId="77777777" w:rsidR="002C2952" w:rsidRPr="002C2952" w:rsidRDefault="002C2952" w:rsidP="007953C1">
            <w:pPr>
              <w:keepNext/>
              <w:keepLines/>
              <w:numPr>
                <w:ilvl w:val="0"/>
                <w:numId w:val="26"/>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How did you decide whether an item was used primarily for fishing? Were any of the items you purchased used for purposes other than fishing?</w:t>
            </w:r>
          </w:p>
          <w:p w14:paraId="1FF13C28" w14:textId="77777777" w:rsidR="002C2952" w:rsidRPr="002C2952" w:rsidRDefault="002C2952" w:rsidP="007953C1">
            <w:pPr>
              <w:keepNext/>
              <w:keepLines/>
              <w:numPr>
                <w:ilvl w:val="0"/>
                <w:numId w:val="26"/>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Was it easy or hard to remember whether you purchased an item since January 1</w:t>
            </w:r>
            <w:r w:rsidRPr="002C2952">
              <w:rPr>
                <w:rFonts w:ascii="Calibri" w:eastAsia="Times New Roman" w:hAnsi="Calibri" w:cs="Calibri"/>
                <w:sz w:val="24"/>
                <w:szCs w:val="24"/>
                <w:vertAlign w:val="superscript"/>
              </w:rPr>
              <w:t>st</w:t>
            </w:r>
            <w:r w:rsidRPr="002C2952">
              <w:rPr>
                <w:rFonts w:ascii="Calibri" w:eastAsia="Times New Roman" w:hAnsi="Calibri" w:cs="Calibri"/>
                <w:sz w:val="24"/>
                <w:szCs w:val="24"/>
              </w:rPr>
              <w:t xml:space="preserve"> of 2020? What month did you purchase ITEM? How did you figure that out?</w:t>
            </w:r>
          </w:p>
          <w:p w14:paraId="049D8BA6" w14:textId="77777777" w:rsidR="002C2952" w:rsidRPr="002C2952" w:rsidRDefault="002C2952" w:rsidP="007953C1">
            <w:pPr>
              <w:keepNext/>
              <w:keepLines/>
              <w:numPr>
                <w:ilvl w:val="0"/>
                <w:numId w:val="26"/>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Can you walk me through how you decided on the amount spent on ITEM?</w:t>
            </w:r>
          </w:p>
          <w:p w14:paraId="2B030CDD" w14:textId="77777777" w:rsidR="002C2952" w:rsidRPr="002C2952" w:rsidRDefault="002C2952" w:rsidP="007953C1">
            <w:pPr>
              <w:keepNext/>
              <w:keepLines/>
              <w:numPr>
                <w:ilvl w:val="0"/>
                <w:numId w:val="26"/>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 xml:space="preserve"> [FOR BIG TICKET ITEMS (F_BIG)] How much is the total cost of ITEM? Did you pay the total cost this year, or are you paying for this item over time?</w:t>
            </w:r>
          </w:p>
          <w:p w14:paraId="2F113E8C" w14:textId="77777777" w:rsidR="002C2952" w:rsidRPr="002C2952" w:rsidRDefault="002C2952" w:rsidP="00664B71">
            <w:pPr>
              <w:keepNext/>
              <w:keepLines/>
              <w:spacing w:line="240" w:lineRule="auto"/>
              <w:ind w:left="720"/>
              <w:outlineLvl w:val="4"/>
              <w:rPr>
                <w:rFonts w:ascii="Calibri" w:eastAsia="Times New Roman" w:hAnsi="Calibri" w:cs="Calibri"/>
                <w:sz w:val="24"/>
                <w:szCs w:val="24"/>
              </w:rPr>
            </w:pPr>
          </w:p>
          <w:p w14:paraId="4399468B" w14:textId="77777777" w:rsidR="002C2952" w:rsidRPr="002C2952" w:rsidRDefault="002C2952" w:rsidP="00664B71">
            <w:pPr>
              <w:keepNext/>
              <w:keepLines/>
              <w:spacing w:line="240" w:lineRule="auto"/>
              <w:outlineLvl w:val="4"/>
              <w:rPr>
                <w:rFonts w:ascii="Calibri" w:eastAsia="Times New Roman" w:hAnsi="Calibri" w:cs="Calibri"/>
                <w:sz w:val="24"/>
                <w:szCs w:val="24"/>
              </w:rPr>
            </w:pPr>
          </w:p>
          <w:p w14:paraId="6A34197C"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Notes to interviewer:</w:t>
            </w:r>
          </w:p>
          <w:p w14:paraId="6BC2A5D3"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Does the R notice that they should report items used primarily for fishing? Do they notice it includes items purchased for them? Do they seem to be reporting expenditures from this year?</w:t>
            </w:r>
          </w:p>
          <w:p w14:paraId="2560928E" w14:textId="77777777" w:rsidR="002C2952" w:rsidRPr="002C2952" w:rsidRDefault="002C2952" w:rsidP="00664B71">
            <w:pPr>
              <w:keepNext/>
              <w:keepLines/>
              <w:spacing w:line="240" w:lineRule="auto"/>
              <w:outlineLvl w:val="4"/>
              <w:rPr>
                <w:rFonts w:ascii="Calibri" w:eastAsia="Times New Roman" w:hAnsi="Calibri" w:cs="Calibri"/>
                <w:sz w:val="24"/>
                <w:szCs w:val="24"/>
              </w:rPr>
            </w:pPr>
          </w:p>
          <w:p w14:paraId="04E311A7" w14:textId="77777777" w:rsidR="002C2952" w:rsidRPr="002C2952" w:rsidRDefault="002C2952" w:rsidP="007A6C18">
            <w:pPr>
              <w:keepNext/>
              <w:keepLines/>
              <w:spacing w:after="240" w:line="240" w:lineRule="auto"/>
              <w:outlineLvl w:val="4"/>
              <w:rPr>
                <w:rFonts w:ascii="Calibri" w:eastAsia="Times New Roman" w:hAnsi="Calibri" w:cs="Calibri"/>
                <w:color w:val="2E74B5"/>
                <w:sz w:val="24"/>
                <w:szCs w:val="24"/>
              </w:rPr>
            </w:pPr>
            <w:r w:rsidRPr="002C2952">
              <w:rPr>
                <w:rFonts w:ascii="Calibri" w:eastAsia="Times New Roman" w:hAnsi="Calibri" w:cs="Calibri"/>
                <w:sz w:val="24"/>
                <w:szCs w:val="24"/>
              </w:rPr>
              <w:t xml:space="preserve">Does the R include only amount spent </w:t>
            </w:r>
            <w:r w:rsidRPr="002C2952">
              <w:rPr>
                <w:rFonts w:ascii="Calibri" w:eastAsia="Times New Roman" w:hAnsi="Calibri" w:cs="Calibri"/>
                <w:sz w:val="24"/>
                <w:szCs w:val="24"/>
                <w:u w:val="single"/>
              </w:rPr>
              <w:t>so far</w:t>
            </w:r>
            <w:r w:rsidRPr="002C2952">
              <w:rPr>
                <w:rFonts w:ascii="Calibri" w:eastAsia="Times New Roman" w:hAnsi="Calibri" w:cs="Calibri"/>
                <w:sz w:val="24"/>
                <w:szCs w:val="24"/>
              </w:rPr>
              <w:t xml:space="preserve"> in 2020? The respondent should not report the total cost of the </w:t>
            </w:r>
            <w:proofErr w:type="gramStart"/>
            <w:r w:rsidRPr="002C2952">
              <w:rPr>
                <w:rFonts w:ascii="Calibri" w:eastAsia="Times New Roman" w:hAnsi="Calibri" w:cs="Calibri"/>
                <w:sz w:val="24"/>
                <w:szCs w:val="24"/>
              </w:rPr>
              <w:t>big ticket</w:t>
            </w:r>
            <w:proofErr w:type="gramEnd"/>
            <w:r w:rsidRPr="002C2952">
              <w:rPr>
                <w:rFonts w:ascii="Calibri" w:eastAsia="Times New Roman" w:hAnsi="Calibri" w:cs="Calibri"/>
                <w:sz w:val="24"/>
                <w:szCs w:val="24"/>
              </w:rPr>
              <w:t xml:space="preserve"> item unless it was paid for in full in 2020.</w:t>
            </w:r>
          </w:p>
        </w:tc>
      </w:tr>
    </w:tbl>
    <w:p w14:paraId="60D576FA" w14:textId="77777777" w:rsidR="002C2952" w:rsidRPr="002C2952" w:rsidRDefault="002C2952" w:rsidP="00664B71">
      <w:pPr>
        <w:spacing w:after="160" w:line="240" w:lineRule="auto"/>
        <w:rPr>
          <w:rFonts w:ascii="Calibri" w:eastAsia="Calibri" w:hAnsi="Calibri" w:cs="Calibri"/>
          <w:sz w:val="24"/>
          <w:szCs w:val="24"/>
        </w:rPr>
      </w:pPr>
    </w:p>
    <w:p w14:paraId="1F3B4D1A" w14:textId="77777777" w:rsidR="002C2952" w:rsidRPr="002C2952" w:rsidRDefault="002C2952" w:rsidP="007953C1">
      <w:pPr>
        <w:pStyle w:val="AppendixSubheading"/>
      </w:pPr>
      <w:r w:rsidRPr="002C2952">
        <w:lastRenderedPageBreak/>
        <w:t>Topic: Property Owned or Leased for Fishing</w:t>
      </w:r>
    </w:p>
    <w:tbl>
      <w:tblPr>
        <w:tblStyle w:val="TableGrid1"/>
        <w:tblW w:w="10975" w:type="dxa"/>
        <w:jc w:val="center"/>
        <w:tblInd w:w="0" w:type="dxa"/>
        <w:tblLook w:val="04A0" w:firstRow="1" w:lastRow="0" w:firstColumn="1" w:lastColumn="0" w:noHBand="0" w:noVBand="1"/>
      </w:tblPr>
      <w:tblGrid>
        <w:gridCol w:w="10975"/>
      </w:tblGrid>
      <w:tr w:rsidR="002C2952" w:rsidRPr="002C2952" w14:paraId="12426682"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296EC28B" w14:textId="77777777" w:rsidR="002C2952" w:rsidRPr="002C2952" w:rsidRDefault="002C2952" w:rsidP="007A6C18">
            <w:pPr>
              <w:keepNext/>
              <w:keepLines/>
              <w:spacing w:before="120" w:line="240" w:lineRule="auto"/>
              <w:outlineLvl w:val="4"/>
              <w:rPr>
                <w:rFonts w:ascii="Calibri" w:eastAsia="Times New Roman" w:hAnsi="Calibri" w:cs="Calibri"/>
                <w:caps/>
                <w:color w:val="00B0F0"/>
                <w:sz w:val="24"/>
                <w:szCs w:val="24"/>
              </w:rPr>
            </w:pPr>
            <w:r w:rsidRPr="002C2952">
              <w:rPr>
                <w:rFonts w:ascii="Calibri" w:eastAsia="Times New Roman" w:hAnsi="Calibri" w:cs="Calibri"/>
                <w:caps/>
                <w:color w:val="00B0F0"/>
                <w:sz w:val="24"/>
                <w:szCs w:val="24"/>
              </w:rPr>
              <w:t>F_LAND. / F_LEASE.</w:t>
            </w:r>
          </w:p>
          <w:p w14:paraId="192A154E"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The next questions are about any property that you may have owned or leased in the United States </w:t>
            </w:r>
            <w:r w:rsidRPr="002C2952">
              <w:rPr>
                <w:rFonts w:ascii="Calibri" w:eastAsia="Times New Roman" w:hAnsi="Calibri" w:cs="Calibri"/>
                <w:color w:val="2E74B5"/>
                <w:sz w:val="24"/>
                <w:szCs w:val="24"/>
                <w:u w:val="single"/>
              </w:rPr>
              <w:t>in 2020</w:t>
            </w:r>
            <w:r w:rsidRPr="002C2952">
              <w:rPr>
                <w:rFonts w:ascii="Calibri" w:eastAsia="Times New Roman" w:hAnsi="Calibri" w:cs="Calibri"/>
                <w:color w:val="2E74B5"/>
                <w:sz w:val="24"/>
                <w:szCs w:val="24"/>
              </w:rPr>
              <w:t xml:space="preserve">. </w:t>
            </w:r>
          </w:p>
          <w:p w14:paraId="7E801DC2"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1402A62C"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In 2020, did you </w:t>
            </w:r>
            <w:r w:rsidRPr="002C2952">
              <w:rPr>
                <w:rFonts w:ascii="Calibri" w:eastAsia="Times New Roman" w:hAnsi="Calibri" w:cs="Calibri"/>
                <w:color w:val="2E74B5"/>
                <w:sz w:val="24"/>
                <w:szCs w:val="24"/>
                <w:u w:val="single"/>
              </w:rPr>
              <w:t>own/[lease]</w:t>
            </w:r>
            <w:r w:rsidRPr="002C2952">
              <w:rPr>
                <w:rFonts w:ascii="Calibri" w:eastAsia="Times New Roman" w:hAnsi="Calibri" w:cs="Calibri"/>
                <w:color w:val="2E74B5"/>
                <w:sz w:val="24"/>
                <w:szCs w:val="24"/>
              </w:rPr>
              <w:t>, in part or whole, property in the United States PRIMARILY to use for recreational fishing? If you owned property but you did not use it PRIMARILY for recreational fishing, please DO NOT include it.</w:t>
            </w:r>
          </w:p>
          <w:p w14:paraId="44ADA1DA"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5427070E" w14:textId="77777777" w:rsidR="002C2952" w:rsidRPr="002C2952" w:rsidRDefault="002C2952" w:rsidP="00664B71">
            <w:pPr>
              <w:keepNext/>
              <w:keepLines/>
              <w:spacing w:line="240" w:lineRule="auto"/>
              <w:rPr>
                <w:rFonts w:ascii="Calibri" w:hAnsi="Calibri" w:cs="Calibri"/>
                <w:caps/>
                <w:color w:val="00B0F0"/>
                <w:sz w:val="24"/>
                <w:szCs w:val="24"/>
              </w:rPr>
            </w:pPr>
            <w:r w:rsidRPr="002C2952">
              <w:rPr>
                <w:rFonts w:ascii="Calibri" w:hAnsi="Calibri" w:cs="Calibri"/>
                <w:caps/>
                <w:color w:val="00B0F0"/>
                <w:sz w:val="24"/>
                <w:szCs w:val="24"/>
              </w:rPr>
              <w:t>RESPONSE OPTIONS:</w:t>
            </w:r>
          </w:p>
          <w:p w14:paraId="78467C46" w14:textId="77777777" w:rsidR="002C2952" w:rsidRPr="002C2952" w:rsidRDefault="002C2952" w:rsidP="007953C1">
            <w:pPr>
              <w:keepNext/>
              <w:keepLines/>
              <w:numPr>
                <w:ilvl w:val="0"/>
                <w:numId w:val="2"/>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Yes</w:t>
            </w:r>
          </w:p>
          <w:p w14:paraId="431A819D" w14:textId="77777777" w:rsidR="002C2952" w:rsidRPr="002C2952" w:rsidRDefault="002C2952" w:rsidP="007953C1">
            <w:pPr>
              <w:keepNext/>
              <w:keepLines/>
              <w:numPr>
                <w:ilvl w:val="0"/>
                <w:numId w:val="2"/>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No</w:t>
            </w:r>
            <w:r w:rsidRPr="002C2952">
              <w:rPr>
                <w:rFonts w:ascii="Calibri" w:eastAsia="Times New Roman" w:hAnsi="Calibri" w:cs="Calibri"/>
                <w:color w:val="2E74B5"/>
                <w:sz w:val="24"/>
                <w:szCs w:val="24"/>
              </w:rPr>
              <w:tab/>
            </w:r>
            <w:r w:rsidRPr="002C2952">
              <w:rPr>
                <w:rFonts w:ascii="Calibri" w:eastAsia="Times New Roman" w:hAnsi="Calibri" w:cs="Calibri"/>
                <w:color w:val="2E74B5"/>
                <w:sz w:val="24"/>
                <w:szCs w:val="24"/>
              </w:rPr>
              <w:tab/>
            </w:r>
          </w:p>
          <w:p w14:paraId="6AEB4B5C" w14:textId="77777777" w:rsidR="002C2952" w:rsidRPr="002C2952" w:rsidRDefault="002C2952" w:rsidP="00664B71">
            <w:pPr>
              <w:keepNext/>
              <w:keepLines/>
              <w:spacing w:line="240" w:lineRule="auto"/>
              <w:outlineLvl w:val="4"/>
              <w:rPr>
                <w:rFonts w:ascii="Calibri" w:eastAsia="Times New Roman" w:hAnsi="Calibri" w:cs="Calibri"/>
                <w:b/>
                <w:color w:val="2E74B5"/>
                <w:sz w:val="24"/>
                <w:szCs w:val="24"/>
              </w:rPr>
            </w:pPr>
          </w:p>
          <w:p w14:paraId="5FB6F4C4" w14:textId="77777777" w:rsidR="002C2952" w:rsidRPr="002C2952" w:rsidRDefault="002C2952" w:rsidP="00664B71">
            <w:pPr>
              <w:keepNext/>
              <w:keepLines/>
              <w:spacing w:line="240" w:lineRule="auto"/>
              <w:outlineLvl w:val="4"/>
              <w:rPr>
                <w:rFonts w:ascii="Calibri" w:eastAsia="Times New Roman" w:hAnsi="Calibri" w:cs="Calibri"/>
                <w:color w:val="00B0F0"/>
                <w:sz w:val="24"/>
                <w:szCs w:val="24"/>
              </w:rPr>
            </w:pPr>
            <w:r w:rsidRPr="002C2952">
              <w:rPr>
                <w:rFonts w:ascii="Calibri" w:eastAsia="Times New Roman" w:hAnsi="Calibri" w:cs="Calibri"/>
                <w:color w:val="00B0F0"/>
                <w:sz w:val="24"/>
                <w:szCs w:val="24"/>
              </w:rPr>
              <w:t>F_LANDACR. / F_LEASEACR</w:t>
            </w:r>
          </w:p>
          <w:p w14:paraId="08D8F639"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How many acres did you own/[lease]? …</w:t>
            </w:r>
          </w:p>
          <w:p w14:paraId="066A9538"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41EB34C6" w14:textId="77777777" w:rsidR="002C2952" w:rsidRPr="002C2952" w:rsidRDefault="002C2952" w:rsidP="00664B71">
            <w:pPr>
              <w:keepNext/>
              <w:keepLines/>
              <w:spacing w:line="240" w:lineRule="auto"/>
              <w:outlineLvl w:val="4"/>
              <w:rPr>
                <w:rFonts w:ascii="Calibri" w:eastAsia="Times New Roman" w:hAnsi="Calibri" w:cs="Calibri"/>
                <w:color w:val="00B0F0"/>
                <w:sz w:val="24"/>
                <w:szCs w:val="24"/>
              </w:rPr>
            </w:pPr>
            <w:r w:rsidRPr="002C2952">
              <w:rPr>
                <w:rFonts w:ascii="Calibri" w:eastAsia="Times New Roman" w:hAnsi="Calibri" w:cs="Calibri"/>
                <w:color w:val="00B0F0"/>
                <w:sz w:val="24"/>
                <w:szCs w:val="24"/>
              </w:rPr>
              <w:t>F_LANDGRP. / F_LEASEGRP</w:t>
            </w:r>
          </w:p>
          <w:p w14:paraId="775468F1"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Did you own/[lease] this property that you PRIMARILY used for recreational fishing with anyone else, or not? …</w:t>
            </w:r>
          </w:p>
          <w:p w14:paraId="7C4ADDA8"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5F267CD3" w14:textId="77777777" w:rsidR="002C2952" w:rsidRPr="002C2952" w:rsidRDefault="002C2952" w:rsidP="00664B71">
            <w:pPr>
              <w:keepNext/>
              <w:keepLines/>
              <w:spacing w:line="240" w:lineRule="auto"/>
              <w:outlineLvl w:val="4"/>
              <w:rPr>
                <w:rFonts w:ascii="Calibri" w:eastAsia="Times New Roman" w:hAnsi="Calibri" w:cs="Calibri"/>
                <w:color w:val="00B0F0"/>
                <w:sz w:val="24"/>
                <w:szCs w:val="24"/>
              </w:rPr>
            </w:pPr>
            <w:r w:rsidRPr="002C2952">
              <w:rPr>
                <w:rFonts w:ascii="Calibri" w:eastAsia="Times New Roman" w:hAnsi="Calibri" w:cs="Calibri"/>
                <w:color w:val="00B0F0"/>
                <w:sz w:val="24"/>
                <w:szCs w:val="24"/>
              </w:rPr>
              <w:t>F_LANDOTH. / F_LEASEOTH</w:t>
            </w:r>
          </w:p>
          <w:p w14:paraId="628FA229"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With whom did you own/[lease] this property that you PRIMARILY used for recreational fishing? …</w:t>
            </w:r>
          </w:p>
          <w:p w14:paraId="3B4CF43C" w14:textId="77777777" w:rsidR="002C2952" w:rsidRPr="002C2952" w:rsidRDefault="002C2952" w:rsidP="00664B71">
            <w:pPr>
              <w:keepNext/>
              <w:keepLines/>
              <w:spacing w:line="240" w:lineRule="auto"/>
              <w:outlineLvl w:val="4"/>
              <w:rPr>
                <w:rFonts w:ascii="Calibri" w:eastAsia="Times New Roman" w:hAnsi="Calibri" w:cs="Calibri"/>
                <w:b/>
                <w:sz w:val="24"/>
                <w:szCs w:val="24"/>
              </w:rPr>
            </w:pPr>
          </w:p>
        </w:tc>
      </w:tr>
      <w:tr w:rsidR="002C2952" w:rsidRPr="002C2952" w14:paraId="72D1C20E"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1863525C"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Probes (OWNED OR LEASED PROPERTY):</w:t>
            </w:r>
          </w:p>
          <w:p w14:paraId="355B51B0" w14:textId="77777777" w:rsidR="002C2952" w:rsidRPr="002C2952" w:rsidRDefault="002C2952" w:rsidP="007953C1">
            <w:pPr>
              <w:keepNext/>
              <w:keepLines/>
              <w:numPr>
                <w:ilvl w:val="0"/>
                <w:numId w:val="27"/>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Can you tell me in your own words what this question is asking?</w:t>
            </w:r>
          </w:p>
          <w:p w14:paraId="0B59A49B" w14:textId="77777777" w:rsidR="002C2952" w:rsidRPr="002C2952" w:rsidRDefault="002C2952" w:rsidP="007953C1">
            <w:pPr>
              <w:keepNext/>
              <w:keepLines/>
              <w:numPr>
                <w:ilvl w:val="0"/>
                <w:numId w:val="27"/>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How did you decide on your answer?</w:t>
            </w:r>
          </w:p>
          <w:p w14:paraId="090C95B8" w14:textId="77777777" w:rsidR="002C2952" w:rsidRPr="002C2952" w:rsidRDefault="002C2952" w:rsidP="007953C1">
            <w:pPr>
              <w:keepNext/>
              <w:keepLines/>
              <w:numPr>
                <w:ilvl w:val="0"/>
                <w:numId w:val="27"/>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This question is about property [owned in part or whole / leased] primarily to use for recreational fishing. What does that mean to you? Is this property used/leased for purposes other than fishing?</w:t>
            </w:r>
          </w:p>
          <w:p w14:paraId="42D86B4A" w14:textId="77777777" w:rsidR="002C2952" w:rsidRPr="002C2952" w:rsidRDefault="002C2952" w:rsidP="007953C1">
            <w:pPr>
              <w:keepNext/>
              <w:keepLines/>
              <w:numPr>
                <w:ilvl w:val="0"/>
                <w:numId w:val="27"/>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 xml:space="preserve">Was there any property you were not sure </w:t>
            </w:r>
            <w:proofErr w:type="gramStart"/>
            <w:r w:rsidRPr="002C2952">
              <w:rPr>
                <w:rFonts w:ascii="Calibri" w:eastAsia="Times New Roman" w:hAnsi="Calibri" w:cs="Calibri"/>
                <w:sz w:val="24"/>
                <w:szCs w:val="24"/>
              </w:rPr>
              <w:t>whether or not</w:t>
            </w:r>
            <w:proofErr w:type="gramEnd"/>
            <w:r w:rsidRPr="002C2952">
              <w:rPr>
                <w:rFonts w:ascii="Calibri" w:eastAsia="Times New Roman" w:hAnsi="Calibri" w:cs="Calibri"/>
                <w:sz w:val="24"/>
                <w:szCs w:val="24"/>
              </w:rPr>
              <w:t xml:space="preserve"> to count?</w:t>
            </w:r>
          </w:p>
          <w:p w14:paraId="0398DF9C" w14:textId="77777777" w:rsidR="002C2952" w:rsidRPr="002C2952" w:rsidRDefault="002C2952" w:rsidP="007953C1">
            <w:pPr>
              <w:keepNext/>
              <w:keepLines/>
              <w:numPr>
                <w:ilvl w:val="0"/>
                <w:numId w:val="27"/>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Did you own (or lease) property that was not used primarily for fishing?</w:t>
            </w:r>
          </w:p>
          <w:p w14:paraId="1AC72277" w14:textId="77777777" w:rsidR="002C2952" w:rsidRPr="002C2952" w:rsidRDefault="002C2952" w:rsidP="007953C1">
            <w:pPr>
              <w:keepNext/>
              <w:keepLines/>
              <w:numPr>
                <w:ilvl w:val="0"/>
                <w:numId w:val="27"/>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What does it mean to you to own (or lease) the property?</w:t>
            </w:r>
          </w:p>
          <w:p w14:paraId="6481EAF2" w14:textId="77777777" w:rsidR="002C2952" w:rsidRPr="002C2952" w:rsidRDefault="002C2952" w:rsidP="007953C1">
            <w:pPr>
              <w:keepNext/>
              <w:keepLines/>
              <w:numPr>
                <w:ilvl w:val="0"/>
                <w:numId w:val="27"/>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 xml:space="preserve">[IF OWNED] How did you figure out the number of acres? Did you include both land and water in the total? How certain are you of the number of acres you owned (or leased)? </w:t>
            </w:r>
          </w:p>
          <w:p w14:paraId="671F3D33" w14:textId="77777777" w:rsidR="002C2952" w:rsidRPr="002C2952" w:rsidRDefault="002C2952" w:rsidP="00664B71">
            <w:pPr>
              <w:keepNext/>
              <w:keepLines/>
              <w:spacing w:line="240" w:lineRule="auto"/>
              <w:outlineLvl w:val="4"/>
              <w:rPr>
                <w:rFonts w:ascii="Calibri" w:eastAsia="Times New Roman" w:hAnsi="Calibri" w:cs="Calibri"/>
                <w:sz w:val="24"/>
                <w:szCs w:val="24"/>
              </w:rPr>
            </w:pPr>
          </w:p>
          <w:p w14:paraId="347BADF6"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Notes to interviewer:</w:t>
            </w:r>
          </w:p>
          <w:p w14:paraId="07CD8771"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sz w:val="24"/>
                <w:szCs w:val="24"/>
              </w:rPr>
              <w:t>For the series of questions on property owned/leased, probe as needed to understand how the respondent interprets the questions and how they arrived at their answers. Do they note that the questions refer to property they owned/leased, in the US, primarily for fishing? Can they determine number of acres, number of owners/leasers?</w:t>
            </w:r>
          </w:p>
        </w:tc>
      </w:tr>
    </w:tbl>
    <w:p w14:paraId="740E8247" w14:textId="77777777" w:rsidR="002C2952" w:rsidRPr="002C2952" w:rsidRDefault="002C2952" w:rsidP="00664B71">
      <w:pPr>
        <w:spacing w:after="160" w:line="240" w:lineRule="auto"/>
        <w:rPr>
          <w:rFonts w:ascii="Calibri" w:eastAsia="Calibri" w:hAnsi="Calibri" w:cs="Calibri"/>
          <w:sz w:val="24"/>
          <w:szCs w:val="24"/>
        </w:rPr>
      </w:pPr>
    </w:p>
    <w:p w14:paraId="6BA8CCE9" w14:textId="77777777" w:rsidR="002C2952" w:rsidRPr="002C2952" w:rsidRDefault="002C2952" w:rsidP="00664B71">
      <w:pPr>
        <w:spacing w:after="160" w:line="240" w:lineRule="auto"/>
        <w:rPr>
          <w:rFonts w:ascii="Calibri" w:eastAsia="Calibri" w:hAnsi="Calibri" w:cs="Calibri"/>
          <w:sz w:val="24"/>
          <w:szCs w:val="24"/>
        </w:rPr>
      </w:pPr>
    </w:p>
    <w:tbl>
      <w:tblPr>
        <w:tblStyle w:val="TableGrid1"/>
        <w:tblW w:w="10975" w:type="dxa"/>
        <w:jc w:val="center"/>
        <w:tblInd w:w="0" w:type="dxa"/>
        <w:tblLook w:val="04A0" w:firstRow="1" w:lastRow="0" w:firstColumn="1" w:lastColumn="0" w:noHBand="0" w:noVBand="1"/>
      </w:tblPr>
      <w:tblGrid>
        <w:gridCol w:w="10975"/>
      </w:tblGrid>
      <w:tr w:rsidR="002C2952" w:rsidRPr="002C2952" w14:paraId="7A43B0FC"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6EDDADF6" w14:textId="77777777" w:rsidR="002C2952" w:rsidRPr="002C2952" w:rsidRDefault="002C2952" w:rsidP="007A6C18">
            <w:pPr>
              <w:keepNext/>
              <w:keepLines/>
              <w:spacing w:before="120" w:line="240" w:lineRule="auto"/>
              <w:outlineLvl w:val="4"/>
              <w:rPr>
                <w:rFonts w:ascii="Calibri" w:eastAsia="Times New Roman" w:hAnsi="Calibri" w:cs="Calibri"/>
                <w:caps/>
                <w:color w:val="00B0F0"/>
                <w:sz w:val="24"/>
                <w:szCs w:val="24"/>
              </w:rPr>
            </w:pPr>
            <w:r w:rsidRPr="002C2952">
              <w:rPr>
                <w:rFonts w:ascii="Calibri" w:eastAsia="Times New Roman" w:hAnsi="Calibri" w:cs="Calibri"/>
                <w:caps/>
                <w:color w:val="00B0F0"/>
                <w:sz w:val="24"/>
                <w:szCs w:val="24"/>
              </w:rPr>
              <w:lastRenderedPageBreak/>
              <w:t>F_ownnum. / F_LEASENUM</w:t>
            </w:r>
          </w:p>
          <w:p w14:paraId="4967A51C" w14:textId="77777777" w:rsidR="002C2952" w:rsidRPr="002C2952" w:rsidRDefault="002C2952" w:rsidP="00664B71">
            <w:pPr>
              <w:keepNext/>
              <w:keepLines/>
              <w:spacing w:line="240" w:lineRule="auto"/>
              <w:rPr>
                <w:rFonts w:ascii="Calibri" w:hAnsi="Calibri" w:cs="Calibri"/>
                <w:caps/>
                <w:color w:val="00B0F0"/>
                <w:sz w:val="24"/>
                <w:szCs w:val="24"/>
              </w:rPr>
            </w:pPr>
            <w:r w:rsidRPr="002C2952">
              <w:rPr>
                <w:rFonts w:ascii="Calibri" w:hAnsi="Calibri" w:cs="Calibri"/>
                <w:caps/>
                <w:color w:val="00B0F0"/>
                <w:sz w:val="24"/>
                <w:szCs w:val="24"/>
              </w:rPr>
              <w:t>[show if F_landgrp=1]</w:t>
            </w:r>
          </w:p>
          <w:p w14:paraId="28360EFF"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How many others owned/[leased] this property with you, not including yourself?</w:t>
            </w:r>
          </w:p>
          <w:p w14:paraId="3CEA0EB9"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p>
        </w:tc>
      </w:tr>
      <w:tr w:rsidR="002C2952" w:rsidRPr="002C2952" w14:paraId="6F9BDACA"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11E9B553"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Probes (HOW MANY OTHERS OWNED OR LEASED PROPERTY):</w:t>
            </w:r>
          </w:p>
          <w:p w14:paraId="4DDDFBB5" w14:textId="77777777" w:rsidR="002C2952" w:rsidRPr="002C2952" w:rsidRDefault="002C2952" w:rsidP="007953C1">
            <w:pPr>
              <w:keepNext/>
              <w:keepLines/>
              <w:numPr>
                <w:ilvl w:val="0"/>
                <w:numId w:val="27"/>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Can you tell me in your own words what this question is asking?</w:t>
            </w:r>
          </w:p>
          <w:p w14:paraId="580E1E54" w14:textId="77777777" w:rsidR="002C2952" w:rsidRPr="002C2952" w:rsidRDefault="002C2952" w:rsidP="007953C1">
            <w:pPr>
              <w:keepNext/>
              <w:keepLines/>
              <w:numPr>
                <w:ilvl w:val="0"/>
                <w:numId w:val="27"/>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How did you decide on your answer?</w:t>
            </w:r>
          </w:p>
          <w:p w14:paraId="30AE529C" w14:textId="77777777" w:rsidR="002C2952" w:rsidRPr="002C2952" w:rsidRDefault="002C2952" w:rsidP="007953C1">
            <w:pPr>
              <w:keepNext/>
              <w:keepLines/>
              <w:numPr>
                <w:ilvl w:val="0"/>
                <w:numId w:val="27"/>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With whom do you own (or did you lease) the property?</w:t>
            </w:r>
          </w:p>
          <w:p w14:paraId="2AA3F933" w14:textId="77777777" w:rsidR="002C2952" w:rsidRPr="002C2952" w:rsidRDefault="002C2952" w:rsidP="00664B71">
            <w:pPr>
              <w:keepNext/>
              <w:keepLines/>
              <w:spacing w:line="240" w:lineRule="auto"/>
              <w:ind w:left="720"/>
              <w:outlineLvl w:val="4"/>
              <w:rPr>
                <w:rFonts w:ascii="Calibri" w:eastAsia="Times New Roman" w:hAnsi="Calibri" w:cs="Calibri"/>
                <w:color w:val="2E74B5"/>
                <w:sz w:val="24"/>
                <w:szCs w:val="24"/>
              </w:rPr>
            </w:pPr>
          </w:p>
        </w:tc>
      </w:tr>
    </w:tbl>
    <w:p w14:paraId="38DD5BB1" w14:textId="77777777" w:rsidR="002C2952" w:rsidRPr="007953C1" w:rsidRDefault="002C2952" w:rsidP="007953C1"/>
    <w:tbl>
      <w:tblPr>
        <w:tblStyle w:val="TableGrid1"/>
        <w:tblW w:w="10975" w:type="dxa"/>
        <w:jc w:val="center"/>
        <w:tblInd w:w="0" w:type="dxa"/>
        <w:tblLook w:val="04A0" w:firstRow="1" w:lastRow="0" w:firstColumn="1" w:lastColumn="0" w:noHBand="0" w:noVBand="1"/>
      </w:tblPr>
      <w:tblGrid>
        <w:gridCol w:w="10975"/>
      </w:tblGrid>
      <w:tr w:rsidR="002C2952" w:rsidRPr="002C2952" w14:paraId="438C1D27"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1F1369AC" w14:textId="77777777" w:rsidR="002C2952" w:rsidRPr="002C2952" w:rsidRDefault="002C2952" w:rsidP="00664B71">
            <w:pPr>
              <w:keepNext/>
              <w:keepLines/>
              <w:spacing w:before="120" w:line="240" w:lineRule="auto"/>
              <w:outlineLvl w:val="4"/>
              <w:rPr>
                <w:rFonts w:ascii="Calibri" w:eastAsia="Times New Roman" w:hAnsi="Calibri" w:cs="Calibri"/>
                <w:caps/>
                <w:color w:val="00B0F0"/>
                <w:sz w:val="24"/>
                <w:szCs w:val="24"/>
              </w:rPr>
            </w:pPr>
            <w:r w:rsidRPr="002C2952">
              <w:rPr>
                <w:rFonts w:ascii="Calibri" w:eastAsia="Times New Roman" w:hAnsi="Calibri" w:cs="Calibri"/>
                <w:caps/>
                <w:color w:val="00B0F0"/>
                <w:sz w:val="24"/>
                <w:szCs w:val="24"/>
              </w:rPr>
              <w:t>F_LANDCST. / F_LEASECST</w:t>
            </w:r>
          </w:p>
          <w:p w14:paraId="46C9B331" w14:textId="77777777" w:rsidR="002C2952" w:rsidRPr="002C2952" w:rsidRDefault="002C2952" w:rsidP="00664B71">
            <w:pPr>
              <w:keepNext/>
              <w:keepLines/>
              <w:spacing w:line="240" w:lineRule="auto"/>
              <w:rPr>
                <w:rFonts w:ascii="Calibri" w:hAnsi="Calibri" w:cs="Calibri"/>
                <w:caps/>
                <w:color w:val="00B0F0"/>
                <w:sz w:val="24"/>
                <w:szCs w:val="24"/>
              </w:rPr>
            </w:pPr>
            <w:r w:rsidRPr="002C2952">
              <w:rPr>
                <w:rFonts w:ascii="Calibri" w:hAnsi="Calibri" w:cs="Calibri"/>
                <w:caps/>
                <w:color w:val="00B0F0"/>
                <w:sz w:val="24"/>
                <w:szCs w:val="24"/>
              </w:rPr>
              <w:t>[SHOW IF F_land=1]</w:t>
            </w:r>
          </w:p>
          <w:p w14:paraId="42EC321F"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From January 1 to December 31, 2020, what was YOUR SHARE of the TOTAL cost of the property used/[leased] for recreational fishing? Include mortgage, taxes, and maintenance. If the property was purchased in 2020, include the down payment and any closing costs or other expenses associated with the purchase. </w:t>
            </w:r>
          </w:p>
          <w:p w14:paraId="7A4BA880"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p>
        </w:tc>
      </w:tr>
      <w:tr w:rsidR="002C2952" w:rsidRPr="002C2952" w14:paraId="5EDEEE4F"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7147354F"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Probes (SHARE OF TOTAL COST OF PROPERTY OWNED OR LEASED):</w:t>
            </w:r>
          </w:p>
          <w:p w14:paraId="53D5173A" w14:textId="77777777" w:rsidR="002C2952" w:rsidRPr="002C2952" w:rsidRDefault="002C2952" w:rsidP="007953C1">
            <w:pPr>
              <w:keepNext/>
              <w:keepLines/>
              <w:numPr>
                <w:ilvl w:val="0"/>
                <w:numId w:val="27"/>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Can you tell me in your own words what this question is asking?</w:t>
            </w:r>
          </w:p>
          <w:p w14:paraId="30E8EBE8" w14:textId="77777777" w:rsidR="002C2952" w:rsidRPr="002C2952" w:rsidRDefault="002C2952" w:rsidP="007953C1">
            <w:pPr>
              <w:keepNext/>
              <w:keepLines/>
              <w:numPr>
                <w:ilvl w:val="0"/>
                <w:numId w:val="27"/>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How did you decide on your answer?</w:t>
            </w:r>
          </w:p>
          <w:p w14:paraId="72AEE2F8" w14:textId="77777777" w:rsidR="002C2952" w:rsidRPr="002C2952" w:rsidRDefault="002C2952" w:rsidP="00664B71">
            <w:pPr>
              <w:keepNext/>
              <w:keepLines/>
              <w:spacing w:line="240" w:lineRule="auto"/>
              <w:outlineLvl w:val="4"/>
              <w:rPr>
                <w:rFonts w:ascii="Calibri" w:eastAsia="Times New Roman" w:hAnsi="Calibri" w:cs="Calibri"/>
                <w:sz w:val="24"/>
                <w:szCs w:val="24"/>
              </w:rPr>
            </w:pPr>
          </w:p>
          <w:p w14:paraId="3A462D12"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Notes to interviewer:</w:t>
            </w:r>
          </w:p>
          <w:p w14:paraId="313BD173"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sz w:val="24"/>
                <w:szCs w:val="24"/>
              </w:rPr>
              <w:t>Does the R include only their share of the amount spent so far in 2020?</w:t>
            </w:r>
          </w:p>
        </w:tc>
      </w:tr>
    </w:tbl>
    <w:p w14:paraId="4534288F" w14:textId="77777777" w:rsidR="002C2952" w:rsidRPr="002C2952" w:rsidRDefault="002C2952" w:rsidP="00664B71">
      <w:pPr>
        <w:spacing w:after="160" w:line="240" w:lineRule="auto"/>
        <w:rPr>
          <w:rFonts w:ascii="Calibri" w:eastAsia="Calibri" w:hAnsi="Calibri" w:cs="Calibri"/>
          <w:sz w:val="24"/>
          <w:szCs w:val="24"/>
        </w:rPr>
      </w:pPr>
    </w:p>
    <w:p w14:paraId="7D04D1BC" w14:textId="77777777" w:rsidR="002C2952" w:rsidRPr="002C2952" w:rsidRDefault="002C2952" w:rsidP="007953C1">
      <w:pPr>
        <w:pStyle w:val="AppendixSubheading"/>
      </w:pPr>
      <w:r w:rsidRPr="002C2952">
        <w:lastRenderedPageBreak/>
        <w:t>Topic: Fishing License Expenditures</w:t>
      </w:r>
    </w:p>
    <w:tbl>
      <w:tblPr>
        <w:tblStyle w:val="TableGrid1"/>
        <w:tblW w:w="10975" w:type="dxa"/>
        <w:jc w:val="center"/>
        <w:tblInd w:w="0" w:type="dxa"/>
        <w:tblLook w:val="04A0" w:firstRow="1" w:lastRow="0" w:firstColumn="1" w:lastColumn="0" w:noHBand="0" w:noVBand="1"/>
      </w:tblPr>
      <w:tblGrid>
        <w:gridCol w:w="10975"/>
      </w:tblGrid>
      <w:tr w:rsidR="002C2952" w:rsidRPr="002C2952" w14:paraId="79152A31"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38E095A2" w14:textId="77777777" w:rsidR="002C2952" w:rsidRPr="002C2952" w:rsidRDefault="002C2952" w:rsidP="00664B71">
            <w:pPr>
              <w:keepNext/>
              <w:keepLines/>
              <w:spacing w:before="120" w:line="240" w:lineRule="auto"/>
              <w:outlineLvl w:val="4"/>
              <w:rPr>
                <w:rFonts w:ascii="Calibri" w:eastAsia="Times New Roman" w:hAnsi="Calibri" w:cs="Calibri"/>
                <w:caps/>
                <w:color w:val="00B0F0"/>
                <w:sz w:val="24"/>
                <w:szCs w:val="24"/>
              </w:rPr>
            </w:pPr>
            <w:r w:rsidRPr="002C2952">
              <w:rPr>
                <w:rFonts w:ascii="Calibri" w:eastAsia="Times New Roman" w:hAnsi="Calibri" w:cs="Calibri"/>
                <w:caps/>
                <w:color w:val="00B0F0"/>
                <w:sz w:val="24"/>
                <w:szCs w:val="24"/>
              </w:rPr>
              <w:t>f_liccost.</w:t>
            </w:r>
          </w:p>
          <w:p w14:paraId="1AD93FD2"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From January 1 to December 31, 2020, how much did you spend on any of the following fishing license expenditures? If an item was purchased for you, please estimate its </w:t>
            </w:r>
            <w:proofErr w:type="gramStart"/>
            <w:r w:rsidRPr="002C2952">
              <w:rPr>
                <w:rFonts w:ascii="Calibri" w:eastAsia="Times New Roman" w:hAnsi="Calibri" w:cs="Calibri"/>
                <w:color w:val="2E74B5"/>
                <w:sz w:val="24"/>
                <w:szCs w:val="24"/>
              </w:rPr>
              <w:t>value</w:t>
            </w:r>
            <w:proofErr w:type="gramEnd"/>
            <w:r w:rsidRPr="002C2952">
              <w:rPr>
                <w:rFonts w:ascii="Calibri" w:eastAsia="Times New Roman" w:hAnsi="Calibri" w:cs="Calibri"/>
                <w:color w:val="2E74B5"/>
                <w:sz w:val="24"/>
                <w:szCs w:val="24"/>
              </w:rPr>
              <w:t xml:space="preserve"> and enter the amount. For any item in the list that was not purchased, or was purchased but NOT PRIMARILY for your use in recreational fishing, please check the box next to the item that </w:t>
            </w:r>
            <w:proofErr w:type="gramStart"/>
            <w:r w:rsidRPr="002C2952">
              <w:rPr>
                <w:rFonts w:ascii="Calibri" w:eastAsia="Times New Roman" w:hAnsi="Calibri" w:cs="Calibri"/>
                <w:color w:val="2E74B5"/>
                <w:sz w:val="24"/>
                <w:szCs w:val="24"/>
              </w:rPr>
              <w:t>says</w:t>
            </w:r>
            <w:proofErr w:type="gramEnd"/>
            <w:r w:rsidRPr="002C2952">
              <w:rPr>
                <w:rFonts w:ascii="Calibri" w:eastAsia="Times New Roman" w:hAnsi="Calibri" w:cs="Calibri"/>
                <w:color w:val="2E74B5"/>
                <w:sz w:val="24"/>
                <w:szCs w:val="24"/>
              </w:rPr>
              <w:t xml:space="preserve"> “This item was not purchased for recreational fishing.”</w:t>
            </w:r>
          </w:p>
          <w:p w14:paraId="1B721835"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03177695" w14:textId="77777777" w:rsidR="002C2952" w:rsidRPr="002C2952" w:rsidRDefault="002C2952" w:rsidP="00664B71">
            <w:pPr>
              <w:keepNext/>
              <w:keepLines/>
              <w:spacing w:line="240" w:lineRule="auto"/>
              <w:rPr>
                <w:rFonts w:ascii="Calibri" w:hAnsi="Calibri" w:cs="Calibri"/>
                <w:caps/>
                <w:color w:val="00B0F0"/>
                <w:sz w:val="24"/>
                <w:szCs w:val="24"/>
              </w:rPr>
            </w:pPr>
            <w:r w:rsidRPr="002C2952">
              <w:rPr>
                <w:rFonts w:ascii="Calibri" w:hAnsi="Calibri" w:cs="Calibri"/>
                <w:caps/>
                <w:color w:val="00B0F0"/>
                <w:sz w:val="24"/>
                <w:szCs w:val="24"/>
              </w:rPr>
              <w:t>GRID ITEMS:</w:t>
            </w:r>
          </w:p>
          <w:p w14:paraId="362CF6FD" w14:textId="77777777" w:rsidR="002C2952" w:rsidRPr="002C2952" w:rsidRDefault="002C2952" w:rsidP="007953C1">
            <w:pPr>
              <w:keepNext/>
              <w:keepLines/>
              <w:numPr>
                <w:ilvl w:val="0"/>
                <w:numId w:val="3"/>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Annual, multi-day, single-day, or lifetime license or licenses valid for fishing only</w:t>
            </w:r>
          </w:p>
          <w:p w14:paraId="760C1EFA" w14:textId="77777777" w:rsidR="002C2952" w:rsidRPr="002C2952" w:rsidRDefault="002C2952" w:rsidP="007953C1">
            <w:pPr>
              <w:keepNext/>
              <w:keepLines/>
              <w:numPr>
                <w:ilvl w:val="0"/>
                <w:numId w:val="3"/>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Annual, multi-day, single-day, or lifetime license or licenses valid for multiple sports, including fishing</w:t>
            </w:r>
          </w:p>
          <w:p w14:paraId="4A0D5036" w14:textId="77777777" w:rsidR="002C2952" w:rsidRPr="002C2952" w:rsidRDefault="002C2952" w:rsidP="007953C1">
            <w:pPr>
              <w:keepNext/>
              <w:keepLines/>
              <w:numPr>
                <w:ilvl w:val="0"/>
                <w:numId w:val="3"/>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Any other license valid for fishing</w:t>
            </w:r>
          </w:p>
          <w:p w14:paraId="7BCAF6F7" w14:textId="77777777" w:rsidR="002C2952" w:rsidRPr="002C2952" w:rsidRDefault="002C2952" w:rsidP="007953C1">
            <w:pPr>
              <w:keepNext/>
              <w:keepLines/>
              <w:numPr>
                <w:ilvl w:val="0"/>
                <w:numId w:val="3"/>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Any other stamps, tags, validations, or permits purchased for fishing</w:t>
            </w:r>
          </w:p>
          <w:p w14:paraId="34714948"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p>
        </w:tc>
      </w:tr>
      <w:tr w:rsidR="002C2952" w:rsidRPr="002C2952" w14:paraId="19D1409C"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3C008E3D"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Probes:</w:t>
            </w:r>
          </w:p>
          <w:p w14:paraId="7C5D9E7C" w14:textId="77777777" w:rsidR="002C2952" w:rsidRPr="002C2952" w:rsidRDefault="002C2952" w:rsidP="007953C1">
            <w:pPr>
              <w:keepNext/>
              <w:keepLines/>
              <w:numPr>
                <w:ilvl w:val="0"/>
                <w:numId w:val="27"/>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Can you tell me in your own words what this question is asking?</w:t>
            </w:r>
          </w:p>
          <w:p w14:paraId="2E960391" w14:textId="77777777" w:rsidR="002C2952" w:rsidRPr="002C2952" w:rsidRDefault="002C2952" w:rsidP="007953C1">
            <w:pPr>
              <w:keepNext/>
              <w:keepLines/>
              <w:numPr>
                <w:ilvl w:val="0"/>
                <w:numId w:val="27"/>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How did you decide on your answer?</w:t>
            </w:r>
          </w:p>
          <w:p w14:paraId="4C13A9B7" w14:textId="77777777" w:rsidR="002C2952" w:rsidRPr="002C2952" w:rsidRDefault="002C2952" w:rsidP="007953C1">
            <w:pPr>
              <w:keepNext/>
              <w:keepLines/>
              <w:numPr>
                <w:ilvl w:val="0"/>
                <w:numId w:val="27"/>
              </w:numPr>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Do you think people would feel uncomfortable answering questions about purchasing fishing licenses?</w:t>
            </w:r>
          </w:p>
          <w:p w14:paraId="2962BBBB" w14:textId="77777777" w:rsidR="002C2952" w:rsidRPr="002C2952" w:rsidRDefault="002C2952" w:rsidP="00664B71">
            <w:pPr>
              <w:keepNext/>
              <w:keepLines/>
              <w:spacing w:line="240" w:lineRule="auto"/>
              <w:outlineLvl w:val="4"/>
              <w:rPr>
                <w:rFonts w:ascii="Calibri" w:eastAsia="Times New Roman" w:hAnsi="Calibri" w:cs="Calibri"/>
                <w:sz w:val="24"/>
                <w:szCs w:val="24"/>
              </w:rPr>
            </w:pPr>
          </w:p>
          <w:p w14:paraId="4BC8BE23" w14:textId="77777777" w:rsidR="002C2952" w:rsidRPr="002C2952" w:rsidRDefault="002C2952" w:rsidP="00664B71">
            <w:pPr>
              <w:keepNext/>
              <w:keepLines/>
              <w:spacing w:line="240" w:lineRule="auto"/>
              <w:outlineLvl w:val="4"/>
              <w:rPr>
                <w:rFonts w:ascii="Calibri" w:eastAsia="Times New Roman" w:hAnsi="Calibri" w:cs="Calibri"/>
                <w:b/>
                <w:i/>
                <w:sz w:val="24"/>
                <w:szCs w:val="24"/>
              </w:rPr>
            </w:pPr>
            <w:r w:rsidRPr="002C2952">
              <w:rPr>
                <w:rFonts w:ascii="Calibri" w:eastAsia="Times New Roman" w:hAnsi="Calibri" w:cs="Calibri"/>
                <w:b/>
                <w:i/>
                <w:sz w:val="24"/>
                <w:szCs w:val="24"/>
              </w:rPr>
              <w:t>Notes to interviewer:</w:t>
            </w:r>
          </w:p>
          <w:p w14:paraId="6F33304F"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sz w:val="24"/>
                <w:szCs w:val="24"/>
              </w:rPr>
              <w:t>Does the R include only licenses they purchased for their own use, or purchased for them for their use in fishing? Are respondents willing to report license expenditures? Do they show any concern about answering if they have not purchased a license?</w:t>
            </w:r>
          </w:p>
        </w:tc>
      </w:tr>
    </w:tbl>
    <w:p w14:paraId="56BEE44D" w14:textId="77777777" w:rsidR="002C2952" w:rsidRPr="002C2952" w:rsidRDefault="002C2952" w:rsidP="00664B71">
      <w:pPr>
        <w:spacing w:after="160" w:line="240" w:lineRule="auto"/>
        <w:rPr>
          <w:rFonts w:ascii="Calibri" w:eastAsia="Calibri" w:hAnsi="Calibri" w:cs="Calibri"/>
          <w:sz w:val="24"/>
          <w:szCs w:val="24"/>
        </w:rPr>
      </w:pPr>
    </w:p>
    <w:p w14:paraId="3FD4A578" w14:textId="77777777" w:rsidR="007A6C18" w:rsidRDefault="007A6C18" w:rsidP="00664B71">
      <w:pPr>
        <w:keepNext/>
        <w:keepLines/>
        <w:spacing w:line="240" w:lineRule="auto"/>
        <w:jc w:val="center"/>
        <w:outlineLvl w:val="4"/>
        <w:rPr>
          <w:rFonts w:ascii="Calibri" w:eastAsia="Times New Roman" w:hAnsi="Calibri" w:cs="Calibri"/>
          <w:b/>
          <w:color w:val="2E74B5"/>
          <w:sz w:val="24"/>
          <w:szCs w:val="24"/>
        </w:rPr>
      </w:pPr>
      <w:r>
        <w:rPr>
          <w:rFonts w:ascii="Calibri" w:eastAsia="Times New Roman" w:hAnsi="Calibri" w:cs="Calibri"/>
          <w:b/>
          <w:color w:val="2E74B5"/>
          <w:sz w:val="24"/>
          <w:szCs w:val="24"/>
        </w:rPr>
        <w:br w:type="page"/>
      </w:r>
    </w:p>
    <w:p w14:paraId="74492EF8" w14:textId="3C2057CA" w:rsidR="002C2952" w:rsidRPr="002C2952" w:rsidRDefault="002C2952" w:rsidP="007953C1">
      <w:pPr>
        <w:pStyle w:val="AppendixSubheading"/>
      </w:pPr>
      <w:r w:rsidRPr="002C2952">
        <w:lastRenderedPageBreak/>
        <w:t>Topic: Participation in Other Activities</w:t>
      </w:r>
    </w:p>
    <w:tbl>
      <w:tblPr>
        <w:tblStyle w:val="TableGrid1"/>
        <w:tblW w:w="10975" w:type="dxa"/>
        <w:jc w:val="center"/>
        <w:tblInd w:w="0" w:type="dxa"/>
        <w:tblLook w:val="04A0" w:firstRow="1" w:lastRow="0" w:firstColumn="1" w:lastColumn="0" w:noHBand="0" w:noVBand="1"/>
      </w:tblPr>
      <w:tblGrid>
        <w:gridCol w:w="10975"/>
      </w:tblGrid>
      <w:tr w:rsidR="002C2952" w:rsidRPr="002C2952" w14:paraId="0A36590E"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11412017" w14:textId="77777777" w:rsidR="002C2952" w:rsidRPr="002C2952" w:rsidRDefault="002C2952" w:rsidP="00664B71">
            <w:pPr>
              <w:keepNext/>
              <w:keepLines/>
              <w:spacing w:before="120" w:line="240" w:lineRule="auto"/>
              <w:outlineLvl w:val="4"/>
              <w:rPr>
                <w:rFonts w:ascii="Calibri" w:eastAsia="Times New Roman" w:hAnsi="Calibri" w:cs="Calibri"/>
                <w:caps/>
                <w:color w:val="00B0F0"/>
                <w:sz w:val="24"/>
                <w:szCs w:val="24"/>
              </w:rPr>
            </w:pPr>
            <w:r w:rsidRPr="002C2952">
              <w:rPr>
                <w:rFonts w:ascii="Calibri" w:eastAsia="Times New Roman" w:hAnsi="Calibri" w:cs="Calibri"/>
                <w:caps/>
                <w:color w:val="00B0F0"/>
                <w:sz w:val="24"/>
                <w:szCs w:val="24"/>
              </w:rPr>
              <w:t>f_HPART.</w:t>
            </w:r>
          </w:p>
          <w:p w14:paraId="0A78DABD"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The final questions are about some other types of outdoor activities in which you may have participated. </w:t>
            </w:r>
          </w:p>
          <w:p w14:paraId="596C49F8"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2A5E899C"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From January 1, </w:t>
            </w:r>
            <w:proofErr w:type="gramStart"/>
            <w:r w:rsidRPr="002C2952">
              <w:rPr>
                <w:rFonts w:ascii="Calibri" w:eastAsia="Times New Roman" w:hAnsi="Calibri" w:cs="Calibri"/>
                <w:color w:val="2E74B5"/>
                <w:sz w:val="24"/>
                <w:szCs w:val="24"/>
              </w:rPr>
              <w:t>2020</w:t>
            </w:r>
            <w:proofErr w:type="gramEnd"/>
            <w:r w:rsidRPr="002C2952">
              <w:rPr>
                <w:rFonts w:ascii="Calibri" w:eastAsia="Times New Roman" w:hAnsi="Calibri" w:cs="Calibri"/>
                <w:color w:val="2E74B5"/>
                <w:sz w:val="24"/>
                <w:szCs w:val="24"/>
              </w:rPr>
              <w:t xml:space="preserve"> until today, did you do any hunting in the United States? Please do not include occasions when you only observed others hunting or when you only scouted.</w:t>
            </w:r>
          </w:p>
          <w:p w14:paraId="07D1E956" w14:textId="77777777" w:rsidR="002C2952" w:rsidRPr="002C2952" w:rsidRDefault="002C2952" w:rsidP="00664B71">
            <w:pPr>
              <w:keepNext/>
              <w:keepLines/>
              <w:spacing w:line="240" w:lineRule="auto"/>
              <w:rPr>
                <w:rFonts w:ascii="Calibri" w:hAnsi="Calibri" w:cs="Calibri"/>
                <w:caps/>
                <w:color w:val="00B0F0"/>
                <w:sz w:val="24"/>
                <w:szCs w:val="24"/>
              </w:rPr>
            </w:pPr>
          </w:p>
          <w:p w14:paraId="1AF13C8B" w14:textId="77777777" w:rsidR="002C2952" w:rsidRPr="002C2952" w:rsidRDefault="002C2952" w:rsidP="00664B71">
            <w:pPr>
              <w:keepNext/>
              <w:keepLines/>
              <w:spacing w:line="240" w:lineRule="auto"/>
              <w:rPr>
                <w:rFonts w:ascii="Calibri" w:hAnsi="Calibri" w:cs="Calibri"/>
                <w:caps/>
                <w:color w:val="00B0F0"/>
                <w:sz w:val="24"/>
                <w:szCs w:val="24"/>
              </w:rPr>
            </w:pPr>
            <w:r w:rsidRPr="002C2952">
              <w:rPr>
                <w:rFonts w:ascii="Calibri" w:hAnsi="Calibri" w:cs="Calibri"/>
                <w:caps/>
                <w:color w:val="00B0F0"/>
                <w:sz w:val="24"/>
                <w:szCs w:val="24"/>
              </w:rPr>
              <w:t>RESPONSE OPTIONS:</w:t>
            </w:r>
          </w:p>
          <w:p w14:paraId="33AC7218" w14:textId="77777777" w:rsidR="002C2952" w:rsidRPr="002C2952" w:rsidRDefault="002C2952" w:rsidP="007953C1">
            <w:pPr>
              <w:keepNext/>
              <w:keepLines/>
              <w:numPr>
                <w:ilvl w:val="0"/>
                <w:numId w:val="4"/>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Yes</w:t>
            </w:r>
            <w:r w:rsidRPr="002C2952">
              <w:rPr>
                <w:rFonts w:ascii="Calibri" w:eastAsia="Times New Roman" w:hAnsi="Calibri" w:cs="Calibri"/>
                <w:color w:val="2E74B5"/>
                <w:sz w:val="24"/>
                <w:szCs w:val="24"/>
              </w:rPr>
              <w:tab/>
            </w:r>
            <w:r w:rsidRPr="002C2952">
              <w:rPr>
                <w:rFonts w:ascii="Calibri" w:eastAsia="Times New Roman" w:hAnsi="Calibri" w:cs="Calibri"/>
                <w:color w:val="2E74B5"/>
                <w:sz w:val="24"/>
                <w:szCs w:val="24"/>
              </w:rPr>
              <w:tab/>
            </w:r>
          </w:p>
          <w:p w14:paraId="79A1D523" w14:textId="77777777" w:rsidR="002C2952" w:rsidRPr="002C2952" w:rsidRDefault="002C2952" w:rsidP="007953C1">
            <w:pPr>
              <w:keepNext/>
              <w:keepLines/>
              <w:numPr>
                <w:ilvl w:val="0"/>
                <w:numId w:val="4"/>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No</w:t>
            </w:r>
            <w:r w:rsidRPr="002C2952">
              <w:rPr>
                <w:rFonts w:ascii="Calibri" w:eastAsia="Times New Roman" w:hAnsi="Calibri" w:cs="Calibri"/>
                <w:color w:val="2E74B5"/>
                <w:sz w:val="24"/>
                <w:szCs w:val="24"/>
              </w:rPr>
              <w:tab/>
            </w:r>
            <w:r w:rsidRPr="002C2952">
              <w:rPr>
                <w:rFonts w:ascii="Calibri" w:eastAsia="Times New Roman" w:hAnsi="Calibri" w:cs="Calibri"/>
                <w:color w:val="2E74B5"/>
                <w:sz w:val="24"/>
                <w:szCs w:val="24"/>
              </w:rPr>
              <w:tab/>
            </w:r>
          </w:p>
          <w:p w14:paraId="507A986C" w14:textId="77777777" w:rsidR="002C2952" w:rsidRPr="002C2952" w:rsidRDefault="002C2952" w:rsidP="00664B71">
            <w:pPr>
              <w:spacing w:line="240" w:lineRule="auto"/>
              <w:rPr>
                <w:rFonts w:ascii="Calibri" w:hAnsi="Calibri" w:cs="Calibri"/>
                <w:b/>
                <w:i/>
                <w:sz w:val="24"/>
                <w:szCs w:val="24"/>
              </w:rPr>
            </w:pPr>
          </w:p>
        </w:tc>
      </w:tr>
      <w:tr w:rsidR="002C2952" w:rsidRPr="002C2952" w14:paraId="090FFB17"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62031E30" w14:textId="77777777" w:rsidR="002C2952" w:rsidRPr="002C2952" w:rsidRDefault="002C2952" w:rsidP="00664B71">
            <w:pPr>
              <w:spacing w:line="240" w:lineRule="auto"/>
              <w:rPr>
                <w:rFonts w:ascii="Calibri" w:hAnsi="Calibri" w:cs="Calibri"/>
                <w:b/>
                <w:i/>
                <w:sz w:val="24"/>
                <w:szCs w:val="24"/>
              </w:rPr>
            </w:pPr>
            <w:r w:rsidRPr="002C2952">
              <w:rPr>
                <w:rFonts w:ascii="Calibri" w:hAnsi="Calibri" w:cs="Calibri"/>
                <w:b/>
                <w:i/>
                <w:sz w:val="24"/>
                <w:szCs w:val="24"/>
              </w:rPr>
              <w:t>Probes (REFERENCING PARTICIPATION IN HUNTING):</w:t>
            </w:r>
          </w:p>
          <w:p w14:paraId="2CAA08CE"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 xml:space="preserve">Can you tell me in your own words what this question is asking? </w:t>
            </w:r>
          </w:p>
          <w:p w14:paraId="122099DC"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What does hunting game or other wildlife mean to you?</w:t>
            </w:r>
          </w:p>
          <w:p w14:paraId="07BB4A4B" w14:textId="77777777" w:rsidR="002C2952" w:rsidRPr="002C2952" w:rsidRDefault="002C2952" w:rsidP="00664B71">
            <w:pPr>
              <w:spacing w:line="240" w:lineRule="auto"/>
              <w:rPr>
                <w:rFonts w:ascii="Calibri" w:hAnsi="Calibri" w:cs="Calibri"/>
                <w:b/>
                <w:i/>
                <w:sz w:val="24"/>
                <w:szCs w:val="24"/>
              </w:rPr>
            </w:pPr>
          </w:p>
          <w:p w14:paraId="371DC9A8" w14:textId="77777777" w:rsidR="002C2952" w:rsidRPr="002C2952" w:rsidRDefault="002C2952" w:rsidP="007A6C18">
            <w:pPr>
              <w:keepNext/>
              <w:spacing w:line="240" w:lineRule="auto"/>
              <w:rPr>
                <w:rFonts w:ascii="Calibri" w:hAnsi="Calibri" w:cs="Calibri"/>
                <w:b/>
                <w:i/>
                <w:sz w:val="24"/>
                <w:szCs w:val="24"/>
              </w:rPr>
            </w:pPr>
            <w:r w:rsidRPr="002C2952">
              <w:rPr>
                <w:rFonts w:ascii="Calibri" w:hAnsi="Calibri" w:cs="Calibri"/>
                <w:b/>
                <w:i/>
                <w:sz w:val="24"/>
                <w:szCs w:val="24"/>
              </w:rPr>
              <w:t>Notes to interviewer:</w:t>
            </w:r>
          </w:p>
          <w:p w14:paraId="0CCE0488"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Do respondents understand the survey terminology? Do they notice key terms? Do they understand what counts as hunting activities and what counts as having participated?</w:t>
            </w:r>
          </w:p>
          <w:p w14:paraId="5690885B" w14:textId="77777777" w:rsidR="002C2952" w:rsidRPr="002C2952" w:rsidRDefault="002C2952" w:rsidP="00664B71">
            <w:pPr>
              <w:keepNext/>
              <w:keepLines/>
              <w:spacing w:line="240" w:lineRule="auto"/>
              <w:outlineLvl w:val="4"/>
              <w:rPr>
                <w:rFonts w:ascii="Calibri" w:eastAsia="Times New Roman" w:hAnsi="Calibri" w:cs="Calibri"/>
                <w:sz w:val="24"/>
                <w:szCs w:val="24"/>
              </w:rPr>
            </w:pPr>
          </w:p>
          <w:p w14:paraId="01CBF8AF"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Does respondent notice the reference period?</w:t>
            </w:r>
          </w:p>
        </w:tc>
      </w:tr>
    </w:tbl>
    <w:p w14:paraId="19F2EE2C" w14:textId="77777777" w:rsidR="002C2952" w:rsidRPr="007953C1" w:rsidRDefault="002C2952" w:rsidP="007953C1"/>
    <w:tbl>
      <w:tblPr>
        <w:tblStyle w:val="TableGrid1"/>
        <w:tblW w:w="10975" w:type="dxa"/>
        <w:jc w:val="center"/>
        <w:tblInd w:w="0" w:type="dxa"/>
        <w:tblLook w:val="04A0" w:firstRow="1" w:lastRow="0" w:firstColumn="1" w:lastColumn="0" w:noHBand="0" w:noVBand="1"/>
      </w:tblPr>
      <w:tblGrid>
        <w:gridCol w:w="10975"/>
      </w:tblGrid>
      <w:tr w:rsidR="002C2952" w:rsidRPr="002C2952" w14:paraId="15E0EFD5" w14:textId="77777777" w:rsidTr="004A7E15">
        <w:trPr>
          <w:jc w:val="center"/>
        </w:trPr>
        <w:tc>
          <w:tcPr>
            <w:tcW w:w="10975" w:type="dxa"/>
            <w:tcBorders>
              <w:top w:val="single" w:sz="4" w:space="0" w:color="auto"/>
              <w:left w:val="single" w:sz="4" w:space="0" w:color="auto"/>
              <w:bottom w:val="single" w:sz="4" w:space="0" w:color="auto"/>
              <w:right w:val="single" w:sz="4" w:space="0" w:color="auto"/>
            </w:tcBorders>
          </w:tcPr>
          <w:p w14:paraId="17A7E07C" w14:textId="77777777" w:rsidR="002C2952" w:rsidRPr="002C2952" w:rsidRDefault="002C2952" w:rsidP="00664B71">
            <w:pPr>
              <w:keepNext/>
              <w:keepLines/>
              <w:spacing w:before="120" w:line="240" w:lineRule="auto"/>
              <w:outlineLvl w:val="4"/>
              <w:rPr>
                <w:rFonts w:ascii="Calibri" w:eastAsia="Times New Roman" w:hAnsi="Calibri" w:cs="Calibri"/>
                <w:caps/>
                <w:color w:val="00B0F0"/>
                <w:sz w:val="24"/>
                <w:szCs w:val="24"/>
              </w:rPr>
            </w:pPr>
            <w:r w:rsidRPr="002C2952">
              <w:rPr>
                <w:rFonts w:ascii="Calibri" w:eastAsia="Times New Roman" w:hAnsi="Calibri" w:cs="Calibri"/>
                <w:caps/>
                <w:color w:val="00B0F0"/>
                <w:sz w:val="24"/>
                <w:szCs w:val="24"/>
              </w:rPr>
              <w:lastRenderedPageBreak/>
              <w:t>f_WPARTAFH.</w:t>
            </w:r>
          </w:p>
          <w:p w14:paraId="1E5BBF01"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From January 1, </w:t>
            </w:r>
            <w:proofErr w:type="gramStart"/>
            <w:r w:rsidRPr="002C2952">
              <w:rPr>
                <w:rFonts w:ascii="Calibri" w:eastAsia="Times New Roman" w:hAnsi="Calibri" w:cs="Calibri"/>
                <w:color w:val="2E74B5"/>
                <w:sz w:val="24"/>
                <w:szCs w:val="24"/>
              </w:rPr>
              <w:t>2020</w:t>
            </w:r>
            <w:proofErr w:type="gramEnd"/>
            <w:r w:rsidRPr="002C2952">
              <w:rPr>
                <w:rFonts w:ascii="Calibri" w:eastAsia="Times New Roman" w:hAnsi="Calibri" w:cs="Calibri"/>
                <w:color w:val="2E74B5"/>
                <w:sz w:val="24"/>
                <w:szCs w:val="24"/>
              </w:rPr>
              <w:t xml:space="preserve"> until today, did you take any trips or outings to any location </w:t>
            </w:r>
            <w:r w:rsidRPr="002C2952">
              <w:rPr>
                <w:rFonts w:ascii="Calibri" w:eastAsia="Times New Roman" w:hAnsi="Calibri" w:cs="Calibri"/>
                <w:color w:val="2E74B5"/>
                <w:sz w:val="24"/>
                <w:szCs w:val="24"/>
                <w:u w:val="single"/>
              </w:rPr>
              <w:t>more than one mile away from home</w:t>
            </w:r>
            <w:r w:rsidRPr="002C2952">
              <w:rPr>
                <w:rFonts w:ascii="Calibri" w:eastAsia="Times New Roman" w:hAnsi="Calibri" w:cs="Calibri"/>
                <w:color w:val="2E74B5"/>
                <w:sz w:val="24"/>
                <w:szCs w:val="24"/>
              </w:rPr>
              <w:t xml:space="preserve"> within the United States for the PRIMARY PURPOSE of observing, photographing, or feeding wildlife? The question does not refer to noticing wildlife while doing other activities such as hunting and fishing. DO NOT include trips to zoos, circuses, aquariums, museums, or scouting for game.</w:t>
            </w:r>
          </w:p>
          <w:p w14:paraId="40BB478E"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6BB4E348"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By wildlife, we mean birds, mammals, fish, insects, reptiles such as snakes and lizards, and amphibians such as frogs. DO NOT include farm animals or pets.</w:t>
            </w:r>
          </w:p>
          <w:p w14:paraId="1580330D"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723330CB" w14:textId="77777777" w:rsidR="002C2952" w:rsidRPr="002C2952" w:rsidRDefault="002C2952" w:rsidP="00664B71">
            <w:pPr>
              <w:keepNext/>
              <w:keepLines/>
              <w:spacing w:line="240" w:lineRule="auto"/>
              <w:rPr>
                <w:rFonts w:ascii="Calibri" w:hAnsi="Calibri" w:cs="Calibri"/>
                <w:caps/>
                <w:color w:val="00B0F0"/>
                <w:sz w:val="24"/>
                <w:szCs w:val="24"/>
              </w:rPr>
            </w:pPr>
            <w:r w:rsidRPr="002C2952">
              <w:rPr>
                <w:rFonts w:ascii="Calibri" w:hAnsi="Calibri" w:cs="Calibri"/>
                <w:caps/>
                <w:color w:val="00B0F0"/>
                <w:sz w:val="24"/>
                <w:szCs w:val="24"/>
              </w:rPr>
              <w:t>RESPONSE OPTIONS:</w:t>
            </w:r>
          </w:p>
          <w:p w14:paraId="30E3C8FE" w14:textId="77777777" w:rsidR="002C2952" w:rsidRPr="002C2952" w:rsidRDefault="002C2952" w:rsidP="007953C1">
            <w:pPr>
              <w:keepNext/>
              <w:keepLines/>
              <w:numPr>
                <w:ilvl w:val="0"/>
                <w:numId w:val="5"/>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Yes</w:t>
            </w:r>
            <w:r w:rsidRPr="002C2952">
              <w:rPr>
                <w:rFonts w:ascii="Calibri" w:eastAsia="Times New Roman" w:hAnsi="Calibri" w:cs="Calibri"/>
                <w:color w:val="2E74B5"/>
                <w:sz w:val="24"/>
                <w:szCs w:val="24"/>
              </w:rPr>
              <w:tab/>
            </w:r>
            <w:r w:rsidRPr="002C2952">
              <w:rPr>
                <w:rFonts w:ascii="Calibri" w:eastAsia="Times New Roman" w:hAnsi="Calibri" w:cs="Calibri"/>
                <w:color w:val="2E74B5"/>
                <w:sz w:val="24"/>
                <w:szCs w:val="24"/>
              </w:rPr>
              <w:tab/>
            </w:r>
          </w:p>
          <w:p w14:paraId="2DA28BD2" w14:textId="77777777" w:rsidR="002C2952" w:rsidRPr="002C2952" w:rsidRDefault="002C2952" w:rsidP="007953C1">
            <w:pPr>
              <w:keepNext/>
              <w:keepLines/>
              <w:numPr>
                <w:ilvl w:val="0"/>
                <w:numId w:val="5"/>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No</w:t>
            </w:r>
            <w:r w:rsidRPr="002C2952">
              <w:rPr>
                <w:rFonts w:ascii="Calibri" w:eastAsia="Times New Roman" w:hAnsi="Calibri" w:cs="Calibri"/>
                <w:color w:val="2E74B5"/>
                <w:sz w:val="24"/>
                <w:szCs w:val="24"/>
              </w:rPr>
              <w:tab/>
            </w:r>
            <w:r w:rsidRPr="002C2952">
              <w:rPr>
                <w:rFonts w:ascii="Calibri" w:eastAsia="Times New Roman" w:hAnsi="Calibri" w:cs="Calibri"/>
                <w:color w:val="2E74B5"/>
                <w:sz w:val="24"/>
                <w:szCs w:val="24"/>
              </w:rPr>
              <w:tab/>
            </w:r>
          </w:p>
          <w:p w14:paraId="4FDABF12" w14:textId="77777777" w:rsidR="002C2952" w:rsidRPr="002C2952" w:rsidRDefault="002C2952" w:rsidP="00664B71">
            <w:pPr>
              <w:spacing w:line="240" w:lineRule="auto"/>
              <w:rPr>
                <w:rFonts w:ascii="Calibri" w:hAnsi="Calibri" w:cs="Calibri"/>
                <w:b/>
                <w:i/>
                <w:sz w:val="24"/>
                <w:szCs w:val="24"/>
              </w:rPr>
            </w:pPr>
          </w:p>
        </w:tc>
      </w:tr>
      <w:tr w:rsidR="002C2952" w:rsidRPr="002C2952" w14:paraId="1EF55D62" w14:textId="77777777" w:rsidTr="007A6C18">
        <w:trPr>
          <w:cantSplit/>
          <w:jc w:val="center"/>
        </w:trPr>
        <w:tc>
          <w:tcPr>
            <w:tcW w:w="10975" w:type="dxa"/>
            <w:tcBorders>
              <w:top w:val="single" w:sz="4" w:space="0" w:color="auto"/>
              <w:left w:val="single" w:sz="4" w:space="0" w:color="auto"/>
              <w:bottom w:val="single" w:sz="4" w:space="0" w:color="auto"/>
              <w:right w:val="single" w:sz="4" w:space="0" w:color="auto"/>
            </w:tcBorders>
          </w:tcPr>
          <w:p w14:paraId="715D6D22" w14:textId="77777777" w:rsidR="002C2952" w:rsidRPr="002C2952" w:rsidRDefault="002C2952" w:rsidP="00664B71">
            <w:pPr>
              <w:spacing w:line="240" w:lineRule="auto"/>
              <w:rPr>
                <w:rFonts w:ascii="Calibri" w:hAnsi="Calibri" w:cs="Calibri"/>
                <w:b/>
                <w:i/>
                <w:sz w:val="24"/>
                <w:szCs w:val="24"/>
              </w:rPr>
            </w:pPr>
            <w:r w:rsidRPr="002C2952">
              <w:rPr>
                <w:rFonts w:ascii="Calibri" w:hAnsi="Calibri" w:cs="Calibri"/>
                <w:b/>
                <w:i/>
                <w:sz w:val="24"/>
                <w:szCs w:val="24"/>
              </w:rPr>
              <w:t>Probes (REFERENCING WILDLIFE WATCHING AWAY FROM HOME):</w:t>
            </w:r>
          </w:p>
          <w:p w14:paraId="28309861"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Can you tell me in your own words what this question is asking?</w:t>
            </w:r>
          </w:p>
          <w:p w14:paraId="6B5291C9"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 xml:space="preserve">This question asks about </w:t>
            </w:r>
            <w:r w:rsidRPr="002C2952">
              <w:rPr>
                <w:rFonts w:ascii="Calibri" w:hAnsi="Calibri" w:cs="Calibri"/>
                <w:sz w:val="24"/>
                <w:szCs w:val="24"/>
                <w:u w:val="single"/>
              </w:rPr>
              <w:t>wildlife watching more than one mile away from home</w:t>
            </w:r>
            <w:r w:rsidRPr="002C2952">
              <w:rPr>
                <w:rFonts w:ascii="Calibri" w:hAnsi="Calibri" w:cs="Calibri"/>
                <w:sz w:val="24"/>
                <w:szCs w:val="24"/>
              </w:rPr>
              <w:t>. Can you tell me in your own words what that means?</w:t>
            </w:r>
          </w:p>
          <w:p w14:paraId="59AFAFF9"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Tell me a little about the wildlife watching that you do away from home.</w:t>
            </w:r>
          </w:p>
          <w:p w14:paraId="43FEC949"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 xml:space="preserve">The question talks about </w:t>
            </w:r>
            <w:r w:rsidRPr="002C2952">
              <w:rPr>
                <w:rFonts w:ascii="Calibri" w:hAnsi="Calibri" w:cs="Calibri"/>
                <w:sz w:val="24"/>
                <w:szCs w:val="24"/>
                <w:u w:val="single"/>
              </w:rPr>
              <w:t>trips or outings</w:t>
            </w:r>
            <w:r w:rsidRPr="002C2952">
              <w:rPr>
                <w:rFonts w:ascii="Calibri" w:hAnsi="Calibri" w:cs="Calibri"/>
                <w:sz w:val="24"/>
                <w:szCs w:val="24"/>
              </w:rPr>
              <w:t xml:space="preserve"> you took. Do those terms mean the same thing or different things for you? What counts as a trip and what counts as an outing? </w:t>
            </w:r>
          </w:p>
          <w:p w14:paraId="207CC997"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 xml:space="preserve">The question talks about trips or outings for the </w:t>
            </w:r>
            <w:r w:rsidRPr="002C2952">
              <w:rPr>
                <w:rFonts w:ascii="Calibri" w:hAnsi="Calibri" w:cs="Calibri"/>
                <w:sz w:val="24"/>
                <w:szCs w:val="24"/>
                <w:u w:val="single"/>
              </w:rPr>
              <w:t>PRIMARY PURPOSE</w:t>
            </w:r>
            <w:r w:rsidRPr="002C2952">
              <w:rPr>
                <w:rFonts w:ascii="Calibri" w:hAnsi="Calibri" w:cs="Calibri"/>
                <w:sz w:val="24"/>
                <w:szCs w:val="24"/>
              </w:rPr>
              <w:t xml:space="preserve"> of observing, </w:t>
            </w:r>
            <w:proofErr w:type="gramStart"/>
            <w:r w:rsidRPr="002C2952">
              <w:rPr>
                <w:rFonts w:ascii="Calibri" w:hAnsi="Calibri" w:cs="Calibri"/>
                <w:sz w:val="24"/>
                <w:szCs w:val="24"/>
              </w:rPr>
              <w:t>photographing</w:t>
            </w:r>
            <w:proofErr w:type="gramEnd"/>
            <w:r w:rsidRPr="002C2952">
              <w:rPr>
                <w:rFonts w:ascii="Calibri" w:hAnsi="Calibri" w:cs="Calibri"/>
                <w:sz w:val="24"/>
                <w:szCs w:val="24"/>
              </w:rPr>
              <w:t xml:space="preserve"> or feeding wildlife. What does PRIMARY PURPOSE mean to you?</w:t>
            </w:r>
          </w:p>
          <w:p w14:paraId="6E4E780D"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53606E87" w14:textId="77777777" w:rsidR="002C2952" w:rsidRPr="002C2952" w:rsidRDefault="002C2952" w:rsidP="00664B71">
            <w:pPr>
              <w:spacing w:line="240" w:lineRule="auto"/>
              <w:rPr>
                <w:rFonts w:ascii="Calibri" w:hAnsi="Calibri" w:cs="Calibri"/>
                <w:b/>
                <w:i/>
                <w:sz w:val="24"/>
                <w:szCs w:val="24"/>
              </w:rPr>
            </w:pPr>
            <w:r w:rsidRPr="002C2952">
              <w:rPr>
                <w:rFonts w:ascii="Calibri" w:hAnsi="Calibri" w:cs="Calibri"/>
                <w:b/>
                <w:i/>
                <w:sz w:val="24"/>
                <w:szCs w:val="24"/>
              </w:rPr>
              <w:t>Notes to interviewer:</w:t>
            </w:r>
          </w:p>
          <w:p w14:paraId="357D08C9"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Do respondents understand the survey terminology? Do they notice key terms? Do they understand what counts as wildlife watching away from home and what counts as having participated?</w:t>
            </w:r>
          </w:p>
          <w:p w14:paraId="18C6D566"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tc>
      </w:tr>
    </w:tbl>
    <w:p w14:paraId="460C3C56" w14:textId="77777777" w:rsidR="002C2952" w:rsidRPr="002C2952" w:rsidRDefault="002C2952" w:rsidP="00664B71">
      <w:pPr>
        <w:spacing w:after="160" w:line="240" w:lineRule="auto"/>
        <w:rPr>
          <w:rFonts w:ascii="Calibri" w:eastAsia="Calibri" w:hAnsi="Calibri" w:cs="Calibri"/>
          <w:sz w:val="24"/>
          <w:szCs w:val="24"/>
        </w:rPr>
      </w:pPr>
    </w:p>
    <w:p w14:paraId="5E7390DF" w14:textId="77777777" w:rsidR="002C2952" w:rsidRPr="002C2952" w:rsidRDefault="002C2952" w:rsidP="00664B71">
      <w:pPr>
        <w:spacing w:after="160" w:line="240" w:lineRule="auto"/>
        <w:rPr>
          <w:rFonts w:ascii="Calibri" w:eastAsia="Calibri" w:hAnsi="Calibri" w:cs="Calibri"/>
          <w:sz w:val="24"/>
          <w:szCs w:val="24"/>
        </w:rPr>
      </w:pPr>
    </w:p>
    <w:p w14:paraId="1289AEDB" w14:textId="77777777" w:rsidR="002C2952" w:rsidRPr="007953C1" w:rsidRDefault="002C2952" w:rsidP="007953C1"/>
    <w:tbl>
      <w:tblPr>
        <w:tblStyle w:val="TableGrid1"/>
        <w:tblW w:w="10885" w:type="dxa"/>
        <w:jc w:val="center"/>
        <w:tblInd w:w="0" w:type="dxa"/>
        <w:tblLook w:val="04A0" w:firstRow="1" w:lastRow="0" w:firstColumn="1" w:lastColumn="0" w:noHBand="0" w:noVBand="1"/>
      </w:tblPr>
      <w:tblGrid>
        <w:gridCol w:w="10885"/>
      </w:tblGrid>
      <w:tr w:rsidR="002C2952" w:rsidRPr="002C2952" w14:paraId="4E71194B" w14:textId="77777777" w:rsidTr="004A7E15">
        <w:trPr>
          <w:jc w:val="center"/>
        </w:trPr>
        <w:tc>
          <w:tcPr>
            <w:tcW w:w="10885" w:type="dxa"/>
            <w:tcBorders>
              <w:top w:val="single" w:sz="4" w:space="0" w:color="auto"/>
              <w:left w:val="single" w:sz="4" w:space="0" w:color="auto"/>
              <w:bottom w:val="single" w:sz="4" w:space="0" w:color="auto"/>
              <w:right w:val="single" w:sz="4" w:space="0" w:color="auto"/>
            </w:tcBorders>
          </w:tcPr>
          <w:p w14:paraId="4705B3FE" w14:textId="77777777" w:rsidR="002C2952" w:rsidRPr="002C2952" w:rsidRDefault="002C2952" w:rsidP="00664B71">
            <w:pPr>
              <w:keepNext/>
              <w:keepLines/>
              <w:spacing w:before="120" w:line="240" w:lineRule="auto"/>
              <w:outlineLvl w:val="4"/>
              <w:rPr>
                <w:rFonts w:ascii="Calibri" w:eastAsia="Times New Roman" w:hAnsi="Calibri" w:cs="Calibri"/>
                <w:caps/>
                <w:color w:val="00B0F0"/>
                <w:sz w:val="24"/>
                <w:szCs w:val="24"/>
              </w:rPr>
            </w:pPr>
            <w:r w:rsidRPr="002C2952">
              <w:rPr>
                <w:rFonts w:ascii="Calibri" w:eastAsia="Times New Roman" w:hAnsi="Calibri" w:cs="Calibri"/>
                <w:caps/>
                <w:color w:val="00B0F0"/>
                <w:sz w:val="24"/>
                <w:szCs w:val="24"/>
              </w:rPr>
              <w:lastRenderedPageBreak/>
              <w:t>F_WPARThome.</w:t>
            </w:r>
          </w:p>
          <w:p w14:paraId="40D6E619"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This question is about your experiences with wildlife </w:t>
            </w:r>
            <w:r w:rsidRPr="002C2952">
              <w:rPr>
                <w:rFonts w:ascii="Calibri" w:eastAsia="Times New Roman" w:hAnsi="Calibri" w:cs="Calibri"/>
                <w:color w:val="2E74B5"/>
                <w:sz w:val="24"/>
                <w:szCs w:val="24"/>
                <w:u w:val="single"/>
              </w:rPr>
              <w:t>around your home</w:t>
            </w:r>
            <w:r w:rsidRPr="002C2952">
              <w:rPr>
                <w:rFonts w:ascii="Calibri" w:eastAsia="Times New Roman" w:hAnsi="Calibri" w:cs="Calibri"/>
                <w:color w:val="2E74B5"/>
                <w:sz w:val="24"/>
                <w:szCs w:val="24"/>
              </w:rPr>
              <w:t xml:space="preserve">, meaning the area </w:t>
            </w:r>
            <w:r w:rsidRPr="002C2952">
              <w:rPr>
                <w:rFonts w:ascii="Calibri" w:eastAsia="Times New Roman" w:hAnsi="Calibri" w:cs="Calibri"/>
                <w:color w:val="2E74B5"/>
                <w:sz w:val="24"/>
                <w:szCs w:val="24"/>
                <w:u w:val="single"/>
              </w:rPr>
              <w:t>within a one-mile radius of your home</w:t>
            </w:r>
            <w:r w:rsidRPr="002C2952">
              <w:rPr>
                <w:rFonts w:ascii="Calibri" w:eastAsia="Times New Roman" w:hAnsi="Calibri" w:cs="Calibri"/>
                <w:color w:val="2E74B5"/>
                <w:sz w:val="24"/>
                <w:szCs w:val="24"/>
              </w:rPr>
              <w:t xml:space="preserve">. We’re interested in whether you took a SPECIAL INTEREST in observing or viewing wildlife, not just simply noticing wildlife while doing something else such as gardening or exercising. </w:t>
            </w:r>
          </w:p>
          <w:p w14:paraId="0F462A39"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11CE77B8"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From January 1, </w:t>
            </w:r>
            <w:proofErr w:type="gramStart"/>
            <w:r w:rsidRPr="002C2952">
              <w:rPr>
                <w:rFonts w:ascii="Calibri" w:eastAsia="Times New Roman" w:hAnsi="Calibri" w:cs="Calibri"/>
                <w:color w:val="2E74B5"/>
                <w:sz w:val="24"/>
                <w:szCs w:val="24"/>
              </w:rPr>
              <w:t>2020</w:t>
            </w:r>
            <w:proofErr w:type="gramEnd"/>
            <w:r w:rsidRPr="002C2952">
              <w:rPr>
                <w:rFonts w:ascii="Calibri" w:eastAsia="Times New Roman" w:hAnsi="Calibri" w:cs="Calibri"/>
                <w:color w:val="2E74B5"/>
                <w:sz w:val="24"/>
                <w:szCs w:val="24"/>
              </w:rPr>
              <w:t xml:space="preserve"> until today, did you do any of the following wildlife-watching activities around your home, or not? </w:t>
            </w:r>
          </w:p>
          <w:p w14:paraId="38D38B5C"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26962722"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 xml:space="preserve">By wildlife we mean birds, mammals, fish, insects, reptiles such as turtles, snakes, and lizards, and amphibians, such as frogs. DO NOT include farm animals or pets. </w:t>
            </w:r>
          </w:p>
          <w:p w14:paraId="69680D9A"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57DECD5F" w14:textId="77777777" w:rsidR="002C2952" w:rsidRPr="002C2952" w:rsidRDefault="002C2952" w:rsidP="00664B71">
            <w:pPr>
              <w:keepNext/>
              <w:keepLines/>
              <w:spacing w:line="240" w:lineRule="auto"/>
              <w:rPr>
                <w:rFonts w:ascii="Calibri" w:hAnsi="Calibri" w:cs="Calibri"/>
                <w:caps/>
                <w:color w:val="00B0F0"/>
                <w:sz w:val="24"/>
                <w:szCs w:val="24"/>
              </w:rPr>
            </w:pPr>
            <w:r w:rsidRPr="002C2952">
              <w:rPr>
                <w:rFonts w:ascii="Calibri" w:hAnsi="Calibri" w:cs="Calibri"/>
                <w:caps/>
                <w:color w:val="00B0F0"/>
                <w:sz w:val="24"/>
                <w:szCs w:val="24"/>
              </w:rPr>
              <w:t>grid items:</w:t>
            </w:r>
          </w:p>
          <w:p w14:paraId="19799C17" w14:textId="77777777" w:rsidR="002C2952" w:rsidRPr="002C2952" w:rsidRDefault="002C2952" w:rsidP="007953C1">
            <w:pPr>
              <w:keepNext/>
              <w:keepLines/>
              <w:numPr>
                <w:ilvl w:val="0"/>
                <w:numId w:val="6"/>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Closely observe wildlife or try to identify types of wildlife you did not know</w:t>
            </w:r>
          </w:p>
          <w:p w14:paraId="6965EB61" w14:textId="77777777" w:rsidR="002C2952" w:rsidRPr="002C2952" w:rsidRDefault="002C2952" w:rsidP="007953C1">
            <w:pPr>
              <w:keepNext/>
              <w:keepLines/>
              <w:numPr>
                <w:ilvl w:val="0"/>
                <w:numId w:val="6"/>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Photograph wildlife</w:t>
            </w:r>
          </w:p>
          <w:p w14:paraId="0603DDF4" w14:textId="77777777" w:rsidR="002C2952" w:rsidRPr="002C2952" w:rsidRDefault="002C2952" w:rsidP="007953C1">
            <w:pPr>
              <w:keepNext/>
              <w:keepLines/>
              <w:numPr>
                <w:ilvl w:val="0"/>
                <w:numId w:val="6"/>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Feed birds or other wildlife</w:t>
            </w:r>
          </w:p>
          <w:p w14:paraId="5D669AD4" w14:textId="77777777" w:rsidR="002C2952" w:rsidRPr="002C2952" w:rsidRDefault="002C2952" w:rsidP="007953C1">
            <w:pPr>
              <w:keepNext/>
              <w:keepLines/>
              <w:numPr>
                <w:ilvl w:val="0"/>
                <w:numId w:val="6"/>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Maintain natural areas such as wooded lots, hedgerows, or open fields of at least one-quarter acre for the benefit of wildlife, not including farmland</w:t>
            </w:r>
          </w:p>
          <w:p w14:paraId="444E91E7" w14:textId="77777777" w:rsidR="002C2952" w:rsidRPr="002C2952" w:rsidRDefault="002C2952" w:rsidP="007953C1">
            <w:pPr>
              <w:keepNext/>
              <w:keepLines/>
              <w:numPr>
                <w:ilvl w:val="0"/>
                <w:numId w:val="6"/>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Maintain plantings such as shrubs or agricultural crops for the benefit of wildlife</w:t>
            </w:r>
          </w:p>
          <w:p w14:paraId="1540316C" w14:textId="77777777" w:rsidR="002C2952" w:rsidRPr="002C2952" w:rsidRDefault="002C2952" w:rsidP="007953C1">
            <w:pPr>
              <w:keepNext/>
              <w:keepLines/>
              <w:numPr>
                <w:ilvl w:val="0"/>
                <w:numId w:val="6"/>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Visit parks and natural areas to observe, photograph, or feed wildlife</w:t>
            </w:r>
          </w:p>
          <w:p w14:paraId="5AB4C24B"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638E8AB7" w14:textId="77777777" w:rsidR="002C2952" w:rsidRPr="002C2952" w:rsidRDefault="002C2952" w:rsidP="00664B71">
            <w:pPr>
              <w:keepNext/>
              <w:keepLines/>
              <w:spacing w:line="240" w:lineRule="auto"/>
              <w:rPr>
                <w:rFonts w:ascii="Calibri" w:hAnsi="Calibri" w:cs="Calibri"/>
                <w:caps/>
                <w:color w:val="00B0F0"/>
                <w:sz w:val="24"/>
                <w:szCs w:val="24"/>
              </w:rPr>
            </w:pPr>
            <w:r w:rsidRPr="002C2952">
              <w:rPr>
                <w:rFonts w:ascii="Calibri" w:hAnsi="Calibri" w:cs="Calibri"/>
                <w:caps/>
                <w:color w:val="00B0F0"/>
                <w:sz w:val="24"/>
                <w:szCs w:val="24"/>
              </w:rPr>
              <w:t>RESPONSE OPTIONS:</w:t>
            </w:r>
          </w:p>
          <w:p w14:paraId="6E6C75A7" w14:textId="77777777" w:rsidR="002C2952" w:rsidRPr="002C2952" w:rsidRDefault="002C2952" w:rsidP="007953C1">
            <w:pPr>
              <w:keepNext/>
              <w:keepLines/>
              <w:numPr>
                <w:ilvl w:val="0"/>
                <w:numId w:val="7"/>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Yes</w:t>
            </w:r>
            <w:r w:rsidRPr="002C2952">
              <w:rPr>
                <w:rFonts w:ascii="Calibri" w:eastAsia="Times New Roman" w:hAnsi="Calibri" w:cs="Calibri"/>
                <w:color w:val="2E74B5"/>
                <w:sz w:val="24"/>
                <w:szCs w:val="24"/>
              </w:rPr>
              <w:tab/>
            </w:r>
            <w:r w:rsidRPr="002C2952">
              <w:rPr>
                <w:rFonts w:ascii="Calibri" w:eastAsia="Times New Roman" w:hAnsi="Calibri" w:cs="Calibri"/>
                <w:color w:val="2E74B5"/>
                <w:sz w:val="24"/>
                <w:szCs w:val="24"/>
              </w:rPr>
              <w:tab/>
            </w:r>
          </w:p>
          <w:p w14:paraId="51EA8C71" w14:textId="77777777" w:rsidR="002C2952" w:rsidRPr="002C2952" w:rsidRDefault="002C2952" w:rsidP="007953C1">
            <w:pPr>
              <w:keepNext/>
              <w:keepLines/>
              <w:numPr>
                <w:ilvl w:val="0"/>
                <w:numId w:val="7"/>
              </w:numPr>
              <w:spacing w:line="240" w:lineRule="auto"/>
              <w:outlineLvl w:val="4"/>
              <w:rPr>
                <w:rFonts w:ascii="Calibri" w:eastAsia="Times New Roman" w:hAnsi="Calibri" w:cs="Calibri"/>
                <w:color w:val="2E74B5"/>
                <w:sz w:val="24"/>
                <w:szCs w:val="24"/>
              </w:rPr>
            </w:pPr>
            <w:r w:rsidRPr="002C2952">
              <w:rPr>
                <w:rFonts w:ascii="Calibri" w:eastAsia="Times New Roman" w:hAnsi="Calibri" w:cs="Calibri"/>
                <w:color w:val="2E74B5"/>
                <w:sz w:val="24"/>
                <w:szCs w:val="24"/>
              </w:rPr>
              <w:t>No</w:t>
            </w:r>
          </w:p>
          <w:p w14:paraId="2E1A9FCC" w14:textId="77777777" w:rsidR="002C2952" w:rsidRPr="002C2952" w:rsidRDefault="002C2952" w:rsidP="00664B71">
            <w:pPr>
              <w:spacing w:line="240" w:lineRule="auto"/>
              <w:rPr>
                <w:rFonts w:ascii="Calibri" w:hAnsi="Calibri" w:cs="Calibri"/>
                <w:b/>
                <w:i/>
                <w:sz w:val="24"/>
                <w:szCs w:val="24"/>
              </w:rPr>
            </w:pPr>
          </w:p>
        </w:tc>
      </w:tr>
      <w:tr w:rsidR="002C2952" w:rsidRPr="002C2952" w14:paraId="39A51241" w14:textId="77777777" w:rsidTr="004A7E15">
        <w:trPr>
          <w:jc w:val="center"/>
        </w:trPr>
        <w:tc>
          <w:tcPr>
            <w:tcW w:w="10885" w:type="dxa"/>
            <w:tcBorders>
              <w:top w:val="single" w:sz="4" w:space="0" w:color="auto"/>
              <w:left w:val="single" w:sz="4" w:space="0" w:color="auto"/>
              <w:bottom w:val="single" w:sz="4" w:space="0" w:color="auto"/>
              <w:right w:val="single" w:sz="4" w:space="0" w:color="auto"/>
            </w:tcBorders>
          </w:tcPr>
          <w:p w14:paraId="63E43753" w14:textId="77777777" w:rsidR="002C2952" w:rsidRPr="002C2952" w:rsidRDefault="002C2952" w:rsidP="00664B71">
            <w:pPr>
              <w:spacing w:line="240" w:lineRule="auto"/>
              <w:rPr>
                <w:rFonts w:ascii="Calibri" w:hAnsi="Calibri" w:cs="Calibri"/>
                <w:b/>
                <w:i/>
                <w:sz w:val="24"/>
                <w:szCs w:val="24"/>
              </w:rPr>
            </w:pPr>
            <w:r w:rsidRPr="002C2952">
              <w:rPr>
                <w:rFonts w:ascii="Calibri" w:hAnsi="Calibri" w:cs="Calibri"/>
                <w:b/>
                <w:i/>
                <w:sz w:val="24"/>
                <w:szCs w:val="24"/>
              </w:rPr>
              <w:t>Probes (REFERENCING WILDLIFE WATCHING AROUND THE HOME):</w:t>
            </w:r>
          </w:p>
          <w:p w14:paraId="452B4644"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Can you tell me in your own words what this question is asking?</w:t>
            </w:r>
          </w:p>
          <w:p w14:paraId="283373C0"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 xml:space="preserve">This question asked about </w:t>
            </w:r>
            <w:r w:rsidRPr="002C2952">
              <w:rPr>
                <w:rFonts w:ascii="Calibri" w:hAnsi="Calibri" w:cs="Calibri"/>
                <w:sz w:val="24"/>
                <w:szCs w:val="24"/>
                <w:u w:val="single"/>
              </w:rPr>
              <w:t>wildlife watching around your home</w:t>
            </w:r>
            <w:r w:rsidRPr="002C2952">
              <w:rPr>
                <w:rFonts w:ascii="Calibri" w:hAnsi="Calibri" w:cs="Calibri"/>
                <w:sz w:val="24"/>
                <w:szCs w:val="24"/>
              </w:rPr>
              <w:t xml:space="preserve">. Can you tell me in your own words what that means?  </w:t>
            </w:r>
          </w:p>
          <w:p w14:paraId="58EC4672"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Tell me a little about the wildlife watching that you do around your home.</w:t>
            </w:r>
          </w:p>
          <w:p w14:paraId="7B575801"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What are examples of wildlife watching activities that you would count? That you would not count?</w:t>
            </w:r>
          </w:p>
          <w:p w14:paraId="60D82156" w14:textId="77777777" w:rsidR="002C2952" w:rsidRPr="002C2952" w:rsidRDefault="002C2952" w:rsidP="007953C1">
            <w:pPr>
              <w:numPr>
                <w:ilvl w:val="1"/>
                <w:numId w:val="22"/>
              </w:numPr>
              <w:spacing w:line="240" w:lineRule="auto"/>
              <w:contextualSpacing/>
              <w:rPr>
                <w:rFonts w:ascii="Calibri" w:hAnsi="Calibri" w:cs="Calibri"/>
                <w:sz w:val="24"/>
                <w:szCs w:val="24"/>
              </w:rPr>
            </w:pPr>
            <w:r w:rsidRPr="002C2952">
              <w:rPr>
                <w:rFonts w:ascii="Calibri" w:hAnsi="Calibri" w:cs="Calibri"/>
                <w:sz w:val="24"/>
                <w:szCs w:val="24"/>
              </w:rPr>
              <w:t>If you found a bird nest in your yard one day while gardening, would you count that?</w:t>
            </w:r>
          </w:p>
          <w:p w14:paraId="5E83CD90" w14:textId="77777777" w:rsidR="002C2952" w:rsidRPr="002C2952" w:rsidRDefault="002C2952" w:rsidP="007953C1">
            <w:pPr>
              <w:numPr>
                <w:ilvl w:val="1"/>
                <w:numId w:val="22"/>
              </w:numPr>
              <w:spacing w:line="240" w:lineRule="auto"/>
              <w:contextualSpacing/>
              <w:rPr>
                <w:rFonts w:ascii="Calibri" w:hAnsi="Calibri" w:cs="Calibri"/>
                <w:sz w:val="24"/>
                <w:szCs w:val="24"/>
              </w:rPr>
            </w:pPr>
            <w:r w:rsidRPr="002C2952">
              <w:rPr>
                <w:rFonts w:ascii="Calibri" w:hAnsi="Calibri" w:cs="Calibri"/>
                <w:sz w:val="24"/>
                <w:szCs w:val="24"/>
              </w:rPr>
              <w:t>If you watched the nest over a few weeks and took photos, would that count?</w:t>
            </w:r>
          </w:p>
          <w:p w14:paraId="0171E7AE"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The question asks about taking a SPECIAL INTEREST in observing or viewing wildlife. What does SPECIAL INTEREST mean to you?</w:t>
            </w:r>
          </w:p>
          <w:p w14:paraId="09D1B3F0"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What does it mean to you to maintain natural areas?</w:t>
            </w:r>
          </w:p>
          <w:p w14:paraId="4CF0BABB"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What does it mean to you to maintain plantings for the benefit of wildlife?</w:t>
            </w:r>
          </w:p>
          <w:p w14:paraId="4A387448"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p w14:paraId="72D1D64E" w14:textId="77777777" w:rsidR="002C2952" w:rsidRPr="002C2952" w:rsidRDefault="002C2952" w:rsidP="00664B71">
            <w:pPr>
              <w:spacing w:line="240" w:lineRule="auto"/>
              <w:rPr>
                <w:rFonts w:ascii="Calibri" w:hAnsi="Calibri" w:cs="Calibri"/>
                <w:b/>
                <w:i/>
                <w:sz w:val="24"/>
                <w:szCs w:val="24"/>
              </w:rPr>
            </w:pPr>
            <w:r w:rsidRPr="002C2952">
              <w:rPr>
                <w:rFonts w:ascii="Calibri" w:hAnsi="Calibri" w:cs="Calibri"/>
                <w:b/>
                <w:i/>
                <w:sz w:val="24"/>
                <w:szCs w:val="24"/>
              </w:rPr>
              <w:t>Notes to interviewer:</w:t>
            </w:r>
          </w:p>
          <w:p w14:paraId="77175A9B"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Do respondents understand the survey terminology? Do they notice key terms? Do they understand what counts as wildlife watching around the home and what counts as having participated?</w:t>
            </w:r>
          </w:p>
          <w:p w14:paraId="55FBD847" w14:textId="77777777" w:rsidR="002C2952" w:rsidRPr="002C2952" w:rsidRDefault="002C2952" w:rsidP="00664B71">
            <w:pPr>
              <w:keepNext/>
              <w:keepLines/>
              <w:spacing w:line="240" w:lineRule="auto"/>
              <w:outlineLvl w:val="4"/>
              <w:rPr>
                <w:rFonts w:ascii="Calibri" w:eastAsia="Times New Roman" w:hAnsi="Calibri" w:cs="Calibri"/>
                <w:color w:val="2E74B5"/>
                <w:sz w:val="24"/>
                <w:szCs w:val="24"/>
              </w:rPr>
            </w:pPr>
          </w:p>
        </w:tc>
      </w:tr>
    </w:tbl>
    <w:p w14:paraId="0CBA2820" w14:textId="77777777" w:rsidR="002C2952" w:rsidRPr="002C2952" w:rsidRDefault="002C2952" w:rsidP="00664B71">
      <w:pPr>
        <w:spacing w:after="160" w:line="240" w:lineRule="auto"/>
        <w:rPr>
          <w:rFonts w:ascii="Calibri" w:eastAsia="Calibri" w:hAnsi="Calibri" w:cs="Calibri"/>
          <w:sz w:val="24"/>
          <w:szCs w:val="24"/>
        </w:rPr>
      </w:pPr>
    </w:p>
    <w:p w14:paraId="4EB24538" w14:textId="77777777" w:rsidR="002C2952" w:rsidRPr="002C2952" w:rsidRDefault="002C2952" w:rsidP="007953C1">
      <w:pPr>
        <w:pStyle w:val="AppendixSubheading"/>
      </w:pPr>
      <w:r w:rsidRPr="002C2952">
        <w:lastRenderedPageBreak/>
        <w:t>Topic: Accuracy of Reports on Crossover Activities from Household Screener Respondent</w:t>
      </w:r>
    </w:p>
    <w:tbl>
      <w:tblPr>
        <w:tblStyle w:val="TableGrid1"/>
        <w:tblW w:w="10890" w:type="dxa"/>
        <w:tblInd w:w="-725" w:type="dxa"/>
        <w:tblLook w:val="04A0" w:firstRow="1" w:lastRow="0" w:firstColumn="1" w:lastColumn="0" w:noHBand="0" w:noVBand="1"/>
      </w:tblPr>
      <w:tblGrid>
        <w:gridCol w:w="10890"/>
      </w:tblGrid>
      <w:tr w:rsidR="002C2952" w:rsidRPr="002C2952" w14:paraId="0F39FC47" w14:textId="77777777" w:rsidTr="007A6C18">
        <w:tc>
          <w:tcPr>
            <w:tcW w:w="10890" w:type="dxa"/>
            <w:tcBorders>
              <w:top w:val="single" w:sz="4" w:space="0" w:color="auto"/>
              <w:left w:val="single" w:sz="4" w:space="0" w:color="auto"/>
              <w:bottom w:val="single" w:sz="4" w:space="0" w:color="auto"/>
              <w:right w:val="single" w:sz="4" w:space="0" w:color="auto"/>
            </w:tcBorders>
          </w:tcPr>
          <w:p w14:paraId="7E2A2A3D" w14:textId="77777777" w:rsidR="002C2952" w:rsidRPr="002C2952" w:rsidRDefault="002C2952" w:rsidP="00664B71">
            <w:pPr>
              <w:keepNext/>
              <w:keepLines/>
              <w:spacing w:line="240" w:lineRule="auto"/>
              <w:rPr>
                <w:rFonts w:ascii="Calibri" w:eastAsia="Times New Roman" w:hAnsi="Calibri" w:cs="Calibri"/>
                <w:b/>
                <w:sz w:val="24"/>
                <w:szCs w:val="24"/>
              </w:rPr>
            </w:pPr>
          </w:p>
          <w:p w14:paraId="32A36012" w14:textId="77777777" w:rsidR="002C2952" w:rsidRPr="002C2952" w:rsidRDefault="002C2952" w:rsidP="00664B71">
            <w:pPr>
              <w:keepNext/>
              <w:keepLines/>
              <w:spacing w:line="240" w:lineRule="auto"/>
              <w:rPr>
                <w:rFonts w:ascii="Calibri" w:eastAsia="Times New Roman" w:hAnsi="Calibri" w:cs="Calibri"/>
                <w:b/>
                <w:sz w:val="24"/>
                <w:szCs w:val="24"/>
              </w:rPr>
            </w:pPr>
            <w:r w:rsidRPr="002C2952">
              <w:rPr>
                <w:rFonts w:ascii="Calibri" w:eastAsia="Times New Roman" w:hAnsi="Calibri" w:cs="Calibri"/>
                <w:b/>
                <w:sz w:val="24"/>
                <w:szCs w:val="24"/>
              </w:rPr>
              <w:t>INSERT SCREENER INFORMATION FROM THE HOUSEHOLD RESPONDENT HERE.</w:t>
            </w:r>
          </w:p>
          <w:p w14:paraId="40A95A65" w14:textId="77777777" w:rsidR="002C2952" w:rsidRPr="002C2952" w:rsidRDefault="002C2952" w:rsidP="007953C1">
            <w:pPr>
              <w:keepNext/>
              <w:keepLines/>
              <w:numPr>
                <w:ilvl w:val="0"/>
                <w:numId w:val="24"/>
              </w:numPr>
              <w:spacing w:line="240" w:lineRule="auto"/>
              <w:contextualSpacing/>
              <w:rPr>
                <w:rFonts w:ascii="Calibri" w:eastAsia="Times New Roman" w:hAnsi="Calibri" w:cs="Calibri"/>
                <w:b/>
                <w:sz w:val="24"/>
                <w:szCs w:val="24"/>
              </w:rPr>
            </w:pPr>
            <w:r w:rsidRPr="002C2952">
              <w:rPr>
                <w:rFonts w:ascii="Calibri" w:eastAsia="Times New Roman" w:hAnsi="Calibri" w:cs="Calibri"/>
                <w:sz w:val="24"/>
                <w:szCs w:val="24"/>
              </w:rPr>
              <w:t xml:space="preserve">Include here the HH respondent’s report on the information relevant to </w:t>
            </w:r>
            <w:r w:rsidRPr="002C2952">
              <w:rPr>
                <w:rFonts w:ascii="Calibri" w:eastAsia="Times New Roman" w:hAnsi="Calibri" w:cs="Calibri"/>
                <w:b/>
                <w:sz w:val="24"/>
                <w:szCs w:val="24"/>
              </w:rPr>
              <w:t>crossover activities</w:t>
            </w:r>
            <w:r w:rsidRPr="002C2952">
              <w:rPr>
                <w:rFonts w:ascii="Calibri" w:eastAsia="Times New Roman" w:hAnsi="Calibri" w:cs="Calibri"/>
                <w:sz w:val="24"/>
                <w:szCs w:val="24"/>
              </w:rPr>
              <w:t xml:space="preserve"> only.</w:t>
            </w:r>
          </w:p>
          <w:p w14:paraId="3BFDB5F3" w14:textId="77777777" w:rsidR="002C2952" w:rsidRPr="002C2952" w:rsidRDefault="002C2952" w:rsidP="00664B71">
            <w:pPr>
              <w:keepNext/>
              <w:keepLines/>
              <w:spacing w:line="240" w:lineRule="auto"/>
              <w:rPr>
                <w:rFonts w:ascii="Calibri" w:eastAsia="Times New Roman" w:hAnsi="Calibri" w:cs="Calibri"/>
                <w:b/>
                <w:sz w:val="24"/>
                <w:szCs w:val="24"/>
              </w:rPr>
            </w:pPr>
          </w:p>
        </w:tc>
      </w:tr>
      <w:tr w:rsidR="002C2952" w:rsidRPr="002C2952" w14:paraId="2AFFA4E8" w14:textId="77777777" w:rsidTr="007A6C18">
        <w:tc>
          <w:tcPr>
            <w:tcW w:w="10890" w:type="dxa"/>
            <w:tcBorders>
              <w:top w:val="single" w:sz="4" w:space="0" w:color="auto"/>
              <w:left w:val="single" w:sz="4" w:space="0" w:color="auto"/>
              <w:bottom w:val="single" w:sz="4" w:space="0" w:color="auto"/>
              <w:right w:val="single" w:sz="4" w:space="0" w:color="auto"/>
            </w:tcBorders>
          </w:tcPr>
          <w:p w14:paraId="3E8FF0D5" w14:textId="77777777" w:rsidR="002C2952" w:rsidRPr="002C2952" w:rsidRDefault="002C2952" w:rsidP="00664B71">
            <w:pPr>
              <w:keepNext/>
              <w:keepLines/>
              <w:spacing w:line="240" w:lineRule="auto"/>
              <w:rPr>
                <w:rFonts w:ascii="Calibri" w:eastAsia="Times New Roman" w:hAnsi="Calibri" w:cs="Calibri"/>
                <w:b/>
                <w:i/>
                <w:sz w:val="24"/>
                <w:szCs w:val="24"/>
              </w:rPr>
            </w:pPr>
            <w:r w:rsidRPr="002C2952">
              <w:rPr>
                <w:rFonts w:ascii="Calibri" w:eastAsia="Times New Roman" w:hAnsi="Calibri" w:cs="Calibri"/>
                <w:b/>
                <w:i/>
                <w:sz w:val="24"/>
                <w:szCs w:val="24"/>
              </w:rPr>
              <w:t>Probes:</w:t>
            </w:r>
          </w:p>
          <w:p w14:paraId="3316E855" w14:textId="77777777" w:rsidR="002C2952" w:rsidRPr="002C2952" w:rsidRDefault="002C2952" w:rsidP="00664B71">
            <w:pPr>
              <w:keepNext/>
              <w:keepLines/>
              <w:spacing w:line="240" w:lineRule="auto"/>
              <w:outlineLvl w:val="4"/>
              <w:rPr>
                <w:rFonts w:ascii="Calibri" w:eastAsia="Times New Roman" w:hAnsi="Calibri" w:cs="Calibri"/>
                <w:sz w:val="24"/>
                <w:szCs w:val="24"/>
              </w:rPr>
            </w:pPr>
            <w:r w:rsidRPr="002C2952">
              <w:rPr>
                <w:rFonts w:ascii="Calibri" w:eastAsia="Times New Roman" w:hAnsi="Calibri" w:cs="Calibri"/>
                <w:sz w:val="24"/>
                <w:szCs w:val="24"/>
              </w:rPr>
              <w:t>[TO BE ASKED OF RESPONDENTS FOR WHICH THERE IS PROXY INFORMATION COLLECTED IN THE HOUSEHOLD SCREENER.]</w:t>
            </w:r>
          </w:p>
          <w:p w14:paraId="10DBCD43" w14:textId="77777777" w:rsidR="002C2952" w:rsidRPr="002C2952" w:rsidRDefault="002C2952" w:rsidP="007953C1">
            <w:pPr>
              <w:numPr>
                <w:ilvl w:val="0"/>
                <w:numId w:val="25"/>
              </w:numPr>
              <w:spacing w:line="240" w:lineRule="auto"/>
              <w:contextualSpacing/>
              <w:rPr>
                <w:rFonts w:ascii="Calibri" w:eastAsia="Times New Roman" w:hAnsi="Calibri" w:cs="Calibri"/>
                <w:sz w:val="24"/>
                <w:szCs w:val="24"/>
              </w:rPr>
            </w:pPr>
            <w:r w:rsidRPr="002C2952">
              <w:rPr>
                <w:rFonts w:ascii="Calibri" w:eastAsia="Times New Roman" w:hAnsi="Calibri" w:cs="Calibri"/>
                <w:sz w:val="24"/>
                <w:szCs w:val="24"/>
              </w:rPr>
              <w:t>Earlier we interviewed a member of your household, who answered questions about the fishing, hunting, and wildlife watching activities of members of this household. It can be hard to remember information accurately for things that happened a while ago. I would like to review the information we got from HOUSEHOLD MEMBER. Can you let me know if this information is correct?</w:t>
            </w:r>
          </w:p>
          <w:p w14:paraId="5B5E48A6" w14:textId="77777777" w:rsidR="002C2952" w:rsidRPr="002C2952" w:rsidRDefault="002C2952" w:rsidP="007953C1">
            <w:pPr>
              <w:numPr>
                <w:ilvl w:val="1"/>
                <w:numId w:val="25"/>
              </w:numPr>
              <w:spacing w:line="240" w:lineRule="auto"/>
              <w:contextualSpacing/>
              <w:rPr>
                <w:rFonts w:ascii="Calibri" w:eastAsia="Times New Roman" w:hAnsi="Calibri" w:cs="Calibri"/>
                <w:sz w:val="24"/>
                <w:szCs w:val="24"/>
              </w:rPr>
            </w:pPr>
            <w:r w:rsidRPr="002C2952">
              <w:rPr>
                <w:rFonts w:ascii="Calibri" w:eastAsia="Times New Roman" w:hAnsi="Calibri" w:cs="Calibri"/>
                <w:sz w:val="24"/>
                <w:szCs w:val="24"/>
              </w:rPr>
              <w:t>REVIEW EACH ACTIVITY REPORTED BY THE HH RESPONDENT AND WORK WITH WAVE RESPONDENT TO DETERMINE IF THE PROXY REPORT IS CORRECT.</w:t>
            </w:r>
          </w:p>
          <w:p w14:paraId="4B15E2D1" w14:textId="77777777" w:rsidR="002C2952" w:rsidRPr="002C2952" w:rsidRDefault="002C2952" w:rsidP="007953C1">
            <w:pPr>
              <w:numPr>
                <w:ilvl w:val="0"/>
                <w:numId w:val="25"/>
              </w:numPr>
              <w:spacing w:line="240" w:lineRule="auto"/>
              <w:contextualSpacing/>
              <w:rPr>
                <w:rFonts w:ascii="Calibri" w:eastAsia="Times New Roman" w:hAnsi="Calibri" w:cs="Calibri"/>
                <w:sz w:val="24"/>
                <w:szCs w:val="24"/>
              </w:rPr>
            </w:pPr>
            <w:r w:rsidRPr="002C2952">
              <w:rPr>
                <w:rFonts w:ascii="Calibri" w:eastAsia="Times New Roman" w:hAnsi="Calibri" w:cs="Calibri"/>
                <w:sz w:val="24"/>
                <w:szCs w:val="24"/>
              </w:rPr>
              <w:t>Look for discrepancies:</w:t>
            </w:r>
          </w:p>
          <w:p w14:paraId="21AB55F4" w14:textId="77777777" w:rsidR="002C2952" w:rsidRPr="002C2952" w:rsidRDefault="002C2952" w:rsidP="007953C1">
            <w:pPr>
              <w:numPr>
                <w:ilvl w:val="1"/>
                <w:numId w:val="25"/>
              </w:numPr>
              <w:spacing w:line="240" w:lineRule="auto"/>
              <w:contextualSpacing/>
              <w:rPr>
                <w:rFonts w:ascii="Calibri" w:eastAsia="Times New Roman" w:hAnsi="Calibri" w:cs="Calibri"/>
                <w:sz w:val="24"/>
                <w:szCs w:val="24"/>
              </w:rPr>
            </w:pPr>
            <w:r w:rsidRPr="002C2952">
              <w:rPr>
                <w:rFonts w:ascii="Calibri" w:eastAsia="Times New Roman" w:hAnsi="Calibri" w:cs="Calibri"/>
                <w:sz w:val="24"/>
                <w:szCs w:val="24"/>
              </w:rPr>
              <w:t>Any missing activities for reference year?</w:t>
            </w:r>
          </w:p>
          <w:p w14:paraId="450D25F1" w14:textId="77777777" w:rsidR="002C2952" w:rsidRPr="002C2952" w:rsidRDefault="002C2952" w:rsidP="007953C1">
            <w:pPr>
              <w:numPr>
                <w:ilvl w:val="1"/>
                <w:numId w:val="25"/>
              </w:numPr>
              <w:spacing w:line="240" w:lineRule="auto"/>
              <w:contextualSpacing/>
              <w:rPr>
                <w:rFonts w:ascii="Calibri" w:eastAsia="Times New Roman" w:hAnsi="Calibri" w:cs="Calibri"/>
                <w:sz w:val="24"/>
                <w:szCs w:val="24"/>
              </w:rPr>
            </w:pPr>
            <w:r w:rsidRPr="002C2952">
              <w:rPr>
                <w:rFonts w:ascii="Calibri" w:eastAsia="Times New Roman" w:hAnsi="Calibri" w:cs="Calibri"/>
                <w:sz w:val="24"/>
                <w:szCs w:val="24"/>
              </w:rPr>
              <w:t>Any activities that respondent did not participate in?</w:t>
            </w:r>
          </w:p>
          <w:p w14:paraId="24756026" w14:textId="77777777" w:rsidR="002C2952" w:rsidRPr="002C2952" w:rsidRDefault="002C2952" w:rsidP="007953C1">
            <w:pPr>
              <w:numPr>
                <w:ilvl w:val="1"/>
                <w:numId w:val="25"/>
              </w:numPr>
              <w:spacing w:line="240" w:lineRule="auto"/>
              <w:contextualSpacing/>
              <w:rPr>
                <w:rFonts w:ascii="Calibri" w:eastAsia="Times New Roman" w:hAnsi="Calibri" w:cs="Calibri"/>
                <w:sz w:val="24"/>
                <w:szCs w:val="24"/>
              </w:rPr>
            </w:pPr>
            <w:r w:rsidRPr="002C2952">
              <w:rPr>
                <w:rFonts w:ascii="Calibri" w:eastAsia="Times New Roman" w:hAnsi="Calibri" w:cs="Calibri"/>
                <w:sz w:val="24"/>
                <w:szCs w:val="24"/>
              </w:rPr>
              <w:t>Any discrepancies in the reporting of information (e.g., appears to be the same trip, but wrong month, wrong number of days, etc.)</w:t>
            </w:r>
          </w:p>
          <w:p w14:paraId="45F6643A" w14:textId="77777777" w:rsidR="002C2952" w:rsidRPr="002C2952" w:rsidRDefault="002C2952" w:rsidP="007953C1">
            <w:pPr>
              <w:keepNext/>
              <w:keepLines/>
              <w:numPr>
                <w:ilvl w:val="0"/>
                <w:numId w:val="25"/>
              </w:numPr>
              <w:spacing w:line="240" w:lineRule="auto"/>
              <w:rPr>
                <w:rFonts w:ascii="Calibri" w:eastAsia="Times New Roman" w:hAnsi="Calibri" w:cs="Calibri"/>
                <w:sz w:val="24"/>
                <w:szCs w:val="24"/>
              </w:rPr>
            </w:pPr>
            <w:r w:rsidRPr="002C2952">
              <w:rPr>
                <w:rFonts w:ascii="Calibri" w:eastAsia="Times New Roman" w:hAnsi="Calibri" w:cs="Calibri"/>
                <w:sz w:val="24"/>
                <w:szCs w:val="24"/>
              </w:rPr>
              <w:t xml:space="preserve"> Who in your household do you think knows the most about your fishing/hunting/wildlife-watching activities?</w:t>
            </w:r>
          </w:p>
          <w:p w14:paraId="186FD76B" w14:textId="77777777" w:rsidR="002C2952" w:rsidRPr="002C2952" w:rsidRDefault="002C2952" w:rsidP="00664B71">
            <w:pPr>
              <w:spacing w:line="240" w:lineRule="auto"/>
              <w:ind w:left="1440"/>
              <w:contextualSpacing/>
              <w:rPr>
                <w:rFonts w:ascii="Calibri" w:eastAsia="Times New Roman" w:hAnsi="Calibri" w:cs="Calibri"/>
                <w:sz w:val="24"/>
                <w:szCs w:val="24"/>
              </w:rPr>
            </w:pPr>
          </w:p>
          <w:p w14:paraId="15A7EF40" w14:textId="77777777" w:rsidR="002C2952" w:rsidRPr="002C2952" w:rsidRDefault="002C2952" w:rsidP="00664B71">
            <w:pPr>
              <w:keepNext/>
              <w:keepLines/>
              <w:spacing w:line="240" w:lineRule="auto"/>
              <w:ind w:left="720"/>
              <w:rPr>
                <w:rFonts w:ascii="Calibri" w:eastAsia="Times New Roman" w:hAnsi="Calibri" w:cs="Calibri"/>
                <w:sz w:val="24"/>
                <w:szCs w:val="24"/>
              </w:rPr>
            </w:pPr>
          </w:p>
          <w:p w14:paraId="669239BF" w14:textId="77777777" w:rsidR="002C2952" w:rsidRPr="002C2952" w:rsidRDefault="002C2952" w:rsidP="00664B71">
            <w:pPr>
              <w:keepNext/>
              <w:keepLines/>
              <w:spacing w:line="240" w:lineRule="auto"/>
              <w:rPr>
                <w:rFonts w:ascii="Calibri" w:eastAsia="Times New Roman" w:hAnsi="Calibri" w:cs="Calibri"/>
                <w:b/>
                <w:i/>
                <w:sz w:val="24"/>
                <w:szCs w:val="24"/>
              </w:rPr>
            </w:pPr>
            <w:r w:rsidRPr="002C2952">
              <w:rPr>
                <w:rFonts w:ascii="Calibri" w:eastAsia="Times New Roman" w:hAnsi="Calibri" w:cs="Calibri"/>
                <w:b/>
                <w:i/>
                <w:sz w:val="24"/>
                <w:szCs w:val="24"/>
              </w:rPr>
              <w:t>Notes to interviewer:</w:t>
            </w:r>
          </w:p>
          <w:p w14:paraId="12BE49E1" w14:textId="77777777" w:rsidR="002C2952" w:rsidRPr="002C2952" w:rsidRDefault="002C2952" w:rsidP="00664B71">
            <w:pPr>
              <w:keepNext/>
              <w:keepLines/>
              <w:spacing w:line="240" w:lineRule="auto"/>
              <w:outlineLvl w:val="4"/>
              <w:rPr>
                <w:rFonts w:ascii="Calibri" w:eastAsia="Times New Roman" w:hAnsi="Calibri" w:cs="Calibri"/>
                <w:b/>
                <w:color w:val="2E74B5"/>
                <w:sz w:val="24"/>
                <w:szCs w:val="24"/>
              </w:rPr>
            </w:pPr>
            <w:r w:rsidRPr="002C2952">
              <w:rPr>
                <w:rFonts w:ascii="Calibri" w:eastAsia="Times New Roman" w:hAnsi="Calibri" w:cs="Calibri"/>
                <w:sz w:val="24"/>
                <w:szCs w:val="24"/>
              </w:rPr>
              <w:t xml:space="preserve">The screener collects information that is used for bounding purposes. Bounding information reminds respondents.  </w:t>
            </w:r>
          </w:p>
          <w:p w14:paraId="2924E906" w14:textId="77777777" w:rsidR="002C2952" w:rsidRPr="002C2952" w:rsidRDefault="002C2952" w:rsidP="00664B71">
            <w:pPr>
              <w:keepNext/>
              <w:keepLines/>
              <w:spacing w:line="240" w:lineRule="auto"/>
              <w:outlineLvl w:val="4"/>
              <w:rPr>
                <w:rFonts w:ascii="Calibri" w:eastAsia="Times New Roman" w:hAnsi="Calibri" w:cs="Calibri"/>
                <w:b/>
                <w:color w:val="2E74B5"/>
                <w:sz w:val="24"/>
                <w:szCs w:val="24"/>
              </w:rPr>
            </w:pPr>
          </w:p>
          <w:p w14:paraId="080C4C12" w14:textId="77777777" w:rsidR="002C2952" w:rsidRPr="002C2952" w:rsidRDefault="002C2952" w:rsidP="007953C1">
            <w:pPr>
              <w:keepNext/>
              <w:keepLines/>
              <w:numPr>
                <w:ilvl w:val="0"/>
                <w:numId w:val="25"/>
              </w:numPr>
              <w:spacing w:line="240" w:lineRule="auto"/>
              <w:rPr>
                <w:rFonts w:ascii="Calibri" w:eastAsia="Times New Roman" w:hAnsi="Calibri" w:cs="Calibri"/>
                <w:sz w:val="24"/>
                <w:szCs w:val="24"/>
              </w:rPr>
            </w:pPr>
            <w:r w:rsidRPr="002C2952">
              <w:rPr>
                <w:rFonts w:ascii="Calibri" w:eastAsia="Times New Roman" w:hAnsi="Calibri" w:cs="Calibri"/>
                <w:sz w:val="24"/>
                <w:szCs w:val="24"/>
              </w:rPr>
              <w:t>After completing the participation questions in the wave questionnaire, examine the accuracy of the proxy information.</w:t>
            </w:r>
          </w:p>
          <w:p w14:paraId="5ACF0D8D" w14:textId="77777777" w:rsidR="002C2952" w:rsidRPr="002C2952" w:rsidRDefault="002C2952" w:rsidP="007953C1">
            <w:pPr>
              <w:keepNext/>
              <w:keepLines/>
              <w:numPr>
                <w:ilvl w:val="0"/>
                <w:numId w:val="25"/>
              </w:numPr>
              <w:spacing w:line="240" w:lineRule="auto"/>
              <w:rPr>
                <w:rFonts w:ascii="Calibri" w:eastAsia="Times New Roman" w:hAnsi="Calibri" w:cs="Calibri"/>
                <w:sz w:val="24"/>
                <w:szCs w:val="24"/>
              </w:rPr>
            </w:pPr>
            <w:r w:rsidRPr="002C2952">
              <w:rPr>
                <w:rFonts w:ascii="Calibri" w:eastAsia="Times New Roman" w:hAnsi="Calibri" w:cs="Calibri"/>
                <w:sz w:val="24"/>
                <w:szCs w:val="24"/>
              </w:rPr>
              <w:t>Compare wave respondent reports on participation to proxy reports provided by the household screener respondent. Do the reports match?</w:t>
            </w:r>
          </w:p>
          <w:p w14:paraId="5447D135" w14:textId="77777777" w:rsidR="002C2952" w:rsidRPr="002C2952" w:rsidRDefault="002C2952" w:rsidP="007953C1">
            <w:pPr>
              <w:keepNext/>
              <w:keepLines/>
              <w:numPr>
                <w:ilvl w:val="0"/>
                <w:numId w:val="25"/>
              </w:numPr>
              <w:spacing w:line="240" w:lineRule="auto"/>
              <w:rPr>
                <w:rFonts w:ascii="Calibri" w:eastAsia="Times New Roman" w:hAnsi="Calibri" w:cs="Calibri"/>
                <w:sz w:val="24"/>
                <w:szCs w:val="24"/>
              </w:rPr>
            </w:pPr>
            <w:r w:rsidRPr="002C2952">
              <w:rPr>
                <w:rFonts w:ascii="Calibri" w:eastAsia="Times New Roman" w:hAnsi="Calibri" w:cs="Calibri"/>
                <w:sz w:val="24"/>
                <w:szCs w:val="24"/>
              </w:rPr>
              <w:t>At the crossover questions, also compare respondent reports to the proxy reports provided by the household screener respondent. Do the reports match?</w:t>
            </w:r>
          </w:p>
          <w:p w14:paraId="6231C92D" w14:textId="77777777" w:rsidR="002C2952" w:rsidRPr="002C2952" w:rsidRDefault="002C2952" w:rsidP="00664B71">
            <w:pPr>
              <w:keepNext/>
              <w:keepLines/>
              <w:spacing w:line="240" w:lineRule="auto"/>
              <w:outlineLvl w:val="4"/>
              <w:rPr>
                <w:rFonts w:ascii="Calibri" w:eastAsia="Times New Roman" w:hAnsi="Calibri" w:cs="Calibri"/>
                <w:b/>
                <w:color w:val="2E74B5"/>
                <w:sz w:val="24"/>
                <w:szCs w:val="24"/>
              </w:rPr>
            </w:pPr>
          </w:p>
        </w:tc>
      </w:tr>
    </w:tbl>
    <w:p w14:paraId="2C661ECA" w14:textId="77777777" w:rsidR="002C2952" w:rsidRPr="002C2952" w:rsidRDefault="002C2952" w:rsidP="00664B71">
      <w:pPr>
        <w:spacing w:after="160" w:line="240" w:lineRule="auto"/>
        <w:rPr>
          <w:rFonts w:ascii="Calibri" w:eastAsia="Calibri" w:hAnsi="Calibri" w:cs="Calibri"/>
          <w:b/>
          <w:sz w:val="24"/>
          <w:szCs w:val="24"/>
        </w:rPr>
      </w:pPr>
    </w:p>
    <w:p w14:paraId="252C77FC" w14:textId="77777777" w:rsidR="007A6C18" w:rsidRDefault="007A6C18" w:rsidP="00664B71">
      <w:pPr>
        <w:keepNext/>
        <w:keepLines/>
        <w:spacing w:line="240" w:lineRule="auto"/>
        <w:jc w:val="center"/>
        <w:outlineLvl w:val="4"/>
        <w:rPr>
          <w:rFonts w:ascii="Calibri" w:eastAsia="Times New Roman" w:hAnsi="Calibri" w:cs="Calibri"/>
          <w:b/>
          <w:color w:val="2E74B5"/>
          <w:sz w:val="24"/>
          <w:szCs w:val="24"/>
        </w:rPr>
      </w:pPr>
      <w:r>
        <w:rPr>
          <w:rFonts w:ascii="Calibri" w:eastAsia="Times New Roman" w:hAnsi="Calibri" w:cs="Calibri"/>
          <w:b/>
          <w:color w:val="2E74B5"/>
          <w:sz w:val="24"/>
          <w:szCs w:val="24"/>
        </w:rPr>
        <w:br w:type="page"/>
      </w:r>
    </w:p>
    <w:p w14:paraId="64B8024C" w14:textId="34546827" w:rsidR="002C2952" w:rsidRPr="002C2952" w:rsidRDefault="002C2952" w:rsidP="007953C1">
      <w:pPr>
        <w:pStyle w:val="AppendixSubheading"/>
      </w:pPr>
      <w:r w:rsidRPr="002C2952">
        <w:lastRenderedPageBreak/>
        <w:t>General Debriefing Questions</w:t>
      </w:r>
    </w:p>
    <w:tbl>
      <w:tblPr>
        <w:tblStyle w:val="TableGrid1"/>
        <w:tblW w:w="10795" w:type="dxa"/>
        <w:jc w:val="center"/>
        <w:tblInd w:w="0" w:type="dxa"/>
        <w:tblLook w:val="04A0" w:firstRow="1" w:lastRow="0" w:firstColumn="1" w:lastColumn="0" w:noHBand="0" w:noVBand="1"/>
      </w:tblPr>
      <w:tblGrid>
        <w:gridCol w:w="10795"/>
      </w:tblGrid>
      <w:tr w:rsidR="002C2952" w:rsidRPr="002C2952" w14:paraId="2E392341" w14:textId="77777777" w:rsidTr="004A7E15">
        <w:trPr>
          <w:jc w:val="center"/>
        </w:trPr>
        <w:tc>
          <w:tcPr>
            <w:tcW w:w="10795" w:type="dxa"/>
            <w:tcBorders>
              <w:top w:val="single" w:sz="4" w:space="0" w:color="auto"/>
              <w:left w:val="single" w:sz="4" w:space="0" w:color="auto"/>
              <w:bottom w:val="single" w:sz="4" w:space="0" w:color="auto"/>
              <w:right w:val="single" w:sz="4" w:space="0" w:color="auto"/>
            </w:tcBorders>
          </w:tcPr>
          <w:p w14:paraId="7BF899E3" w14:textId="77777777" w:rsidR="002C2952" w:rsidRPr="002C2952" w:rsidRDefault="002C2952" w:rsidP="00664B71">
            <w:pPr>
              <w:spacing w:line="240" w:lineRule="auto"/>
              <w:rPr>
                <w:rFonts w:ascii="Calibri" w:hAnsi="Calibri" w:cs="Calibri"/>
                <w:b/>
                <w:i/>
                <w:sz w:val="24"/>
                <w:szCs w:val="24"/>
              </w:rPr>
            </w:pPr>
            <w:r w:rsidRPr="002C2952">
              <w:rPr>
                <w:rFonts w:ascii="Calibri" w:hAnsi="Calibri" w:cs="Calibri"/>
                <w:b/>
                <w:i/>
                <w:sz w:val="24"/>
                <w:szCs w:val="24"/>
              </w:rPr>
              <w:t>Probes:</w:t>
            </w:r>
          </w:p>
          <w:p w14:paraId="0B34A5D0" w14:textId="77777777" w:rsidR="002C2952" w:rsidRPr="002C2952" w:rsidRDefault="002C2952" w:rsidP="00664B71">
            <w:pPr>
              <w:spacing w:line="240" w:lineRule="auto"/>
              <w:rPr>
                <w:rFonts w:ascii="Calibri" w:hAnsi="Calibri" w:cs="Calibri"/>
                <w:sz w:val="24"/>
                <w:szCs w:val="24"/>
              </w:rPr>
            </w:pPr>
          </w:p>
          <w:p w14:paraId="7DC9C8D7" w14:textId="77777777" w:rsidR="002C2952" w:rsidRPr="002C2952" w:rsidRDefault="002C2952" w:rsidP="00664B71">
            <w:pPr>
              <w:spacing w:line="240" w:lineRule="auto"/>
              <w:rPr>
                <w:rFonts w:ascii="Calibri" w:hAnsi="Calibri" w:cs="Calibri"/>
                <w:i/>
                <w:sz w:val="24"/>
                <w:szCs w:val="24"/>
              </w:rPr>
            </w:pPr>
            <w:r w:rsidRPr="002C2952">
              <w:rPr>
                <w:rFonts w:ascii="Calibri" w:hAnsi="Calibri" w:cs="Calibri"/>
                <w:i/>
                <w:sz w:val="24"/>
                <w:szCs w:val="24"/>
              </w:rPr>
              <w:t>General feedback</w:t>
            </w:r>
          </w:p>
          <w:p w14:paraId="412AEDB8"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 xml:space="preserve">If we sent you a letter </w:t>
            </w:r>
            <w:proofErr w:type="gramStart"/>
            <w:r w:rsidRPr="002C2952">
              <w:rPr>
                <w:rFonts w:ascii="Calibri" w:hAnsi="Calibri" w:cs="Calibri"/>
                <w:sz w:val="24"/>
                <w:szCs w:val="24"/>
              </w:rPr>
              <w:t>inviting</w:t>
            </w:r>
            <w:proofErr w:type="gramEnd"/>
            <w:r w:rsidRPr="002C2952">
              <w:rPr>
                <w:rFonts w:ascii="Calibri" w:hAnsi="Calibri" w:cs="Calibri"/>
                <w:sz w:val="24"/>
                <w:szCs w:val="24"/>
              </w:rPr>
              <w:t xml:space="preserve"> you to participate do you think you would be willing to complete the survey?</w:t>
            </w:r>
          </w:p>
          <w:p w14:paraId="26EE9160"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What can we do to make this survey better?</w:t>
            </w:r>
          </w:p>
          <w:p w14:paraId="294BC813" w14:textId="77777777" w:rsidR="002C2952" w:rsidRPr="002C2952" w:rsidRDefault="002C2952" w:rsidP="00664B71">
            <w:pPr>
              <w:spacing w:line="240" w:lineRule="auto"/>
              <w:rPr>
                <w:rFonts w:ascii="Calibri" w:hAnsi="Calibri" w:cs="Calibri"/>
                <w:sz w:val="24"/>
                <w:szCs w:val="24"/>
              </w:rPr>
            </w:pPr>
          </w:p>
          <w:p w14:paraId="5B473D38" w14:textId="77777777" w:rsidR="002C2952" w:rsidRPr="002C2952" w:rsidRDefault="002C2952" w:rsidP="00664B71">
            <w:pPr>
              <w:spacing w:line="240" w:lineRule="auto"/>
              <w:rPr>
                <w:rFonts w:ascii="Calibri" w:hAnsi="Calibri" w:cs="Calibri"/>
                <w:i/>
                <w:sz w:val="24"/>
                <w:szCs w:val="24"/>
              </w:rPr>
            </w:pPr>
            <w:r w:rsidRPr="002C2952">
              <w:rPr>
                <w:rFonts w:ascii="Calibri" w:hAnsi="Calibri" w:cs="Calibri"/>
                <w:i/>
                <w:sz w:val="24"/>
                <w:szCs w:val="24"/>
              </w:rPr>
              <w:t>Sensitivity</w:t>
            </w:r>
          </w:p>
          <w:p w14:paraId="57046FA6"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 xml:space="preserve">Would you have any hesitation about completing the questionnaire? </w:t>
            </w:r>
          </w:p>
          <w:p w14:paraId="603C1921" w14:textId="77777777" w:rsidR="002C2952" w:rsidRPr="002C2952" w:rsidRDefault="002C2952" w:rsidP="00664B71">
            <w:pPr>
              <w:spacing w:line="240" w:lineRule="auto"/>
              <w:rPr>
                <w:rFonts w:ascii="Calibri" w:hAnsi="Calibri" w:cs="Calibri"/>
                <w:sz w:val="24"/>
                <w:szCs w:val="24"/>
              </w:rPr>
            </w:pPr>
          </w:p>
          <w:p w14:paraId="7C9D016B" w14:textId="77777777" w:rsidR="002C2952" w:rsidRPr="002C2952" w:rsidRDefault="002C2952" w:rsidP="00664B71">
            <w:pPr>
              <w:spacing w:line="240" w:lineRule="auto"/>
              <w:rPr>
                <w:rFonts w:ascii="Calibri" w:hAnsi="Calibri" w:cs="Calibri"/>
                <w:i/>
                <w:sz w:val="24"/>
                <w:szCs w:val="24"/>
              </w:rPr>
            </w:pPr>
            <w:r w:rsidRPr="002C2952">
              <w:rPr>
                <w:rFonts w:ascii="Calibri" w:hAnsi="Calibri" w:cs="Calibri"/>
                <w:i/>
                <w:sz w:val="24"/>
                <w:szCs w:val="24"/>
              </w:rPr>
              <w:t>16- and 17-year-old respondents</w:t>
            </w:r>
          </w:p>
          <w:p w14:paraId="2E4C5E6F" w14:textId="77777777" w:rsidR="002C2952" w:rsidRPr="002C2952" w:rsidRDefault="002C2952" w:rsidP="007953C1">
            <w:pPr>
              <w:numPr>
                <w:ilvl w:val="0"/>
                <w:numId w:val="22"/>
              </w:numPr>
              <w:spacing w:line="240" w:lineRule="auto"/>
              <w:contextualSpacing/>
              <w:rPr>
                <w:rFonts w:ascii="Calibri" w:hAnsi="Calibri" w:cs="Calibri"/>
                <w:sz w:val="24"/>
                <w:szCs w:val="24"/>
              </w:rPr>
            </w:pPr>
            <w:r w:rsidRPr="002C2952">
              <w:rPr>
                <w:rFonts w:ascii="Calibri" w:hAnsi="Calibri" w:cs="Calibri"/>
                <w:sz w:val="24"/>
                <w:szCs w:val="24"/>
              </w:rPr>
              <w:t xml:space="preserve">[IF </w:t>
            </w:r>
            <w:proofErr w:type="gramStart"/>
            <w:r w:rsidRPr="002C2952">
              <w:rPr>
                <w:rFonts w:ascii="Calibri" w:hAnsi="Calibri" w:cs="Calibri"/>
                <w:sz w:val="24"/>
                <w:szCs w:val="24"/>
              </w:rPr>
              <w:t>16-17 year old</w:t>
            </w:r>
            <w:proofErr w:type="gramEnd"/>
            <w:r w:rsidRPr="002C2952">
              <w:rPr>
                <w:rFonts w:ascii="Calibri" w:hAnsi="Calibri" w:cs="Calibri"/>
                <w:sz w:val="24"/>
                <w:szCs w:val="24"/>
              </w:rPr>
              <w:t xml:space="preserve"> is in HH] Would you be willing to have a 16- or 17-year-old in your household complete a questionnaire on their own fishing, hunting, or wildlife watching activities? If not, why not? What would you want to know before you allowed a 16- or 17-year-old in your household participate?</w:t>
            </w:r>
          </w:p>
          <w:p w14:paraId="42CF85D7" w14:textId="77777777" w:rsidR="002C2952" w:rsidRPr="002C2952" w:rsidRDefault="002C2952" w:rsidP="00664B71">
            <w:pPr>
              <w:spacing w:line="240" w:lineRule="auto"/>
              <w:rPr>
                <w:rFonts w:ascii="Calibri" w:hAnsi="Calibri" w:cs="Calibri"/>
                <w:sz w:val="24"/>
                <w:szCs w:val="24"/>
              </w:rPr>
            </w:pPr>
          </w:p>
          <w:p w14:paraId="2E4E67D1" w14:textId="77777777" w:rsidR="002C2952" w:rsidRPr="002C2952" w:rsidRDefault="002C2952" w:rsidP="00664B71">
            <w:pPr>
              <w:spacing w:line="240" w:lineRule="auto"/>
              <w:rPr>
                <w:rFonts w:ascii="Calibri" w:hAnsi="Calibri" w:cs="Calibri"/>
                <w:sz w:val="24"/>
                <w:szCs w:val="24"/>
              </w:rPr>
            </w:pPr>
          </w:p>
          <w:p w14:paraId="10F1872F" w14:textId="77777777" w:rsidR="002C2952" w:rsidRPr="002C2952" w:rsidRDefault="002C2952" w:rsidP="00664B71">
            <w:pPr>
              <w:spacing w:line="240" w:lineRule="auto"/>
              <w:rPr>
                <w:rFonts w:ascii="Calibri" w:hAnsi="Calibri" w:cs="Calibri"/>
                <w:b/>
                <w:i/>
                <w:sz w:val="24"/>
                <w:szCs w:val="24"/>
              </w:rPr>
            </w:pPr>
            <w:r w:rsidRPr="002C2952">
              <w:rPr>
                <w:rFonts w:ascii="Calibri" w:hAnsi="Calibri" w:cs="Calibri"/>
                <w:b/>
                <w:i/>
                <w:sz w:val="24"/>
                <w:szCs w:val="24"/>
              </w:rPr>
              <w:t xml:space="preserve">Notes to interviewer: </w:t>
            </w:r>
          </w:p>
          <w:p w14:paraId="1CDBC9C7" w14:textId="77777777" w:rsidR="002C2952" w:rsidRPr="002C2952" w:rsidRDefault="002C2952" w:rsidP="00664B71">
            <w:pPr>
              <w:spacing w:line="240" w:lineRule="auto"/>
              <w:rPr>
                <w:rFonts w:ascii="Calibri" w:hAnsi="Calibri" w:cs="Calibri"/>
                <w:sz w:val="24"/>
                <w:szCs w:val="24"/>
              </w:rPr>
            </w:pPr>
            <w:r w:rsidRPr="002C2952">
              <w:rPr>
                <w:rFonts w:ascii="Calibri" w:hAnsi="Calibri" w:cs="Calibri"/>
                <w:sz w:val="24"/>
                <w:szCs w:val="24"/>
              </w:rPr>
              <w:t>What suggestions for improving the survey does the respondent have? What concerns or questions do they have about the survey? About the participation of HH members under 18?</w:t>
            </w:r>
          </w:p>
          <w:p w14:paraId="36D89782" w14:textId="77777777" w:rsidR="002C2952" w:rsidRPr="002C2952" w:rsidRDefault="002C2952" w:rsidP="00664B71">
            <w:pPr>
              <w:spacing w:line="240" w:lineRule="auto"/>
              <w:rPr>
                <w:rFonts w:ascii="Calibri" w:hAnsi="Calibri" w:cs="Calibri"/>
                <w:b/>
                <w:i/>
                <w:sz w:val="24"/>
                <w:szCs w:val="24"/>
              </w:rPr>
            </w:pPr>
          </w:p>
        </w:tc>
      </w:tr>
    </w:tbl>
    <w:p w14:paraId="610A43F6" w14:textId="77777777" w:rsidR="002C2952" w:rsidRPr="002C2952" w:rsidRDefault="002C2952" w:rsidP="00664B71">
      <w:pPr>
        <w:keepNext/>
        <w:keepLines/>
        <w:spacing w:line="240" w:lineRule="auto"/>
        <w:rPr>
          <w:rFonts w:ascii="Calibri" w:eastAsia="Calibri" w:hAnsi="Calibri" w:cs="Calibri"/>
          <w:caps/>
          <w:color w:val="00B0F0"/>
          <w:sz w:val="24"/>
          <w:szCs w:val="24"/>
        </w:rPr>
      </w:pPr>
    </w:p>
    <w:p w14:paraId="61DE1BEB" w14:textId="77777777" w:rsidR="002C2952" w:rsidRPr="002C2952" w:rsidRDefault="002C2952" w:rsidP="00664B71">
      <w:pPr>
        <w:spacing w:after="160" w:line="240" w:lineRule="auto"/>
        <w:rPr>
          <w:rFonts w:ascii="Calibri" w:eastAsia="Calibri" w:hAnsi="Calibri" w:cs="Calibri"/>
          <w:sz w:val="24"/>
          <w:szCs w:val="24"/>
        </w:rPr>
      </w:pPr>
    </w:p>
    <w:p w14:paraId="20E1E143" w14:textId="77777777" w:rsidR="002C2952" w:rsidRPr="002C2952" w:rsidRDefault="002C2952" w:rsidP="00664B71">
      <w:pPr>
        <w:spacing w:after="160" w:line="240" w:lineRule="auto"/>
        <w:rPr>
          <w:rFonts w:ascii="Calibri" w:eastAsia="Calibri" w:hAnsi="Calibri" w:cs="Calibri"/>
          <w:b/>
          <w:i/>
          <w:sz w:val="24"/>
          <w:szCs w:val="24"/>
        </w:rPr>
      </w:pPr>
      <w:r w:rsidRPr="002C2952">
        <w:rPr>
          <w:rFonts w:ascii="Calibri" w:eastAsia="Calibri" w:hAnsi="Calibri" w:cs="Calibri"/>
          <w:b/>
          <w:i/>
          <w:sz w:val="24"/>
          <w:szCs w:val="24"/>
        </w:rPr>
        <w:br w:type="page"/>
      </w:r>
    </w:p>
    <w:p w14:paraId="148B877B" w14:textId="77777777" w:rsidR="002C2952" w:rsidRPr="002C2952" w:rsidRDefault="002C2952" w:rsidP="00664B71">
      <w:pPr>
        <w:spacing w:after="160" w:line="240" w:lineRule="auto"/>
        <w:ind w:left="360"/>
        <w:rPr>
          <w:rFonts w:ascii="Calibri" w:eastAsia="Calibri" w:hAnsi="Calibri" w:cs="Calibri"/>
          <w:b/>
          <w:i/>
          <w:sz w:val="24"/>
          <w:szCs w:val="24"/>
        </w:rPr>
      </w:pPr>
      <w:r w:rsidRPr="002C2952">
        <w:rPr>
          <w:rFonts w:ascii="Calibri" w:eastAsia="Calibri" w:hAnsi="Calibri" w:cs="Calibri"/>
          <w:b/>
          <w:i/>
          <w:sz w:val="24"/>
          <w:szCs w:val="24"/>
        </w:rPr>
        <w:lastRenderedPageBreak/>
        <w:t>STEP 3:  END OF INTERVIEW</w:t>
      </w:r>
    </w:p>
    <w:p w14:paraId="47D93FBE" w14:textId="77777777" w:rsidR="002C2952" w:rsidRPr="002C2952" w:rsidRDefault="002C2952" w:rsidP="00664B71">
      <w:pPr>
        <w:spacing w:after="160" w:line="240" w:lineRule="auto"/>
        <w:rPr>
          <w:rFonts w:ascii="Calibri" w:eastAsia="Calibri" w:hAnsi="Calibri" w:cs="Calibri"/>
          <w:sz w:val="24"/>
          <w:szCs w:val="24"/>
        </w:rPr>
      </w:pPr>
      <w:r w:rsidRPr="002C2952">
        <w:rPr>
          <w:rFonts w:ascii="Calibri" w:eastAsia="Calibri" w:hAnsi="Calibri" w:cs="Calibri"/>
          <w:sz w:val="24"/>
          <w:szCs w:val="24"/>
        </w:rPr>
        <w:t>Thank you for taking part in this survey.</w:t>
      </w:r>
    </w:p>
    <w:p w14:paraId="746F2F7E" w14:textId="77777777" w:rsidR="002C2952" w:rsidRPr="002C2952" w:rsidRDefault="002C2952" w:rsidP="007953C1">
      <w:pPr>
        <w:numPr>
          <w:ilvl w:val="0"/>
          <w:numId w:val="18"/>
        </w:numPr>
        <w:pBdr>
          <w:top w:val="single" w:sz="4" w:space="1" w:color="auto"/>
          <w:left w:val="single" w:sz="4" w:space="4" w:color="auto"/>
          <w:bottom w:val="single" w:sz="4" w:space="1" w:color="auto"/>
          <w:right w:val="single" w:sz="4" w:space="4" w:color="auto"/>
        </w:pBdr>
        <w:shd w:val="clear" w:color="auto" w:fill="F2F2F2"/>
        <w:spacing w:after="120" w:line="240" w:lineRule="auto"/>
        <w:ind w:left="720"/>
        <w:contextualSpacing/>
        <w:rPr>
          <w:rFonts w:ascii="Calibri" w:eastAsia="Calibri" w:hAnsi="Calibri" w:cs="Calibri"/>
          <w:sz w:val="24"/>
          <w:szCs w:val="24"/>
        </w:rPr>
      </w:pPr>
      <w:r w:rsidRPr="002C2952">
        <w:rPr>
          <w:rFonts w:ascii="Calibri" w:eastAsia="Calibri" w:hAnsi="Calibri" w:cs="Calibri"/>
          <w:sz w:val="24"/>
          <w:szCs w:val="24"/>
        </w:rPr>
        <w:t>STOP THE RECORDING.</w:t>
      </w:r>
    </w:p>
    <w:p w14:paraId="687DDBF3" w14:textId="279FA3A0" w:rsidR="002C2952" w:rsidRPr="002C2952" w:rsidRDefault="002C2952" w:rsidP="00664B71">
      <w:pPr>
        <w:spacing w:after="160" w:line="240" w:lineRule="auto"/>
        <w:rPr>
          <w:rFonts w:ascii="Calibri" w:eastAsia="Calibri" w:hAnsi="Calibri" w:cs="Calibri"/>
          <w:sz w:val="24"/>
          <w:szCs w:val="24"/>
        </w:rPr>
      </w:pPr>
      <w:r w:rsidRPr="002C2952">
        <w:rPr>
          <w:rFonts w:ascii="Calibri" w:eastAsia="Calibri" w:hAnsi="Calibri" w:cs="Calibri"/>
          <w:sz w:val="24"/>
          <w:szCs w:val="24"/>
        </w:rPr>
        <w:t>INTERVIEWER:  ANSWER ANY RESPONDENT QUESTIONS</w:t>
      </w:r>
      <w:r w:rsidR="00961A8B" w:rsidRPr="002C2952">
        <w:rPr>
          <w:rFonts w:ascii="Calibri" w:eastAsia="Calibri" w:hAnsi="Calibri" w:cs="Calibri"/>
          <w:sz w:val="24"/>
          <w:szCs w:val="24"/>
        </w:rPr>
        <w:t xml:space="preserve">. </w:t>
      </w:r>
    </w:p>
    <w:p w14:paraId="3F6BD7C3" w14:textId="77777777" w:rsidR="002C2952" w:rsidRPr="002C2952" w:rsidRDefault="002C2952" w:rsidP="00664B71">
      <w:pPr>
        <w:spacing w:after="160" w:line="240" w:lineRule="auto"/>
        <w:rPr>
          <w:rFonts w:ascii="Calibri" w:eastAsia="Calibri" w:hAnsi="Calibri" w:cs="Calibri"/>
          <w:sz w:val="24"/>
          <w:szCs w:val="24"/>
        </w:rPr>
      </w:pPr>
      <w:r w:rsidRPr="002C2952">
        <w:rPr>
          <w:rFonts w:ascii="Calibri" w:eastAsia="Calibri" w:hAnsi="Calibri" w:cs="Calibri"/>
          <w:sz w:val="24"/>
          <w:szCs w:val="24"/>
        </w:rPr>
        <w:t>Would you like an electronic gift code emailed to you or would you like us to send a check via regular US mail?</w:t>
      </w:r>
    </w:p>
    <w:p w14:paraId="27412F8E" w14:textId="77777777" w:rsidR="002C2952" w:rsidRPr="002C2952" w:rsidRDefault="002C2952" w:rsidP="00664B71">
      <w:pPr>
        <w:spacing w:line="240" w:lineRule="auto"/>
        <w:ind w:left="720"/>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Email e-gift code</w:t>
      </w:r>
      <w:r w:rsidRPr="002C2952">
        <w:rPr>
          <w:rFonts w:ascii="Calibri" w:eastAsia="Calibri" w:hAnsi="Calibri" w:cs="Calibri"/>
          <w:bCs/>
          <w:sz w:val="24"/>
          <w:szCs w:val="24"/>
        </w:rPr>
        <w:tab/>
      </w:r>
      <w:r w:rsidRPr="002C2952">
        <w:rPr>
          <w:rFonts w:ascii="Calibri" w:eastAsia="Calibri" w:hAnsi="Calibri" w:cs="Calibri"/>
          <w:bCs/>
          <w:sz w:val="24"/>
          <w:szCs w:val="24"/>
        </w:rPr>
        <w:tab/>
      </w:r>
    </w:p>
    <w:p w14:paraId="0ACA1AA7" w14:textId="77777777" w:rsidR="002C2952" w:rsidRPr="002C2952" w:rsidRDefault="002C2952" w:rsidP="00664B71">
      <w:pPr>
        <w:spacing w:line="240" w:lineRule="auto"/>
        <w:ind w:left="720"/>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Send check via US mail</w:t>
      </w:r>
    </w:p>
    <w:p w14:paraId="066D37C3" w14:textId="77777777" w:rsidR="002C2952" w:rsidRPr="002C2952" w:rsidRDefault="002C2952" w:rsidP="00664B71">
      <w:pPr>
        <w:spacing w:after="160" w:line="240" w:lineRule="auto"/>
        <w:ind w:left="720"/>
        <w:rPr>
          <w:rFonts w:ascii="Calibri" w:eastAsia="Calibri" w:hAnsi="Calibri" w:cs="Calibri"/>
          <w:sz w:val="24"/>
          <w:szCs w:val="24"/>
        </w:rPr>
      </w:pPr>
    </w:p>
    <w:p w14:paraId="2700E512" w14:textId="77777777" w:rsidR="002C2952" w:rsidRPr="002C2952" w:rsidRDefault="002C2952" w:rsidP="00664B71">
      <w:pPr>
        <w:spacing w:after="160" w:line="240" w:lineRule="auto"/>
        <w:ind w:left="720"/>
        <w:rPr>
          <w:rFonts w:ascii="Calibri" w:eastAsia="Calibri" w:hAnsi="Calibri" w:cs="Calibri"/>
          <w:sz w:val="24"/>
          <w:szCs w:val="24"/>
        </w:rPr>
      </w:pPr>
      <w:r w:rsidRPr="002C2952">
        <w:rPr>
          <w:rFonts w:ascii="Calibri" w:eastAsia="Calibri" w:hAnsi="Calibri" w:cs="Calibri"/>
          <w:noProof/>
          <w:sz w:val="24"/>
          <w:szCs w:val="24"/>
        </w:rPr>
        <mc:AlternateContent>
          <mc:Choice Requires="wps">
            <w:drawing>
              <wp:anchor distT="45720" distB="45720" distL="114300" distR="114300" simplePos="0" relativeHeight="251658240" behindDoc="0" locked="0" layoutInCell="1" allowOverlap="1" wp14:anchorId="4D8D6C15" wp14:editId="2E9A39C2">
                <wp:simplePos x="0" y="0"/>
                <wp:positionH relativeFrom="column">
                  <wp:posOffset>1578610</wp:posOffset>
                </wp:positionH>
                <wp:positionV relativeFrom="paragraph">
                  <wp:posOffset>3810</wp:posOffset>
                </wp:positionV>
                <wp:extent cx="3355340" cy="241300"/>
                <wp:effectExtent l="0" t="0" r="16510" b="25400"/>
                <wp:wrapSquare wrapText="bothSides"/>
                <wp:docPr id="90433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241300"/>
                        </a:xfrm>
                        <a:prstGeom prst="rect">
                          <a:avLst/>
                        </a:prstGeom>
                        <a:solidFill>
                          <a:srgbClr val="FFFFFF"/>
                        </a:solidFill>
                        <a:ln w="9525">
                          <a:solidFill>
                            <a:srgbClr val="000000"/>
                          </a:solidFill>
                          <a:miter lim="800000"/>
                          <a:headEnd/>
                          <a:tailEnd/>
                        </a:ln>
                      </wps:spPr>
                      <wps:txbx>
                        <w:txbxContent>
                          <w:p w14:paraId="108E40AE" w14:textId="77777777" w:rsidR="002C2952" w:rsidRDefault="002C2952" w:rsidP="002C2952"/>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8D6C15" id="_x0000_t202" coordsize="21600,21600" o:spt="202" path="m,l,21600r21600,l21600,xe">
                <v:stroke joinstyle="miter"/>
                <v:path gradientshapeok="t" o:connecttype="rect"/>
              </v:shapetype>
              <v:shape id="Text Box 2" o:spid="_x0000_s1026" type="#_x0000_t202" style="position:absolute;left:0;text-align:left;margin-left:124.3pt;margin-top:.3pt;width:264.2pt;height:1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">
                <v:textbox>
                  <w:txbxContent>
                    <w:p w14:paraId="108E40AE" w14:textId="77777777" w:rsidR="002C2952" w:rsidRDefault="002C2952" w:rsidP="002C2952"/>
                  </w:txbxContent>
                </v:textbox>
                <w10:wrap type="square"/>
              </v:shape>
            </w:pict>
          </mc:Fallback>
        </mc:AlternateContent>
      </w:r>
      <w:r w:rsidRPr="002C2952">
        <w:rPr>
          <w:rFonts w:ascii="Calibri" w:eastAsia="Calibri" w:hAnsi="Calibri" w:cs="Calibri"/>
          <w:sz w:val="24"/>
          <w:szCs w:val="24"/>
        </w:rPr>
        <w:t xml:space="preserve">Email address: </w:t>
      </w:r>
    </w:p>
    <w:p w14:paraId="6860A3FA" w14:textId="77777777" w:rsidR="002C2952" w:rsidRPr="002C2952" w:rsidRDefault="002C2952" w:rsidP="00664B71">
      <w:pPr>
        <w:spacing w:after="160" w:line="240" w:lineRule="auto"/>
        <w:ind w:left="720"/>
        <w:rPr>
          <w:rFonts w:ascii="Calibri" w:eastAsia="Calibri" w:hAnsi="Calibri" w:cs="Calibri"/>
          <w:sz w:val="24"/>
          <w:szCs w:val="24"/>
        </w:rPr>
      </w:pPr>
      <w:r w:rsidRPr="002C2952">
        <w:rPr>
          <w:rFonts w:ascii="Calibri" w:eastAsia="Calibri" w:hAnsi="Calibri" w:cs="Calibri"/>
          <w:noProof/>
          <w:sz w:val="24"/>
          <w:szCs w:val="24"/>
        </w:rPr>
        <mc:AlternateContent>
          <mc:Choice Requires="wps">
            <w:drawing>
              <wp:anchor distT="45720" distB="45720" distL="114300" distR="114300" simplePos="0" relativeHeight="251659264" behindDoc="0" locked="0" layoutInCell="1" allowOverlap="1" wp14:anchorId="3171520D" wp14:editId="6DA68FDB">
                <wp:simplePos x="0" y="0"/>
                <wp:positionH relativeFrom="column">
                  <wp:posOffset>1578610</wp:posOffset>
                </wp:positionH>
                <wp:positionV relativeFrom="paragraph">
                  <wp:posOffset>98425</wp:posOffset>
                </wp:positionV>
                <wp:extent cx="4269740" cy="1580515"/>
                <wp:effectExtent l="0" t="0" r="16510" b="25400"/>
                <wp:wrapSquare wrapText="bothSides"/>
                <wp:docPr id="917067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1528445"/>
                        </a:xfrm>
                        <a:prstGeom prst="rect">
                          <a:avLst/>
                        </a:prstGeom>
                        <a:solidFill>
                          <a:srgbClr val="FFFFFF"/>
                        </a:solidFill>
                        <a:ln w="9525">
                          <a:solidFill>
                            <a:srgbClr val="000000"/>
                          </a:solidFill>
                          <a:miter lim="800000"/>
                          <a:headEnd/>
                          <a:tailEnd/>
                        </a:ln>
                      </wps:spPr>
                      <wps:txbx>
                        <w:txbxContent>
                          <w:p w14:paraId="00CA8602" w14:textId="77777777" w:rsidR="002C2952" w:rsidRDefault="002C2952" w:rsidP="002C2952">
                            <w:r>
                              <w:t>Name:</w:t>
                            </w:r>
                          </w:p>
                          <w:p w14:paraId="7483A369" w14:textId="77777777" w:rsidR="002C2952" w:rsidRDefault="002C2952" w:rsidP="002C2952">
                            <w:r>
                              <w:t>Street Address:</w:t>
                            </w:r>
                          </w:p>
                          <w:p w14:paraId="7920E52F" w14:textId="77777777" w:rsidR="002C2952" w:rsidRDefault="002C2952" w:rsidP="002C2952">
                            <w:r>
                              <w:t>City:</w:t>
                            </w:r>
                          </w:p>
                          <w:p w14:paraId="7E0532FB" w14:textId="77777777" w:rsidR="002C2952" w:rsidRDefault="002C2952" w:rsidP="002C2952">
                            <w:r>
                              <w:t>State:</w:t>
                            </w:r>
                          </w:p>
                          <w:p w14:paraId="2881D194" w14:textId="77777777" w:rsidR="002C2952" w:rsidRDefault="002C2952" w:rsidP="002C2952">
                            <w:r>
                              <w:t>ZIP code: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1520D" id="_x0000_s1027" type="#_x0000_t202" style="position:absolute;left:0;text-align:left;margin-left:124.3pt;margin-top:7.75pt;width:336.2pt;height:124.4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">
                <v:textbox style="mso-fit-shape-to-text:t">
                  <w:txbxContent>
                    <w:p w14:paraId="00CA8602" w14:textId="77777777" w:rsidR="002C2952" w:rsidRDefault="002C2952" w:rsidP="002C2952">
                      <w:r>
                        <w:t>Name:</w:t>
                      </w:r>
                    </w:p>
                    <w:p w14:paraId="7483A369" w14:textId="77777777" w:rsidR="002C2952" w:rsidRDefault="002C2952" w:rsidP="002C2952">
                      <w:r>
                        <w:t>Street Address:</w:t>
                      </w:r>
                    </w:p>
                    <w:p w14:paraId="7920E52F" w14:textId="77777777" w:rsidR="002C2952" w:rsidRDefault="002C2952" w:rsidP="002C2952">
                      <w:r>
                        <w:t>City:</w:t>
                      </w:r>
                    </w:p>
                    <w:p w14:paraId="7E0532FB" w14:textId="77777777" w:rsidR="002C2952" w:rsidRDefault="002C2952" w:rsidP="002C2952">
                      <w:r>
                        <w:t>State:</w:t>
                      </w:r>
                    </w:p>
                    <w:p w14:paraId="2881D194" w14:textId="77777777" w:rsidR="002C2952" w:rsidRDefault="002C2952" w:rsidP="002C2952">
                      <w:r>
                        <w:t>ZIP code:</w:t>
                      </w:r>
                    </w:p>
                  </w:txbxContent>
                </v:textbox>
                <w10:wrap type="square"/>
              </v:shape>
            </w:pict>
          </mc:Fallback>
        </mc:AlternateContent>
      </w:r>
      <w:r w:rsidRPr="002C2952">
        <w:rPr>
          <w:rFonts w:ascii="Calibri" w:eastAsia="Calibri" w:hAnsi="Calibri" w:cs="Calibri"/>
          <w:sz w:val="24"/>
          <w:szCs w:val="24"/>
        </w:rPr>
        <w:t xml:space="preserve">USPS address: </w:t>
      </w:r>
    </w:p>
    <w:p w14:paraId="5E7F8FC0" w14:textId="77777777" w:rsidR="002C2952" w:rsidRPr="002C2952" w:rsidRDefault="002C2952" w:rsidP="00664B71">
      <w:pPr>
        <w:spacing w:after="160" w:line="240" w:lineRule="auto"/>
        <w:rPr>
          <w:rFonts w:ascii="Calibri" w:eastAsia="Calibri" w:hAnsi="Calibri" w:cs="Calibri"/>
          <w:sz w:val="24"/>
          <w:szCs w:val="24"/>
        </w:rPr>
      </w:pPr>
    </w:p>
    <w:p w14:paraId="5EBAA219" w14:textId="77777777" w:rsidR="002C2952" w:rsidRPr="002C2952" w:rsidRDefault="002C2952" w:rsidP="00664B71">
      <w:pPr>
        <w:spacing w:after="160" w:line="240" w:lineRule="auto"/>
        <w:rPr>
          <w:rFonts w:ascii="Calibri" w:eastAsia="Calibri" w:hAnsi="Calibri" w:cs="Calibri"/>
          <w:sz w:val="24"/>
          <w:szCs w:val="24"/>
        </w:rPr>
      </w:pPr>
    </w:p>
    <w:p w14:paraId="38E981C2" w14:textId="77777777" w:rsidR="002C2952" w:rsidRPr="002C2952" w:rsidRDefault="002C2952" w:rsidP="00664B71">
      <w:pPr>
        <w:spacing w:after="160" w:line="240" w:lineRule="auto"/>
        <w:rPr>
          <w:rFonts w:ascii="Calibri" w:eastAsia="Calibri" w:hAnsi="Calibri" w:cs="Calibri"/>
          <w:sz w:val="24"/>
          <w:szCs w:val="24"/>
        </w:rPr>
      </w:pPr>
    </w:p>
    <w:p w14:paraId="7123BFCC" w14:textId="77777777" w:rsidR="002C2952" w:rsidRPr="002C2952" w:rsidRDefault="002C2952" w:rsidP="00664B71">
      <w:pPr>
        <w:spacing w:after="160" w:line="240" w:lineRule="auto"/>
        <w:rPr>
          <w:rFonts w:ascii="Calibri" w:eastAsia="Calibri" w:hAnsi="Calibri" w:cs="Calibri"/>
          <w:sz w:val="24"/>
          <w:szCs w:val="24"/>
        </w:rPr>
      </w:pPr>
    </w:p>
    <w:p w14:paraId="0381EA87" w14:textId="77777777" w:rsidR="002C2952" w:rsidRPr="002C2952" w:rsidRDefault="002C2952" w:rsidP="00664B71">
      <w:pPr>
        <w:spacing w:after="160" w:line="240" w:lineRule="auto"/>
        <w:rPr>
          <w:rFonts w:ascii="Calibri" w:eastAsia="Calibri" w:hAnsi="Calibri" w:cs="Calibri"/>
          <w:sz w:val="24"/>
          <w:szCs w:val="24"/>
        </w:rPr>
      </w:pPr>
    </w:p>
    <w:p w14:paraId="2A0EE26F" w14:textId="31FB4040" w:rsidR="002C2952" w:rsidRPr="002C2952" w:rsidRDefault="002C2952" w:rsidP="00664B71">
      <w:pPr>
        <w:spacing w:after="160" w:line="240" w:lineRule="auto"/>
        <w:rPr>
          <w:rFonts w:ascii="Calibri" w:eastAsia="Calibri" w:hAnsi="Calibri" w:cs="Calibri"/>
          <w:sz w:val="24"/>
          <w:szCs w:val="24"/>
        </w:rPr>
      </w:pPr>
      <w:r w:rsidRPr="002C2952">
        <w:rPr>
          <w:rFonts w:ascii="Calibri" w:eastAsia="Calibri" w:hAnsi="Calibri" w:cs="Calibri"/>
          <w:sz w:val="24"/>
          <w:szCs w:val="24"/>
        </w:rPr>
        <w:t>This concludes the interview</w:t>
      </w:r>
      <w:r w:rsidR="00961A8B" w:rsidRPr="002C2952">
        <w:rPr>
          <w:rFonts w:ascii="Calibri" w:eastAsia="Calibri" w:hAnsi="Calibri" w:cs="Calibri"/>
          <w:sz w:val="24"/>
          <w:szCs w:val="24"/>
        </w:rPr>
        <w:t xml:space="preserve">. </w:t>
      </w:r>
      <w:r w:rsidRPr="002C2952">
        <w:rPr>
          <w:rFonts w:ascii="Calibri" w:eastAsia="Calibri" w:hAnsi="Calibri" w:cs="Calibri"/>
          <w:sz w:val="24"/>
          <w:szCs w:val="24"/>
        </w:rPr>
        <w:t>I would be happy to answer any questions that you have</w:t>
      </w:r>
      <w:r w:rsidR="00961A8B" w:rsidRPr="002C2952">
        <w:rPr>
          <w:rFonts w:ascii="Calibri" w:eastAsia="Calibri" w:hAnsi="Calibri" w:cs="Calibri"/>
          <w:sz w:val="24"/>
          <w:szCs w:val="24"/>
        </w:rPr>
        <w:t xml:space="preserve">. </w:t>
      </w:r>
      <w:r w:rsidRPr="002C2952">
        <w:rPr>
          <w:rFonts w:ascii="Calibri" w:eastAsia="Calibri" w:hAnsi="Calibri" w:cs="Calibri"/>
          <w:sz w:val="24"/>
          <w:szCs w:val="24"/>
        </w:rPr>
        <w:t>Thank you for your help with this study.</w:t>
      </w:r>
    </w:p>
    <w:p w14:paraId="1811884E" w14:textId="77777777" w:rsidR="002C2952" w:rsidRPr="002C2952" w:rsidRDefault="002C2952" w:rsidP="007953C1">
      <w:pPr>
        <w:numPr>
          <w:ilvl w:val="0"/>
          <w:numId w:val="18"/>
        </w:numPr>
        <w:pBdr>
          <w:top w:val="single" w:sz="4" w:space="1" w:color="auto"/>
          <w:left w:val="single" w:sz="4" w:space="4" w:color="auto"/>
          <w:bottom w:val="single" w:sz="4" w:space="1" w:color="auto"/>
          <w:right w:val="single" w:sz="4" w:space="4" w:color="auto"/>
        </w:pBdr>
        <w:shd w:val="clear" w:color="auto" w:fill="F2F2F2"/>
        <w:spacing w:after="120" w:line="240" w:lineRule="auto"/>
        <w:ind w:left="720"/>
        <w:contextualSpacing/>
        <w:rPr>
          <w:rFonts w:ascii="Calibri" w:eastAsia="Calibri" w:hAnsi="Calibri" w:cs="Calibri"/>
          <w:sz w:val="24"/>
          <w:szCs w:val="24"/>
        </w:rPr>
      </w:pPr>
      <w:r w:rsidRPr="002C2952">
        <w:rPr>
          <w:rFonts w:ascii="Calibri" w:eastAsia="Calibri" w:hAnsi="Calibri" w:cs="Calibri"/>
          <w:sz w:val="24"/>
          <w:szCs w:val="24"/>
        </w:rPr>
        <w:t>THANK THE RESPONDENT AND INDICATE THAT A GIFT CODE WILL BE EMAILED TO THEM.</w:t>
      </w:r>
    </w:p>
    <w:p w14:paraId="73A6D2DA" w14:textId="77777777" w:rsidR="002C2952" w:rsidRPr="002C2952" w:rsidRDefault="002C2952" w:rsidP="007953C1">
      <w:pPr>
        <w:numPr>
          <w:ilvl w:val="0"/>
          <w:numId w:val="18"/>
        </w:numPr>
        <w:pBdr>
          <w:top w:val="single" w:sz="4" w:space="1" w:color="auto"/>
          <w:left w:val="single" w:sz="4" w:space="4" w:color="auto"/>
          <w:bottom w:val="single" w:sz="4" w:space="1" w:color="auto"/>
          <w:right w:val="single" w:sz="4" w:space="4" w:color="auto"/>
        </w:pBdr>
        <w:shd w:val="clear" w:color="auto" w:fill="F2F2F2"/>
        <w:spacing w:after="120" w:line="240" w:lineRule="auto"/>
        <w:ind w:left="720"/>
        <w:contextualSpacing/>
        <w:rPr>
          <w:rFonts w:ascii="Calibri" w:eastAsia="Calibri" w:hAnsi="Calibri" w:cs="Calibri"/>
          <w:sz w:val="24"/>
          <w:szCs w:val="24"/>
        </w:rPr>
      </w:pPr>
      <w:r w:rsidRPr="002C2952">
        <w:rPr>
          <w:rFonts w:ascii="Calibri" w:eastAsia="Calibri" w:hAnsi="Calibri" w:cs="Calibri"/>
          <w:sz w:val="24"/>
          <w:szCs w:val="24"/>
        </w:rPr>
        <w:t>SEND THANK YOU EMAIL WITH GIFT CODE.</w:t>
      </w:r>
    </w:p>
    <w:p w14:paraId="61F3F013" w14:textId="77777777" w:rsidR="002C2952" w:rsidRPr="002C2952" w:rsidRDefault="002C2952" w:rsidP="007953C1">
      <w:pPr>
        <w:numPr>
          <w:ilvl w:val="0"/>
          <w:numId w:val="18"/>
        </w:numPr>
        <w:pBdr>
          <w:top w:val="single" w:sz="4" w:space="1" w:color="auto"/>
          <w:left w:val="single" w:sz="4" w:space="4" w:color="auto"/>
          <w:bottom w:val="single" w:sz="4" w:space="1" w:color="auto"/>
          <w:right w:val="single" w:sz="4" w:space="4" w:color="auto"/>
        </w:pBdr>
        <w:shd w:val="clear" w:color="auto" w:fill="F2F2F2"/>
        <w:spacing w:after="120" w:line="240" w:lineRule="auto"/>
        <w:ind w:left="720"/>
        <w:contextualSpacing/>
        <w:rPr>
          <w:rFonts w:ascii="Calibri" w:eastAsia="Calibri" w:hAnsi="Calibri" w:cs="Calibri"/>
          <w:sz w:val="24"/>
          <w:szCs w:val="24"/>
        </w:rPr>
      </w:pPr>
      <w:r w:rsidRPr="002C2952">
        <w:rPr>
          <w:rFonts w:ascii="Calibri" w:eastAsia="Calibri" w:hAnsi="Calibri" w:cs="Calibri"/>
          <w:sz w:val="24"/>
          <w:szCs w:val="24"/>
        </w:rPr>
        <w:t>SEND FOLLOW-UP RECRUITMENT EMAIL IF RESPONDENT AGREES.</w:t>
      </w:r>
    </w:p>
    <w:p w14:paraId="664E04E8" w14:textId="77777777" w:rsidR="002C2952" w:rsidRPr="007953C1" w:rsidRDefault="002C2952" w:rsidP="007953C1"/>
    <w:p w14:paraId="5A1F29B9" w14:textId="77777777" w:rsidR="002C2952" w:rsidRPr="002C2952" w:rsidRDefault="002C2952" w:rsidP="007953C1">
      <w:pPr>
        <w:jc w:val="center"/>
        <w:rPr>
          <w:rFonts w:ascii="Calibri" w:eastAsia="Calibri" w:hAnsi="Calibri" w:cs="Calibri"/>
          <w:b/>
          <w:i/>
          <w:sz w:val="24"/>
          <w:szCs w:val="24"/>
        </w:rPr>
      </w:pPr>
      <w:r w:rsidRPr="002C2952">
        <w:rPr>
          <w:rFonts w:ascii="Calibri" w:eastAsia="Calibri" w:hAnsi="Calibri" w:cs="Calibri"/>
          <w:b/>
          <w:i/>
          <w:sz w:val="24"/>
          <w:szCs w:val="24"/>
        </w:rPr>
        <w:t>AFTER THE INTERVIEW</w:t>
      </w:r>
    </w:p>
    <w:p w14:paraId="78907831" w14:textId="77777777" w:rsidR="002C2952" w:rsidRPr="002C2952" w:rsidRDefault="002C2952" w:rsidP="007953C1">
      <w:pPr>
        <w:numPr>
          <w:ilvl w:val="2"/>
          <w:numId w:val="28"/>
        </w:numPr>
        <w:pBdr>
          <w:top w:val="single" w:sz="4" w:space="1" w:color="auto"/>
          <w:left w:val="single" w:sz="4" w:space="4" w:color="auto"/>
          <w:bottom w:val="single" w:sz="4" w:space="1" w:color="auto"/>
          <w:right w:val="single" w:sz="4" w:space="4" w:color="auto"/>
        </w:pBdr>
        <w:shd w:val="clear" w:color="auto" w:fill="F2F2F2"/>
        <w:spacing w:after="120" w:line="240" w:lineRule="auto"/>
        <w:ind w:left="720"/>
        <w:contextualSpacing/>
        <w:rPr>
          <w:rFonts w:ascii="Calibri" w:eastAsia="Calibri" w:hAnsi="Calibri" w:cs="Calibri"/>
          <w:sz w:val="24"/>
          <w:szCs w:val="24"/>
        </w:rPr>
      </w:pPr>
      <w:r w:rsidRPr="002C2952">
        <w:rPr>
          <w:rFonts w:ascii="Calibri" w:eastAsia="Calibri" w:hAnsi="Calibri" w:cs="Calibri"/>
          <w:sz w:val="24"/>
          <w:szCs w:val="24"/>
        </w:rPr>
        <w:t>SECURELY STORE ANY HARD COPY MATERIALS</w:t>
      </w:r>
    </w:p>
    <w:p w14:paraId="595FF5C5" w14:textId="43A95F48" w:rsidR="002C2952" w:rsidRPr="002C2952" w:rsidRDefault="002C2952" w:rsidP="007953C1">
      <w:pPr>
        <w:numPr>
          <w:ilvl w:val="2"/>
          <w:numId w:val="28"/>
        </w:numPr>
        <w:pBdr>
          <w:top w:val="single" w:sz="4" w:space="1" w:color="auto"/>
          <w:left w:val="single" w:sz="4" w:space="4" w:color="auto"/>
          <w:bottom w:val="single" w:sz="4" w:space="1" w:color="auto"/>
          <w:right w:val="single" w:sz="4" w:space="4" w:color="auto"/>
        </w:pBdr>
        <w:shd w:val="clear" w:color="auto" w:fill="F2F2F2"/>
        <w:spacing w:after="120" w:line="240" w:lineRule="auto"/>
        <w:ind w:left="720"/>
        <w:contextualSpacing/>
        <w:rPr>
          <w:rFonts w:ascii="Calibri" w:eastAsia="Calibri" w:hAnsi="Calibri" w:cs="Calibri"/>
          <w:sz w:val="24"/>
          <w:szCs w:val="24"/>
        </w:rPr>
      </w:pPr>
      <w:r w:rsidRPr="002C2952">
        <w:rPr>
          <w:rFonts w:ascii="Calibri" w:eastAsia="Calibri" w:hAnsi="Calibri" w:cs="Calibri"/>
          <w:sz w:val="24"/>
          <w:szCs w:val="24"/>
        </w:rPr>
        <w:t xml:space="preserve">SAVE AUDIO RECORDING. WHEN THE ZOOM SESSION ENDS, A WINDOW WILL POP UP THAT </w:t>
      </w:r>
      <w:proofErr w:type="gramStart"/>
      <w:r w:rsidRPr="002C2952">
        <w:rPr>
          <w:rFonts w:ascii="Calibri" w:eastAsia="Calibri" w:hAnsi="Calibri" w:cs="Calibri"/>
          <w:sz w:val="24"/>
          <w:szCs w:val="24"/>
        </w:rPr>
        <w:t>SAYS</w:t>
      </w:r>
      <w:proofErr w:type="gramEnd"/>
      <w:r w:rsidRPr="002C2952">
        <w:rPr>
          <w:rFonts w:ascii="Calibri" w:eastAsia="Calibri" w:hAnsi="Calibri" w:cs="Calibri"/>
          <w:sz w:val="24"/>
          <w:szCs w:val="24"/>
        </w:rPr>
        <w:t xml:space="preserve"> “CONVERT MEETING RECORDING</w:t>
      </w:r>
      <w:r w:rsidR="00961A8B" w:rsidRPr="002C2952">
        <w:rPr>
          <w:rFonts w:ascii="Calibri" w:eastAsia="Calibri" w:hAnsi="Calibri" w:cs="Calibri"/>
          <w:sz w:val="24"/>
          <w:szCs w:val="24"/>
        </w:rPr>
        <w:t>.”</w:t>
      </w:r>
      <w:r w:rsidRPr="002C2952">
        <w:rPr>
          <w:rFonts w:ascii="Calibri" w:eastAsia="Calibri" w:hAnsi="Calibri" w:cs="Calibri"/>
          <w:sz w:val="24"/>
          <w:szCs w:val="24"/>
        </w:rPr>
        <w:t xml:space="preserve"> ALLOW THIS PROCESS TO COMPLETE. IT WILL SHOW YOU THE LCOATION OF THE RECORDING ON YOUR LAPTOP. TRANSFER RECORDING TO PROJECT DRIVE. DELETE RECORDING FROM YOUR LAPTOP ONCE THE TRANSFER IS CONFIRMED.</w:t>
      </w:r>
    </w:p>
    <w:p w14:paraId="51647E14" w14:textId="77777777" w:rsidR="002C2952" w:rsidRPr="002C2952" w:rsidRDefault="002C2952" w:rsidP="007953C1">
      <w:pPr>
        <w:numPr>
          <w:ilvl w:val="2"/>
          <w:numId w:val="28"/>
        </w:numPr>
        <w:pBdr>
          <w:top w:val="single" w:sz="4" w:space="1" w:color="auto"/>
          <w:left w:val="single" w:sz="4" w:space="4" w:color="auto"/>
          <w:bottom w:val="single" w:sz="4" w:space="1" w:color="auto"/>
          <w:right w:val="single" w:sz="4" w:space="4" w:color="auto"/>
        </w:pBdr>
        <w:shd w:val="clear" w:color="auto" w:fill="F2F2F2"/>
        <w:spacing w:after="120" w:line="240" w:lineRule="auto"/>
        <w:ind w:left="720"/>
        <w:contextualSpacing/>
        <w:rPr>
          <w:rFonts w:ascii="Calibri" w:eastAsia="Calibri" w:hAnsi="Calibri" w:cs="Calibri"/>
          <w:sz w:val="24"/>
          <w:szCs w:val="24"/>
        </w:rPr>
      </w:pPr>
      <w:r w:rsidRPr="002C2952">
        <w:rPr>
          <w:rFonts w:ascii="Calibri" w:eastAsia="Calibri" w:hAnsi="Calibri" w:cs="Calibri"/>
          <w:sz w:val="24"/>
          <w:szCs w:val="24"/>
        </w:rPr>
        <w:t>NOTETAKER WILL UPDATE INTERVIEWER TRACKER</w:t>
      </w:r>
    </w:p>
    <w:p w14:paraId="1745943E" w14:textId="77777777" w:rsidR="002C2952" w:rsidRPr="002C2952" w:rsidRDefault="002C2952" w:rsidP="007953C1">
      <w:pPr>
        <w:numPr>
          <w:ilvl w:val="2"/>
          <w:numId w:val="28"/>
        </w:numPr>
        <w:pBdr>
          <w:top w:val="single" w:sz="4" w:space="1" w:color="auto"/>
          <w:left w:val="single" w:sz="4" w:space="4" w:color="auto"/>
          <w:bottom w:val="single" w:sz="4" w:space="1" w:color="auto"/>
          <w:right w:val="single" w:sz="4" w:space="4" w:color="auto"/>
        </w:pBdr>
        <w:shd w:val="clear" w:color="auto" w:fill="F2F2F2"/>
        <w:spacing w:after="120" w:line="240" w:lineRule="auto"/>
        <w:ind w:left="720"/>
        <w:contextualSpacing/>
        <w:rPr>
          <w:rFonts w:ascii="Calibri" w:eastAsia="Calibri" w:hAnsi="Calibri" w:cs="Calibri"/>
          <w:sz w:val="24"/>
          <w:szCs w:val="24"/>
        </w:rPr>
      </w:pPr>
      <w:r w:rsidRPr="002C2952">
        <w:rPr>
          <w:rFonts w:ascii="Calibri" w:eastAsia="Calibri" w:hAnsi="Calibri" w:cs="Calibri"/>
          <w:sz w:val="24"/>
          <w:szCs w:val="24"/>
        </w:rPr>
        <w:t>COMPLETE INTERVIEW SUMMARY</w:t>
      </w:r>
    </w:p>
    <w:p w14:paraId="6354D33B" w14:textId="77777777" w:rsidR="002C2952" w:rsidRPr="002C2952" w:rsidRDefault="002C2952" w:rsidP="00664B71">
      <w:pPr>
        <w:spacing w:after="160" w:line="240" w:lineRule="auto"/>
        <w:rPr>
          <w:rFonts w:ascii="Calibri" w:eastAsia="Calibri" w:hAnsi="Calibri" w:cs="Calibri"/>
          <w:b/>
          <w:sz w:val="24"/>
          <w:szCs w:val="24"/>
        </w:rPr>
      </w:pPr>
      <w:r w:rsidRPr="002C2952">
        <w:rPr>
          <w:rFonts w:ascii="Calibri" w:eastAsia="Calibri" w:hAnsi="Calibri" w:cs="Calibri"/>
          <w:b/>
          <w:sz w:val="24"/>
          <w:szCs w:val="24"/>
        </w:rPr>
        <w:br w:type="page"/>
      </w:r>
      <w:r w:rsidRPr="002C2952">
        <w:rPr>
          <w:rFonts w:ascii="Calibri" w:eastAsia="Calibri" w:hAnsi="Calibri" w:cs="Calibri"/>
          <w:b/>
          <w:sz w:val="24"/>
          <w:szCs w:val="24"/>
        </w:rPr>
        <w:lastRenderedPageBreak/>
        <w:t>ATTACHMENTS: CONSENT/ASSENT STATEMENTS</w:t>
      </w:r>
    </w:p>
    <w:p w14:paraId="48386DED" w14:textId="77777777" w:rsidR="002C2952" w:rsidRPr="002C2952" w:rsidRDefault="002C2952" w:rsidP="00664B71">
      <w:pPr>
        <w:spacing w:after="160" w:line="240" w:lineRule="auto"/>
        <w:rPr>
          <w:rFonts w:ascii="Calibri" w:eastAsia="Calibri" w:hAnsi="Calibri" w:cs="Calibri"/>
          <w:b/>
          <w:sz w:val="24"/>
          <w:szCs w:val="24"/>
        </w:rPr>
      </w:pPr>
      <w:r w:rsidRPr="002C2952">
        <w:rPr>
          <w:rFonts w:ascii="Calibri" w:eastAsia="Calibri" w:hAnsi="Calibri" w:cs="Calibri"/>
          <w:b/>
          <w:sz w:val="24"/>
          <w:szCs w:val="24"/>
        </w:rPr>
        <w:t>Consent</w:t>
      </w:r>
    </w:p>
    <w:p w14:paraId="37DE01BA" w14:textId="77777777" w:rsidR="002C2952" w:rsidRPr="002C2952" w:rsidRDefault="002C2952" w:rsidP="00E767F5">
      <w:pPr>
        <w:spacing w:after="160" w:line="240" w:lineRule="auto"/>
        <w:rPr>
          <w:rFonts w:ascii="Calibri" w:eastAsia="Calibri" w:hAnsi="Calibri" w:cs="Calibri"/>
          <w:sz w:val="24"/>
          <w:szCs w:val="24"/>
        </w:rPr>
      </w:pPr>
      <w:r w:rsidRPr="002C2952">
        <w:rPr>
          <w:rFonts w:ascii="Calibri" w:eastAsia="Calibri" w:hAnsi="Calibri" w:cs="Calibri"/>
          <w:sz w:val="24"/>
          <w:szCs w:val="24"/>
        </w:rPr>
        <w:t>On behalf of the Association of Fish and Wildlife Agencies (AFWA), NORC is conducting research to understand nation-wide participation in fishing, hunting, and wildlife watching in the U.S. You are being asked to take part in this interview to help us better understand and improve the survey questions. I will ask you to answer the survey questions and to discuss some of the questions with me. An assistant is joining me today to help take notes during the interview. The interview will take about 60 minutes.</w:t>
      </w:r>
    </w:p>
    <w:p w14:paraId="5AF5143C" w14:textId="77777777" w:rsidR="002C2952" w:rsidRPr="002C2952" w:rsidRDefault="002C2952" w:rsidP="00E767F5">
      <w:pPr>
        <w:spacing w:after="160" w:line="240" w:lineRule="auto"/>
        <w:rPr>
          <w:rFonts w:ascii="Calibri" w:eastAsia="Calibri" w:hAnsi="Calibri" w:cs="Calibri"/>
          <w:bCs/>
          <w:sz w:val="24"/>
          <w:szCs w:val="24"/>
        </w:rPr>
      </w:pPr>
      <w:r w:rsidRPr="002C2952">
        <w:rPr>
          <w:rFonts w:ascii="Calibri" w:eastAsia="Calibri" w:hAnsi="Calibri" w:cs="Calibri"/>
          <w:bCs/>
          <w:sz w:val="24"/>
          <w:szCs w:val="24"/>
        </w:rPr>
        <w:t xml:space="preserve">Please note that your participation in this informational interview is voluntary. We will not include personally identifiable information about you in our report to AFWA or in any public reports. With your permission we would like to audio record our meeting to ensure that we accurately capture our discussion. The recording will not contain any </w:t>
      </w:r>
      <w:proofErr w:type="gramStart"/>
      <w:r w:rsidRPr="002C2952">
        <w:rPr>
          <w:rFonts w:ascii="Calibri" w:eastAsia="Calibri" w:hAnsi="Calibri" w:cs="Calibri"/>
          <w:bCs/>
          <w:sz w:val="24"/>
          <w:szCs w:val="24"/>
        </w:rPr>
        <w:t>personally-identifiable</w:t>
      </w:r>
      <w:proofErr w:type="gramEnd"/>
      <w:r w:rsidRPr="002C2952">
        <w:rPr>
          <w:rFonts w:ascii="Calibri" w:eastAsia="Calibri" w:hAnsi="Calibri" w:cs="Calibri"/>
          <w:bCs/>
          <w:sz w:val="24"/>
          <w:szCs w:val="24"/>
        </w:rPr>
        <w:t xml:space="preserve"> information.</w:t>
      </w:r>
      <w:r w:rsidRPr="002C2952">
        <w:rPr>
          <w:rFonts w:ascii="Calibri" w:eastAsia="Calibri" w:hAnsi="Calibri" w:cs="Calibri"/>
          <w:sz w:val="24"/>
          <w:szCs w:val="24"/>
        </w:rPr>
        <w:t xml:space="preserve"> In the event that you mention any </w:t>
      </w:r>
      <w:proofErr w:type="gramStart"/>
      <w:r w:rsidRPr="002C2952">
        <w:rPr>
          <w:rFonts w:ascii="Calibri" w:eastAsia="Calibri" w:hAnsi="Calibri" w:cs="Calibri"/>
          <w:sz w:val="24"/>
          <w:szCs w:val="24"/>
        </w:rPr>
        <w:t>personally-identifiable</w:t>
      </w:r>
      <w:proofErr w:type="gramEnd"/>
      <w:r w:rsidRPr="002C2952">
        <w:rPr>
          <w:rFonts w:ascii="Calibri" w:eastAsia="Calibri" w:hAnsi="Calibri" w:cs="Calibri"/>
          <w:sz w:val="24"/>
          <w:szCs w:val="24"/>
        </w:rPr>
        <w:t xml:space="preserve"> information we will delete it from the interview recording or transcript. We will keep information about you private, and protect it from unauthorized disclosure, tampering, or damage. </w:t>
      </w:r>
      <w:r w:rsidRPr="002C2952">
        <w:rPr>
          <w:rFonts w:ascii="Calibri" w:eastAsia="Calibri" w:hAnsi="Calibri" w:cs="Calibri"/>
          <w:bCs/>
          <w:sz w:val="24"/>
          <w:szCs w:val="24"/>
        </w:rPr>
        <w:t>The recording will be destroyed at the conclusion of the study. You will receive $40 for participating in today’s interview. Your participation in this study does not involve any physical or emotional risk to you beyond that of everyday life.</w:t>
      </w:r>
    </w:p>
    <w:p w14:paraId="07162F92" w14:textId="77777777" w:rsidR="002C2952" w:rsidRPr="002C2952" w:rsidRDefault="002C2952" w:rsidP="00E767F5">
      <w:pPr>
        <w:spacing w:after="160" w:line="240" w:lineRule="auto"/>
        <w:rPr>
          <w:rFonts w:ascii="Calibri" w:eastAsia="Calibri" w:hAnsi="Calibri" w:cs="Calibri"/>
          <w:bCs/>
          <w:sz w:val="24"/>
          <w:szCs w:val="24"/>
        </w:rPr>
      </w:pPr>
      <w:r w:rsidRPr="002C2952">
        <w:rPr>
          <w:rFonts w:ascii="Calibri" w:eastAsia="Calibri" w:hAnsi="Calibri" w:cs="Calibri"/>
          <w:bCs/>
          <w:sz w:val="24"/>
          <w:szCs w:val="24"/>
        </w:rPr>
        <w:t xml:space="preserve">If you have any questions regarding your rights as a study participant, you may call the NORC IRB Manager, toll-free, at 866-309-0542. You may also contact the Study Director Kate Bachtell at </w:t>
      </w:r>
      <w:hyperlink r:id="rId25" w:history="1">
        <w:r w:rsidRPr="002C2952">
          <w:rPr>
            <w:rFonts w:ascii="Calibri" w:eastAsia="Calibri" w:hAnsi="Calibri" w:cs="Calibri"/>
            <w:bCs/>
            <w:color w:val="0563C1"/>
            <w:sz w:val="24"/>
            <w:szCs w:val="24"/>
            <w:u w:val="single"/>
          </w:rPr>
          <w:t>bachtell-kate@norc.org</w:t>
        </w:r>
      </w:hyperlink>
      <w:r w:rsidRPr="002C2952">
        <w:rPr>
          <w:rFonts w:ascii="Calibri" w:eastAsia="Calibri" w:hAnsi="Calibri" w:cs="Calibri"/>
          <w:bCs/>
          <w:sz w:val="24"/>
          <w:szCs w:val="24"/>
        </w:rPr>
        <w:t>.</w:t>
      </w:r>
    </w:p>
    <w:p w14:paraId="792BAB7C" w14:textId="77777777" w:rsidR="002C2952" w:rsidRPr="002C2952" w:rsidRDefault="002C2952" w:rsidP="006B64AE">
      <w:pPr>
        <w:spacing w:after="160" w:line="240" w:lineRule="auto"/>
        <w:rPr>
          <w:rFonts w:ascii="Calibri" w:eastAsia="Calibri" w:hAnsi="Calibri" w:cs="Calibri"/>
          <w:bCs/>
          <w:sz w:val="24"/>
          <w:szCs w:val="24"/>
        </w:rPr>
      </w:pPr>
    </w:p>
    <w:p w14:paraId="1B5E9DC6" w14:textId="77777777" w:rsidR="002C2952" w:rsidRPr="002C2952" w:rsidRDefault="002C2952" w:rsidP="006B64AE">
      <w:pPr>
        <w:spacing w:after="160" w:line="240" w:lineRule="auto"/>
        <w:rPr>
          <w:rFonts w:ascii="Calibri" w:eastAsia="Calibri" w:hAnsi="Calibri" w:cs="Calibri"/>
          <w:bCs/>
          <w:sz w:val="24"/>
          <w:szCs w:val="24"/>
        </w:rPr>
      </w:pPr>
      <w:r w:rsidRPr="002C2952">
        <w:rPr>
          <w:rFonts w:ascii="Calibri" w:eastAsia="Calibri" w:hAnsi="Calibri" w:cs="Calibri"/>
          <w:bCs/>
          <w:sz w:val="24"/>
          <w:szCs w:val="24"/>
        </w:rPr>
        <w:t xml:space="preserve">Do you agree to participate? </w:t>
      </w:r>
    </w:p>
    <w:p w14:paraId="17D773CC" w14:textId="77777777" w:rsidR="002C2952" w:rsidRPr="002C2952" w:rsidRDefault="002C2952" w:rsidP="006B64AE">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w:t>
      </w:r>
      <w:proofErr w:type="gramStart"/>
      <w:r w:rsidRPr="002C2952">
        <w:rPr>
          <w:rFonts w:ascii="Calibri" w:eastAsia="Calibri" w:hAnsi="Calibri" w:cs="Calibri"/>
          <w:bCs/>
          <w:sz w:val="24"/>
          <w:szCs w:val="24"/>
        </w:rPr>
        <w:t>Respondent</w:t>
      </w:r>
      <w:proofErr w:type="gramEnd"/>
      <w:r w:rsidRPr="002C2952">
        <w:rPr>
          <w:rFonts w:ascii="Calibri" w:eastAsia="Calibri" w:hAnsi="Calibri" w:cs="Calibri"/>
          <w:bCs/>
          <w:sz w:val="24"/>
          <w:szCs w:val="24"/>
        </w:rPr>
        <w:t xml:space="preserve"> agree to do the interview</w:t>
      </w:r>
      <w:r w:rsidRPr="002C2952">
        <w:rPr>
          <w:rFonts w:ascii="Calibri" w:eastAsia="Calibri" w:hAnsi="Calibri" w:cs="Calibri"/>
          <w:bCs/>
          <w:sz w:val="24"/>
          <w:szCs w:val="24"/>
        </w:rPr>
        <w:tab/>
      </w:r>
    </w:p>
    <w:p w14:paraId="3F821BCC" w14:textId="77777777" w:rsidR="002C2952" w:rsidRPr="002C2952" w:rsidRDefault="002C2952" w:rsidP="006B64AE">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Respondent does not agree to do the interview</w:t>
      </w:r>
      <w:r w:rsidRPr="002C2952">
        <w:rPr>
          <w:rFonts w:ascii="Calibri" w:eastAsia="Calibri" w:hAnsi="Calibri" w:cs="Calibri"/>
          <w:bCs/>
          <w:sz w:val="24"/>
          <w:szCs w:val="24"/>
        </w:rPr>
        <w:tab/>
      </w:r>
    </w:p>
    <w:p w14:paraId="7D712DE8" w14:textId="77777777" w:rsidR="002C2952" w:rsidRPr="002C2952" w:rsidRDefault="002C2952" w:rsidP="006B64AE">
      <w:pPr>
        <w:spacing w:after="160" w:line="240" w:lineRule="auto"/>
        <w:rPr>
          <w:rFonts w:ascii="Calibri" w:eastAsia="Calibri" w:hAnsi="Calibri" w:cs="Calibri"/>
          <w:bCs/>
          <w:sz w:val="24"/>
          <w:szCs w:val="24"/>
        </w:rPr>
      </w:pPr>
    </w:p>
    <w:p w14:paraId="79FB2473" w14:textId="77777777" w:rsidR="002C2952" w:rsidRPr="002C2952" w:rsidRDefault="002C2952" w:rsidP="006B64AE">
      <w:pPr>
        <w:spacing w:after="160" w:line="240" w:lineRule="auto"/>
        <w:rPr>
          <w:rFonts w:ascii="Calibri" w:eastAsia="Calibri" w:hAnsi="Calibri" w:cs="Calibri"/>
          <w:bCs/>
          <w:sz w:val="24"/>
          <w:szCs w:val="24"/>
        </w:rPr>
      </w:pPr>
      <w:r w:rsidRPr="002C2952">
        <w:rPr>
          <w:rFonts w:ascii="Calibri" w:eastAsia="Calibri" w:hAnsi="Calibri" w:cs="Calibri"/>
          <w:bCs/>
          <w:sz w:val="24"/>
          <w:szCs w:val="24"/>
        </w:rPr>
        <w:t>May I audio record the discussion?</w:t>
      </w:r>
    </w:p>
    <w:p w14:paraId="32B243B1" w14:textId="77777777" w:rsidR="002C2952" w:rsidRPr="002C2952" w:rsidRDefault="002C2952" w:rsidP="006B64AE">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Respondent agrees to be recorded</w:t>
      </w:r>
    </w:p>
    <w:p w14:paraId="7BDBB723" w14:textId="77777777" w:rsidR="002C2952" w:rsidRPr="002C2952" w:rsidRDefault="002C2952" w:rsidP="006B64AE">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Respondent does not agree to be recorded</w:t>
      </w:r>
    </w:p>
    <w:p w14:paraId="370DB1C0" w14:textId="77777777" w:rsidR="002C2952" w:rsidRPr="002C2952" w:rsidRDefault="002C2952" w:rsidP="006B64AE">
      <w:pPr>
        <w:spacing w:after="160" w:line="240" w:lineRule="auto"/>
        <w:rPr>
          <w:rFonts w:ascii="Calibri" w:eastAsia="Calibri" w:hAnsi="Calibri" w:cs="Calibri"/>
          <w:bCs/>
          <w:sz w:val="24"/>
          <w:szCs w:val="24"/>
        </w:rPr>
      </w:pPr>
    </w:p>
    <w:p w14:paraId="2368EC4B" w14:textId="77777777" w:rsidR="002C2952" w:rsidRPr="002C2952" w:rsidRDefault="002C2952" w:rsidP="006B64AE">
      <w:pPr>
        <w:spacing w:after="160" w:line="240" w:lineRule="auto"/>
        <w:rPr>
          <w:rFonts w:ascii="Calibri" w:eastAsia="Calibri" w:hAnsi="Calibri" w:cs="Calibri"/>
          <w:bCs/>
          <w:sz w:val="24"/>
          <w:szCs w:val="24"/>
        </w:rPr>
      </w:pPr>
      <w:r w:rsidRPr="002C2952">
        <w:rPr>
          <w:rFonts w:ascii="Calibri" w:eastAsia="Calibri" w:hAnsi="Calibri" w:cs="Calibri"/>
          <w:bCs/>
          <w:sz w:val="24"/>
          <w:szCs w:val="24"/>
        </w:rPr>
        <w:t>In addition, we may re-contact you for a follow-up interview on your responses. Do you agree to be re-contacted?</w:t>
      </w:r>
    </w:p>
    <w:p w14:paraId="0B3DAF0C" w14:textId="77777777" w:rsidR="002C2952" w:rsidRPr="002C2952" w:rsidRDefault="002C2952" w:rsidP="006B64AE">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w:t>
      </w:r>
      <w:proofErr w:type="gramStart"/>
      <w:r w:rsidRPr="002C2952">
        <w:rPr>
          <w:rFonts w:ascii="Calibri" w:eastAsia="Calibri" w:hAnsi="Calibri" w:cs="Calibri"/>
          <w:bCs/>
          <w:sz w:val="24"/>
          <w:szCs w:val="24"/>
        </w:rPr>
        <w:t>Respondent</w:t>
      </w:r>
      <w:proofErr w:type="gramEnd"/>
      <w:r w:rsidRPr="002C2952">
        <w:rPr>
          <w:rFonts w:ascii="Calibri" w:eastAsia="Calibri" w:hAnsi="Calibri" w:cs="Calibri"/>
          <w:bCs/>
          <w:sz w:val="24"/>
          <w:szCs w:val="24"/>
        </w:rPr>
        <w:t xml:space="preserve"> agree to be re-contacted</w:t>
      </w:r>
    </w:p>
    <w:p w14:paraId="587122DE" w14:textId="77777777" w:rsidR="002C2952" w:rsidRPr="002C2952" w:rsidRDefault="002C2952" w:rsidP="006B64AE">
      <w:pPr>
        <w:spacing w:line="240" w:lineRule="auto"/>
        <w:rPr>
          <w:rFonts w:ascii="Calibri" w:eastAsia="Calibri" w:hAnsi="Calibri" w:cs="Calibri"/>
          <w:b/>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Respondent does not agree to be re-contacted</w:t>
      </w:r>
    </w:p>
    <w:p w14:paraId="075391BE" w14:textId="77777777" w:rsidR="002C2952" w:rsidRPr="002C2952" w:rsidRDefault="002C2952" w:rsidP="006B64AE">
      <w:pPr>
        <w:spacing w:after="160" w:line="240" w:lineRule="auto"/>
        <w:rPr>
          <w:rFonts w:ascii="Calibri" w:eastAsia="Calibri" w:hAnsi="Calibri" w:cs="Calibri"/>
          <w:b/>
          <w:sz w:val="24"/>
          <w:szCs w:val="24"/>
        </w:rPr>
      </w:pPr>
    </w:p>
    <w:p w14:paraId="2C0AD980" w14:textId="77777777" w:rsidR="002C2952" w:rsidRPr="002C2952" w:rsidRDefault="002C2952" w:rsidP="00664B71">
      <w:pPr>
        <w:spacing w:after="160" w:line="240" w:lineRule="auto"/>
        <w:rPr>
          <w:rFonts w:ascii="Calibri" w:eastAsia="Calibri" w:hAnsi="Calibri" w:cs="Calibri"/>
          <w:b/>
          <w:sz w:val="24"/>
          <w:szCs w:val="24"/>
        </w:rPr>
      </w:pPr>
      <w:r w:rsidRPr="002C2952">
        <w:rPr>
          <w:rFonts w:ascii="Calibri" w:eastAsia="Calibri" w:hAnsi="Calibri" w:cs="Calibri"/>
          <w:b/>
          <w:sz w:val="24"/>
          <w:szCs w:val="24"/>
        </w:rPr>
        <w:br w:type="page"/>
      </w:r>
    </w:p>
    <w:p w14:paraId="3746D52C" w14:textId="77777777" w:rsidR="002C2952" w:rsidRPr="002C2952" w:rsidRDefault="002C2952" w:rsidP="00664B71">
      <w:pPr>
        <w:spacing w:after="160" w:line="240" w:lineRule="auto"/>
        <w:rPr>
          <w:rFonts w:ascii="Calibri" w:eastAsia="Calibri" w:hAnsi="Calibri" w:cs="Calibri"/>
          <w:b/>
          <w:sz w:val="24"/>
          <w:szCs w:val="24"/>
        </w:rPr>
      </w:pPr>
      <w:r w:rsidRPr="002C2952">
        <w:rPr>
          <w:rFonts w:ascii="Calibri" w:eastAsia="Calibri" w:hAnsi="Calibri" w:cs="Calibri"/>
          <w:b/>
          <w:sz w:val="24"/>
          <w:szCs w:val="24"/>
        </w:rPr>
        <w:lastRenderedPageBreak/>
        <w:t>Assent</w:t>
      </w:r>
    </w:p>
    <w:p w14:paraId="336CD260" w14:textId="6EE2877A" w:rsidR="002C2952" w:rsidRPr="002C2952" w:rsidRDefault="002C2952" w:rsidP="00E767F5">
      <w:pPr>
        <w:spacing w:after="160" w:line="240" w:lineRule="auto"/>
        <w:rPr>
          <w:rFonts w:ascii="Calibri" w:eastAsia="Calibri" w:hAnsi="Calibri" w:cs="Calibri"/>
          <w:sz w:val="24"/>
          <w:szCs w:val="24"/>
        </w:rPr>
      </w:pPr>
      <w:r w:rsidRPr="002C2952">
        <w:rPr>
          <w:rFonts w:ascii="Calibri" w:eastAsia="Calibri" w:hAnsi="Calibri" w:cs="Calibri"/>
          <w:sz w:val="24"/>
          <w:szCs w:val="24"/>
        </w:rPr>
        <w:t>Your parent/guardian has consented for you to participate in this study</w:t>
      </w:r>
      <w:r w:rsidR="00961A8B" w:rsidRPr="002C2952">
        <w:rPr>
          <w:rFonts w:ascii="Calibri" w:eastAsia="Calibri" w:hAnsi="Calibri" w:cs="Calibri"/>
          <w:sz w:val="24"/>
          <w:szCs w:val="24"/>
        </w:rPr>
        <w:t xml:space="preserve">. </w:t>
      </w:r>
      <w:r w:rsidRPr="002C2952">
        <w:rPr>
          <w:rFonts w:ascii="Calibri" w:eastAsia="Calibri" w:hAnsi="Calibri" w:cs="Calibri"/>
          <w:sz w:val="24"/>
          <w:szCs w:val="24"/>
        </w:rPr>
        <w:t>I would like to give you some information about the study so you can decide whether you want to participate</w:t>
      </w:r>
      <w:r w:rsidR="00961A8B" w:rsidRPr="002C2952">
        <w:rPr>
          <w:rFonts w:ascii="Calibri" w:eastAsia="Calibri" w:hAnsi="Calibri" w:cs="Calibri"/>
          <w:sz w:val="24"/>
          <w:szCs w:val="24"/>
        </w:rPr>
        <w:t xml:space="preserve">. </w:t>
      </w:r>
    </w:p>
    <w:p w14:paraId="70CF7B19" w14:textId="77777777" w:rsidR="002C2952" w:rsidRPr="002C2952" w:rsidRDefault="002C2952" w:rsidP="00E767F5">
      <w:pPr>
        <w:spacing w:after="160" w:line="240" w:lineRule="auto"/>
        <w:rPr>
          <w:rFonts w:ascii="Calibri" w:eastAsia="Calibri" w:hAnsi="Calibri" w:cs="Calibri"/>
          <w:sz w:val="24"/>
          <w:szCs w:val="24"/>
        </w:rPr>
      </w:pPr>
      <w:r w:rsidRPr="002C2952">
        <w:rPr>
          <w:rFonts w:ascii="Calibri" w:eastAsia="Calibri" w:hAnsi="Calibri" w:cs="Calibri"/>
          <w:sz w:val="24"/>
          <w:szCs w:val="24"/>
        </w:rPr>
        <w:t>On behalf of the Association of Fish and Wildlife Agencies (AFWA), NORC is conducting research to understand nation-wide participation in fishing, hunting, and wildlife watching in the U.S. You are being asked to take part in this interview to help us better understand and improve the survey questions. I will ask you to answer the survey questions and to discuss some of the questions with me. An assistant is joining me today to help take notes during the interview. The interview will take about 60 minutes.</w:t>
      </w:r>
    </w:p>
    <w:p w14:paraId="62B26032" w14:textId="77777777" w:rsidR="002C2952" w:rsidRPr="002C2952" w:rsidRDefault="002C2952" w:rsidP="00E767F5">
      <w:pPr>
        <w:spacing w:after="160" w:line="240" w:lineRule="auto"/>
        <w:rPr>
          <w:rFonts w:ascii="Calibri" w:eastAsia="Calibri" w:hAnsi="Calibri" w:cs="Calibri"/>
          <w:bCs/>
          <w:sz w:val="24"/>
          <w:szCs w:val="24"/>
        </w:rPr>
      </w:pPr>
      <w:r w:rsidRPr="002C2952">
        <w:rPr>
          <w:rFonts w:ascii="Calibri" w:eastAsia="Calibri" w:hAnsi="Calibri" w:cs="Calibri"/>
          <w:bCs/>
          <w:sz w:val="24"/>
          <w:szCs w:val="24"/>
        </w:rPr>
        <w:t xml:space="preserve">Please note that your participation in this informational interview is voluntary. We will not include personally identifiable information about you in our report to AFWA or in any public reports. With your permission we would like to audio record our meeting to ensure that we accurately capture our discussion. The recording will not contain any </w:t>
      </w:r>
      <w:proofErr w:type="gramStart"/>
      <w:r w:rsidRPr="002C2952">
        <w:rPr>
          <w:rFonts w:ascii="Calibri" w:eastAsia="Calibri" w:hAnsi="Calibri" w:cs="Calibri"/>
          <w:bCs/>
          <w:sz w:val="24"/>
          <w:szCs w:val="24"/>
        </w:rPr>
        <w:t>personally-identifiable</w:t>
      </w:r>
      <w:proofErr w:type="gramEnd"/>
      <w:r w:rsidRPr="002C2952">
        <w:rPr>
          <w:rFonts w:ascii="Calibri" w:eastAsia="Calibri" w:hAnsi="Calibri" w:cs="Calibri"/>
          <w:bCs/>
          <w:sz w:val="24"/>
          <w:szCs w:val="24"/>
        </w:rPr>
        <w:t xml:space="preserve"> information.</w:t>
      </w:r>
      <w:r w:rsidRPr="002C2952">
        <w:rPr>
          <w:rFonts w:ascii="Calibri" w:eastAsia="Calibri" w:hAnsi="Calibri" w:cs="Calibri"/>
          <w:sz w:val="24"/>
          <w:szCs w:val="24"/>
        </w:rPr>
        <w:t xml:space="preserve"> In the event that you mention any </w:t>
      </w:r>
      <w:proofErr w:type="gramStart"/>
      <w:r w:rsidRPr="002C2952">
        <w:rPr>
          <w:rFonts w:ascii="Calibri" w:eastAsia="Calibri" w:hAnsi="Calibri" w:cs="Calibri"/>
          <w:sz w:val="24"/>
          <w:szCs w:val="24"/>
        </w:rPr>
        <w:t>personally-identifiable</w:t>
      </w:r>
      <w:proofErr w:type="gramEnd"/>
      <w:r w:rsidRPr="002C2952">
        <w:rPr>
          <w:rFonts w:ascii="Calibri" w:eastAsia="Calibri" w:hAnsi="Calibri" w:cs="Calibri"/>
          <w:sz w:val="24"/>
          <w:szCs w:val="24"/>
        </w:rPr>
        <w:t xml:space="preserve"> information we will delete it from the interview recording or transcript. We will keep information about you private, and protect it from unauthorized disclosure, tampering, or damage. </w:t>
      </w:r>
      <w:r w:rsidRPr="002C2952">
        <w:rPr>
          <w:rFonts w:ascii="Calibri" w:eastAsia="Calibri" w:hAnsi="Calibri" w:cs="Calibri"/>
          <w:bCs/>
          <w:sz w:val="24"/>
          <w:szCs w:val="24"/>
        </w:rPr>
        <w:t>The recording will be destroyed at the conclusion of the study. You will receive $40 for participating in today’s interview. Your participation in this study does not involve any physical or emotional risk to you beyond that of everyday life.</w:t>
      </w:r>
    </w:p>
    <w:p w14:paraId="70215094" w14:textId="77777777" w:rsidR="002C2952" w:rsidRPr="002C2952" w:rsidRDefault="002C2952" w:rsidP="00E767F5">
      <w:pPr>
        <w:spacing w:after="160" w:line="240" w:lineRule="auto"/>
        <w:rPr>
          <w:rFonts w:ascii="Calibri" w:eastAsia="Calibri" w:hAnsi="Calibri" w:cs="Calibri"/>
          <w:bCs/>
          <w:sz w:val="24"/>
          <w:szCs w:val="24"/>
        </w:rPr>
      </w:pPr>
      <w:r w:rsidRPr="002C2952">
        <w:rPr>
          <w:rFonts w:ascii="Calibri" w:eastAsia="Calibri" w:hAnsi="Calibri" w:cs="Calibri"/>
          <w:bCs/>
          <w:sz w:val="24"/>
          <w:szCs w:val="24"/>
        </w:rPr>
        <w:t xml:space="preserve">If you have any questions regarding your rights as a study participant, you may call the NORC IRB Manager, toll-free, at 866-309-0542. You may also contact the Study Director Kate Bachtell at </w:t>
      </w:r>
      <w:hyperlink r:id="rId26" w:history="1">
        <w:r w:rsidRPr="002C2952">
          <w:rPr>
            <w:rFonts w:ascii="Calibri" w:eastAsia="Calibri" w:hAnsi="Calibri" w:cs="Calibri"/>
            <w:bCs/>
            <w:color w:val="0563C1"/>
            <w:sz w:val="24"/>
            <w:szCs w:val="24"/>
            <w:u w:val="single"/>
          </w:rPr>
          <w:t>bachtell-kate@norc.org</w:t>
        </w:r>
      </w:hyperlink>
      <w:r w:rsidRPr="002C2952">
        <w:rPr>
          <w:rFonts w:ascii="Calibri" w:eastAsia="Calibri" w:hAnsi="Calibri" w:cs="Calibri"/>
          <w:bCs/>
          <w:sz w:val="24"/>
          <w:szCs w:val="24"/>
        </w:rPr>
        <w:t>.</w:t>
      </w:r>
    </w:p>
    <w:p w14:paraId="491D259E" w14:textId="77777777" w:rsidR="002C2952" w:rsidRPr="002C2952" w:rsidRDefault="002C2952" w:rsidP="006B64AE">
      <w:pPr>
        <w:spacing w:after="160" w:line="240" w:lineRule="auto"/>
        <w:rPr>
          <w:rFonts w:ascii="Calibri" w:eastAsia="Calibri" w:hAnsi="Calibri" w:cs="Calibri"/>
          <w:bCs/>
          <w:sz w:val="24"/>
          <w:szCs w:val="24"/>
        </w:rPr>
      </w:pPr>
    </w:p>
    <w:p w14:paraId="7E38EEF1" w14:textId="77777777" w:rsidR="002C2952" w:rsidRPr="002C2952" w:rsidRDefault="002C2952" w:rsidP="006B64AE">
      <w:pPr>
        <w:spacing w:after="160" w:line="240" w:lineRule="auto"/>
        <w:rPr>
          <w:rFonts w:ascii="Calibri" w:eastAsia="Calibri" w:hAnsi="Calibri" w:cs="Calibri"/>
          <w:bCs/>
          <w:sz w:val="24"/>
          <w:szCs w:val="24"/>
        </w:rPr>
      </w:pPr>
      <w:r w:rsidRPr="002C2952">
        <w:rPr>
          <w:rFonts w:ascii="Calibri" w:eastAsia="Calibri" w:hAnsi="Calibri" w:cs="Calibri"/>
          <w:bCs/>
          <w:sz w:val="24"/>
          <w:szCs w:val="24"/>
        </w:rPr>
        <w:t xml:space="preserve">Do you agree to participate? </w:t>
      </w:r>
    </w:p>
    <w:p w14:paraId="69339DDE" w14:textId="77777777" w:rsidR="002C2952" w:rsidRPr="002C2952" w:rsidRDefault="002C2952" w:rsidP="006B64AE">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Respondent agrees to do the interview</w:t>
      </w:r>
      <w:r w:rsidRPr="002C2952">
        <w:rPr>
          <w:rFonts w:ascii="Calibri" w:eastAsia="Calibri" w:hAnsi="Calibri" w:cs="Calibri"/>
          <w:bCs/>
          <w:sz w:val="24"/>
          <w:szCs w:val="24"/>
        </w:rPr>
        <w:tab/>
      </w:r>
      <w:r w:rsidRPr="002C2952">
        <w:rPr>
          <w:rFonts w:ascii="Calibri" w:eastAsia="Calibri" w:hAnsi="Calibri" w:cs="Calibri"/>
          <w:bCs/>
          <w:sz w:val="24"/>
          <w:szCs w:val="24"/>
        </w:rPr>
        <w:tab/>
      </w:r>
    </w:p>
    <w:p w14:paraId="7C3C3379" w14:textId="77777777" w:rsidR="002C2952" w:rsidRPr="002C2952" w:rsidRDefault="002C2952" w:rsidP="006B64AE">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Respondent does not agree to do the interview </w:t>
      </w:r>
    </w:p>
    <w:p w14:paraId="2C8FA364" w14:textId="77777777" w:rsidR="002C2952" w:rsidRPr="002C2952" w:rsidRDefault="002C2952" w:rsidP="006B64AE">
      <w:pPr>
        <w:spacing w:line="240" w:lineRule="auto"/>
        <w:rPr>
          <w:rFonts w:ascii="Calibri" w:eastAsia="Calibri" w:hAnsi="Calibri" w:cs="Calibri"/>
          <w:bCs/>
          <w:sz w:val="24"/>
          <w:szCs w:val="24"/>
        </w:rPr>
      </w:pPr>
    </w:p>
    <w:p w14:paraId="1D7C05AD" w14:textId="77777777" w:rsidR="002C2952" w:rsidRPr="002C2952" w:rsidRDefault="002C2952" w:rsidP="006B64AE">
      <w:pPr>
        <w:spacing w:after="160" w:line="240" w:lineRule="auto"/>
        <w:rPr>
          <w:rFonts w:ascii="Calibri" w:eastAsia="Calibri" w:hAnsi="Calibri" w:cs="Calibri"/>
          <w:bCs/>
          <w:sz w:val="24"/>
          <w:szCs w:val="24"/>
        </w:rPr>
      </w:pPr>
      <w:r w:rsidRPr="002C2952">
        <w:rPr>
          <w:rFonts w:ascii="Calibri" w:eastAsia="Calibri" w:hAnsi="Calibri" w:cs="Calibri"/>
          <w:bCs/>
          <w:sz w:val="24"/>
          <w:szCs w:val="24"/>
        </w:rPr>
        <w:t>May I audio record the discussion?</w:t>
      </w:r>
    </w:p>
    <w:p w14:paraId="39F2893A" w14:textId="77777777" w:rsidR="002C2952" w:rsidRPr="002C2952" w:rsidRDefault="002C2952" w:rsidP="006B64AE">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Respondent agrees to be recorded</w:t>
      </w:r>
    </w:p>
    <w:p w14:paraId="28874592" w14:textId="77777777" w:rsidR="002C2952" w:rsidRPr="002C2952" w:rsidRDefault="002C2952" w:rsidP="006B64AE">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Respondent does not agree to be recorded</w:t>
      </w:r>
    </w:p>
    <w:p w14:paraId="6884C129" w14:textId="77777777" w:rsidR="002C2952" w:rsidRPr="002C2952" w:rsidRDefault="002C2952" w:rsidP="006B64AE">
      <w:pPr>
        <w:spacing w:after="160" w:line="240" w:lineRule="auto"/>
        <w:rPr>
          <w:rFonts w:ascii="Calibri" w:eastAsia="Calibri" w:hAnsi="Calibri" w:cs="Calibri"/>
          <w:bCs/>
          <w:sz w:val="24"/>
          <w:szCs w:val="24"/>
        </w:rPr>
      </w:pPr>
    </w:p>
    <w:p w14:paraId="47F33AE7" w14:textId="77777777" w:rsidR="002C2952" w:rsidRPr="002C2952" w:rsidRDefault="002C2952" w:rsidP="006B64AE">
      <w:pPr>
        <w:spacing w:after="160" w:line="240" w:lineRule="auto"/>
        <w:rPr>
          <w:rFonts w:ascii="Calibri" w:eastAsia="Calibri" w:hAnsi="Calibri" w:cs="Calibri"/>
          <w:bCs/>
          <w:sz w:val="24"/>
          <w:szCs w:val="24"/>
        </w:rPr>
      </w:pPr>
      <w:r w:rsidRPr="002C2952">
        <w:rPr>
          <w:rFonts w:ascii="Calibri" w:eastAsia="Calibri" w:hAnsi="Calibri" w:cs="Calibri"/>
          <w:bCs/>
          <w:sz w:val="24"/>
          <w:szCs w:val="24"/>
        </w:rPr>
        <w:t>In addition, we may re-contact you and your parent or guardian for a follow-up interview on your responses. Do you agree to be re-contacted?</w:t>
      </w:r>
    </w:p>
    <w:p w14:paraId="5927972B" w14:textId="77777777" w:rsidR="002C2952" w:rsidRPr="002C2952" w:rsidRDefault="002C2952" w:rsidP="006B64AE">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w:t>
      </w:r>
      <w:proofErr w:type="gramStart"/>
      <w:r w:rsidRPr="002C2952">
        <w:rPr>
          <w:rFonts w:ascii="Calibri" w:eastAsia="Calibri" w:hAnsi="Calibri" w:cs="Calibri"/>
          <w:bCs/>
          <w:sz w:val="24"/>
          <w:szCs w:val="24"/>
        </w:rPr>
        <w:t>Respondent</w:t>
      </w:r>
      <w:proofErr w:type="gramEnd"/>
      <w:r w:rsidRPr="002C2952">
        <w:rPr>
          <w:rFonts w:ascii="Calibri" w:eastAsia="Calibri" w:hAnsi="Calibri" w:cs="Calibri"/>
          <w:bCs/>
          <w:sz w:val="24"/>
          <w:szCs w:val="24"/>
        </w:rPr>
        <w:t xml:space="preserve"> agree to be re-contacted</w:t>
      </w:r>
    </w:p>
    <w:p w14:paraId="5EDF31FF" w14:textId="77777777" w:rsidR="002C2952" w:rsidRPr="002C2952" w:rsidRDefault="002C2952" w:rsidP="006B64AE">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Respondent does not agree to be re-contacted</w:t>
      </w:r>
    </w:p>
    <w:p w14:paraId="338DFAA0" w14:textId="77777777" w:rsidR="002C2952" w:rsidRPr="002C2952" w:rsidRDefault="002C2952" w:rsidP="006B64AE">
      <w:pPr>
        <w:spacing w:after="160" w:line="240" w:lineRule="auto"/>
        <w:rPr>
          <w:rFonts w:ascii="Calibri" w:eastAsia="Calibri" w:hAnsi="Calibri" w:cs="Calibri"/>
          <w:bCs/>
          <w:sz w:val="24"/>
          <w:szCs w:val="24"/>
        </w:rPr>
      </w:pPr>
    </w:p>
    <w:p w14:paraId="68D490AF" w14:textId="77777777" w:rsidR="002C2952" w:rsidRPr="002C2952" w:rsidRDefault="002C2952" w:rsidP="00664B71">
      <w:pPr>
        <w:spacing w:after="160" w:line="240" w:lineRule="auto"/>
        <w:rPr>
          <w:rFonts w:ascii="Calibri" w:eastAsia="Calibri" w:hAnsi="Calibri" w:cs="Calibri"/>
          <w:b/>
          <w:sz w:val="24"/>
          <w:szCs w:val="24"/>
        </w:rPr>
      </w:pPr>
      <w:r w:rsidRPr="002C2952">
        <w:rPr>
          <w:rFonts w:ascii="Calibri" w:eastAsia="Calibri" w:hAnsi="Calibri" w:cs="Calibri"/>
          <w:b/>
          <w:sz w:val="24"/>
          <w:szCs w:val="24"/>
        </w:rPr>
        <w:br w:type="page"/>
      </w:r>
    </w:p>
    <w:p w14:paraId="3DBF6B22" w14:textId="77777777" w:rsidR="002C2952" w:rsidRPr="002C2952" w:rsidRDefault="002C2952" w:rsidP="00664B71">
      <w:pPr>
        <w:spacing w:after="160" w:line="240" w:lineRule="auto"/>
        <w:rPr>
          <w:rFonts w:ascii="Calibri" w:eastAsia="Calibri" w:hAnsi="Calibri" w:cs="Calibri"/>
          <w:b/>
          <w:sz w:val="24"/>
          <w:szCs w:val="24"/>
        </w:rPr>
      </w:pPr>
      <w:r w:rsidRPr="002C2952">
        <w:rPr>
          <w:rFonts w:ascii="Calibri" w:eastAsia="Calibri" w:hAnsi="Calibri" w:cs="Calibri"/>
          <w:b/>
          <w:sz w:val="24"/>
          <w:szCs w:val="24"/>
        </w:rPr>
        <w:lastRenderedPageBreak/>
        <w:t>Parental Consent for Child Participation</w:t>
      </w:r>
    </w:p>
    <w:p w14:paraId="737DBDDB" w14:textId="218CA3CE" w:rsidR="002C2952" w:rsidRPr="002C2952" w:rsidRDefault="002C2952" w:rsidP="006B64AE">
      <w:pPr>
        <w:spacing w:after="160" w:line="240" w:lineRule="auto"/>
        <w:rPr>
          <w:rFonts w:ascii="Calibri" w:eastAsia="Calibri" w:hAnsi="Calibri" w:cs="Calibri"/>
          <w:sz w:val="24"/>
          <w:szCs w:val="24"/>
        </w:rPr>
      </w:pPr>
      <w:r w:rsidRPr="002C2952">
        <w:rPr>
          <w:rFonts w:ascii="Calibri" w:eastAsia="Calibri" w:hAnsi="Calibri" w:cs="Calibri"/>
          <w:sz w:val="24"/>
          <w:szCs w:val="24"/>
        </w:rPr>
        <w:t>Your child, NAME, is being asked to take part in a study</w:t>
      </w:r>
      <w:r w:rsidR="00961A8B" w:rsidRPr="002C2952">
        <w:rPr>
          <w:rFonts w:ascii="Calibri" w:eastAsia="Calibri" w:hAnsi="Calibri" w:cs="Calibri"/>
          <w:sz w:val="24"/>
          <w:szCs w:val="24"/>
        </w:rPr>
        <w:t xml:space="preserve">. </w:t>
      </w:r>
      <w:r w:rsidRPr="002C2952">
        <w:rPr>
          <w:rFonts w:ascii="Calibri" w:eastAsia="Calibri" w:hAnsi="Calibri" w:cs="Calibri"/>
          <w:sz w:val="24"/>
          <w:szCs w:val="24"/>
        </w:rPr>
        <w:t xml:space="preserve">I would like to give you some information about the study so you can decide whether you want your child to participate. </w:t>
      </w:r>
    </w:p>
    <w:p w14:paraId="39E977D7" w14:textId="77777777" w:rsidR="002C2952" w:rsidRPr="002C2952" w:rsidRDefault="002C2952" w:rsidP="006B64AE">
      <w:pPr>
        <w:spacing w:after="160" w:line="240" w:lineRule="auto"/>
        <w:rPr>
          <w:rFonts w:ascii="Calibri" w:eastAsia="Calibri" w:hAnsi="Calibri" w:cs="Calibri"/>
          <w:sz w:val="24"/>
          <w:szCs w:val="24"/>
        </w:rPr>
      </w:pPr>
      <w:r w:rsidRPr="002C2952">
        <w:rPr>
          <w:rFonts w:ascii="Calibri" w:eastAsia="Calibri" w:hAnsi="Calibri" w:cs="Calibri"/>
          <w:sz w:val="24"/>
          <w:szCs w:val="24"/>
        </w:rPr>
        <w:t>On behalf of the Association of Fish and Wildlife Agencies (AFWA), NORC is conducting research to understand nation-wide participation in fishing, hunting, and wildlife watching in the U.S. Your child is being asked to take part in an interview to help us better understand and improve the survey questions. I will ask your child to answer the survey questions and to discuss some of the questions with me. An assistant will join me to help take notes during the interview. The interview will take about 60 minutes.</w:t>
      </w:r>
    </w:p>
    <w:p w14:paraId="4CA7418E" w14:textId="77777777" w:rsidR="002C2952" w:rsidRPr="002C2952" w:rsidRDefault="002C2952" w:rsidP="006B64AE">
      <w:pPr>
        <w:spacing w:after="160" w:line="240" w:lineRule="auto"/>
        <w:rPr>
          <w:rFonts w:ascii="Calibri" w:eastAsia="Calibri" w:hAnsi="Calibri" w:cs="Calibri"/>
          <w:bCs/>
          <w:sz w:val="24"/>
          <w:szCs w:val="24"/>
        </w:rPr>
      </w:pPr>
      <w:r w:rsidRPr="002C2952">
        <w:rPr>
          <w:rFonts w:ascii="Calibri" w:eastAsia="Calibri" w:hAnsi="Calibri" w:cs="Calibri"/>
          <w:bCs/>
          <w:sz w:val="24"/>
          <w:szCs w:val="24"/>
        </w:rPr>
        <w:t xml:space="preserve">Please note that your child’s participation in this informational interview is voluntary. We will not include personally identifiable information about your child in our report to AFWA or in any public reports. With your permission, we would like to audio record our meeting to ensure that we accurately capture our discussion. Prior to beginning the </w:t>
      </w:r>
      <w:proofErr w:type="gramStart"/>
      <w:r w:rsidRPr="002C2952">
        <w:rPr>
          <w:rFonts w:ascii="Calibri" w:eastAsia="Calibri" w:hAnsi="Calibri" w:cs="Calibri"/>
          <w:bCs/>
          <w:sz w:val="24"/>
          <w:szCs w:val="24"/>
        </w:rPr>
        <w:t>interview</w:t>
      </w:r>
      <w:proofErr w:type="gramEnd"/>
      <w:r w:rsidRPr="002C2952">
        <w:rPr>
          <w:rFonts w:ascii="Calibri" w:eastAsia="Calibri" w:hAnsi="Calibri" w:cs="Calibri"/>
          <w:bCs/>
          <w:sz w:val="24"/>
          <w:szCs w:val="24"/>
        </w:rPr>
        <w:t xml:space="preserve"> we will ask your child if he/she assents to the interview and to be recorded. The recording will not contain any </w:t>
      </w:r>
      <w:proofErr w:type="gramStart"/>
      <w:r w:rsidRPr="002C2952">
        <w:rPr>
          <w:rFonts w:ascii="Calibri" w:eastAsia="Calibri" w:hAnsi="Calibri" w:cs="Calibri"/>
          <w:bCs/>
          <w:sz w:val="24"/>
          <w:szCs w:val="24"/>
        </w:rPr>
        <w:t>personally-identifiable</w:t>
      </w:r>
      <w:proofErr w:type="gramEnd"/>
      <w:r w:rsidRPr="002C2952">
        <w:rPr>
          <w:rFonts w:ascii="Calibri" w:eastAsia="Calibri" w:hAnsi="Calibri" w:cs="Calibri"/>
          <w:bCs/>
          <w:sz w:val="24"/>
          <w:szCs w:val="24"/>
        </w:rPr>
        <w:t xml:space="preserve"> information.</w:t>
      </w:r>
      <w:r w:rsidRPr="002C2952">
        <w:rPr>
          <w:rFonts w:ascii="Calibri" w:eastAsia="Calibri" w:hAnsi="Calibri" w:cs="Calibri"/>
          <w:sz w:val="24"/>
          <w:szCs w:val="24"/>
        </w:rPr>
        <w:t xml:space="preserve"> In the event that you mention any </w:t>
      </w:r>
      <w:proofErr w:type="gramStart"/>
      <w:r w:rsidRPr="002C2952">
        <w:rPr>
          <w:rFonts w:ascii="Calibri" w:eastAsia="Calibri" w:hAnsi="Calibri" w:cs="Calibri"/>
          <w:sz w:val="24"/>
          <w:szCs w:val="24"/>
        </w:rPr>
        <w:t>personally-identifiable</w:t>
      </w:r>
      <w:proofErr w:type="gramEnd"/>
      <w:r w:rsidRPr="002C2952">
        <w:rPr>
          <w:rFonts w:ascii="Calibri" w:eastAsia="Calibri" w:hAnsi="Calibri" w:cs="Calibri"/>
          <w:sz w:val="24"/>
          <w:szCs w:val="24"/>
        </w:rPr>
        <w:t xml:space="preserve"> information we will delete it from the interview recording or transcript. We will keep information about you private, and protect it from unauthorized disclosure, tampering, or damage. </w:t>
      </w:r>
      <w:r w:rsidRPr="002C2952">
        <w:rPr>
          <w:rFonts w:ascii="Calibri" w:eastAsia="Calibri" w:hAnsi="Calibri" w:cs="Calibri"/>
          <w:bCs/>
          <w:sz w:val="24"/>
          <w:szCs w:val="24"/>
        </w:rPr>
        <w:t>The recording will be destroyed at the conclusion of the study. Your child will receive $40 for participating in the interview. Your child’s participation in this study does not involve any physical or emotional risk to you beyond that of everyday life.</w:t>
      </w:r>
    </w:p>
    <w:p w14:paraId="478AC53E" w14:textId="77777777" w:rsidR="002C2952" w:rsidRPr="002C2952" w:rsidRDefault="002C2952" w:rsidP="006B64AE">
      <w:pPr>
        <w:spacing w:after="160" w:line="240" w:lineRule="auto"/>
        <w:rPr>
          <w:rFonts w:ascii="Calibri" w:eastAsia="Calibri" w:hAnsi="Calibri" w:cs="Calibri"/>
          <w:bCs/>
          <w:sz w:val="24"/>
          <w:szCs w:val="24"/>
        </w:rPr>
      </w:pPr>
      <w:r w:rsidRPr="002C2952">
        <w:rPr>
          <w:rFonts w:ascii="Calibri" w:eastAsia="Calibri" w:hAnsi="Calibri" w:cs="Calibri"/>
          <w:bCs/>
          <w:sz w:val="24"/>
          <w:szCs w:val="24"/>
        </w:rPr>
        <w:t xml:space="preserve">If you have any questions regarding your child’s rights as a study participant, you may call the NORC IRB Manager, toll-free, at 866-309-0542. You may also contact the Study Director Kate Bachtell at </w:t>
      </w:r>
      <w:hyperlink r:id="rId27" w:history="1">
        <w:r w:rsidRPr="002C2952">
          <w:rPr>
            <w:rFonts w:ascii="Calibri" w:eastAsia="Calibri" w:hAnsi="Calibri" w:cs="Calibri"/>
            <w:bCs/>
            <w:color w:val="0563C1"/>
            <w:sz w:val="24"/>
            <w:szCs w:val="24"/>
            <w:u w:val="single"/>
          </w:rPr>
          <w:t>bachtell-kate@norc.org</w:t>
        </w:r>
      </w:hyperlink>
      <w:r w:rsidRPr="002C2952">
        <w:rPr>
          <w:rFonts w:ascii="Calibri" w:eastAsia="Calibri" w:hAnsi="Calibri" w:cs="Calibri"/>
          <w:bCs/>
          <w:sz w:val="24"/>
          <w:szCs w:val="24"/>
        </w:rPr>
        <w:t>.</w:t>
      </w:r>
    </w:p>
    <w:p w14:paraId="31BDC181" w14:textId="77777777" w:rsidR="002C2952" w:rsidRPr="002C2952" w:rsidRDefault="002C2952" w:rsidP="006B64AE">
      <w:pPr>
        <w:spacing w:after="160" w:line="240" w:lineRule="auto"/>
        <w:rPr>
          <w:rFonts w:ascii="Calibri" w:eastAsia="Calibri" w:hAnsi="Calibri" w:cs="Calibri"/>
          <w:bCs/>
          <w:sz w:val="24"/>
          <w:szCs w:val="24"/>
        </w:rPr>
      </w:pPr>
    </w:p>
    <w:p w14:paraId="57B52D81" w14:textId="77777777" w:rsidR="002C2952" w:rsidRPr="002C2952" w:rsidRDefault="002C2952" w:rsidP="006B64AE">
      <w:pPr>
        <w:spacing w:after="160" w:line="240" w:lineRule="auto"/>
        <w:rPr>
          <w:rFonts w:ascii="Calibri" w:eastAsia="Calibri" w:hAnsi="Calibri" w:cs="Calibri"/>
          <w:bCs/>
          <w:sz w:val="24"/>
          <w:szCs w:val="24"/>
        </w:rPr>
      </w:pPr>
      <w:r w:rsidRPr="002C2952">
        <w:rPr>
          <w:rFonts w:ascii="Calibri" w:eastAsia="Calibri" w:hAnsi="Calibri" w:cs="Calibri"/>
          <w:bCs/>
          <w:sz w:val="24"/>
          <w:szCs w:val="24"/>
        </w:rPr>
        <w:t xml:space="preserve">Do you agree for your child to participate? </w:t>
      </w:r>
    </w:p>
    <w:p w14:paraId="5C9F9E2E" w14:textId="77777777" w:rsidR="002C2952" w:rsidRPr="002C2952" w:rsidRDefault="002C2952" w:rsidP="006B64AE">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Parent agrees for child to do the interview</w:t>
      </w:r>
      <w:r w:rsidRPr="002C2952">
        <w:rPr>
          <w:rFonts w:ascii="Calibri" w:eastAsia="Calibri" w:hAnsi="Calibri" w:cs="Calibri"/>
          <w:bCs/>
          <w:sz w:val="24"/>
          <w:szCs w:val="24"/>
        </w:rPr>
        <w:tab/>
      </w:r>
    </w:p>
    <w:p w14:paraId="72842F43" w14:textId="77777777" w:rsidR="002C2952" w:rsidRPr="002C2952" w:rsidRDefault="002C2952" w:rsidP="006B64AE">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Parent does not agree for child to do the interview</w:t>
      </w:r>
      <w:r w:rsidRPr="002C2952">
        <w:rPr>
          <w:rFonts w:ascii="Calibri" w:eastAsia="Calibri" w:hAnsi="Calibri" w:cs="Calibri"/>
          <w:bCs/>
          <w:sz w:val="24"/>
          <w:szCs w:val="24"/>
        </w:rPr>
        <w:tab/>
      </w:r>
    </w:p>
    <w:p w14:paraId="54161466" w14:textId="77777777" w:rsidR="002C2952" w:rsidRPr="002C2952" w:rsidRDefault="002C2952" w:rsidP="006B64AE">
      <w:pPr>
        <w:spacing w:after="160" w:line="240" w:lineRule="auto"/>
        <w:rPr>
          <w:rFonts w:ascii="Calibri" w:eastAsia="Calibri" w:hAnsi="Calibri" w:cs="Calibri"/>
          <w:bCs/>
          <w:sz w:val="24"/>
          <w:szCs w:val="24"/>
        </w:rPr>
      </w:pPr>
    </w:p>
    <w:p w14:paraId="6E197F05" w14:textId="77777777" w:rsidR="002C2952" w:rsidRPr="002C2952" w:rsidRDefault="002C2952" w:rsidP="006B64AE">
      <w:pPr>
        <w:spacing w:after="160" w:line="240" w:lineRule="auto"/>
        <w:rPr>
          <w:rFonts w:ascii="Calibri" w:eastAsia="Calibri" w:hAnsi="Calibri" w:cs="Calibri"/>
          <w:bCs/>
          <w:sz w:val="24"/>
          <w:szCs w:val="24"/>
        </w:rPr>
      </w:pPr>
      <w:r w:rsidRPr="002C2952">
        <w:rPr>
          <w:rFonts w:ascii="Calibri" w:eastAsia="Calibri" w:hAnsi="Calibri" w:cs="Calibri"/>
          <w:bCs/>
          <w:sz w:val="24"/>
          <w:szCs w:val="24"/>
        </w:rPr>
        <w:t>May I audio record the discussion?</w:t>
      </w:r>
    </w:p>
    <w:p w14:paraId="632AC738" w14:textId="77777777" w:rsidR="002C2952" w:rsidRPr="002C2952" w:rsidRDefault="002C2952" w:rsidP="006B64AE">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Parent agrees for child’s interview to be recorded</w:t>
      </w:r>
    </w:p>
    <w:p w14:paraId="7B299877" w14:textId="77777777" w:rsidR="002C2952" w:rsidRPr="002C2952" w:rsidRDefault="002C2952" w:rsidP="006B64AE">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Parent does not agree for child’s interview to be recorded</w:t>
      </w:r>
    </w:p>
    <w:p w14:paraId="05CB075E" w14:textId="77777777" w:rsidR="002C2952" w:rsidRPr="002C2952" w:rsidRDefault="002C2952" w:rsidP="006B64AE">
      <w:pPr>
        <w:spacing w:after="160" w:line="240" w:lineRule="auto"/>
        <w:rPr>
          <w:rFonts w:ascii="Calibri" w:eastAsia="Calibri" w:hAnsi="Calibri" w:cs="Calibri"/>
          <w:sz w:val="24"/>
          <w:szCs w:val="24"/>
        </w:rPr>
      </w:pPr>
    </w:p>
    <w:p w14:paraId="58E6579F" w14:textId="77777777" w:rsidR="002C2952" w:rsidRPr="002C2952" w:rsidRDefault="002C2952" w:rsidP="006B64AE">
      <w:pPr>
        <w:spacing w:after="160" w:line="240" w:lineRule="auto"/>
        <w:rPr>
          <w:rFonts w:ascii="Calibri" w:eastAsia="Calibri" w:hAnsi="Calibri" w:cs="Calibri"/>
          <w:bCs/>
          <w:sz w:val="24"/>
          <w:szCs w:val="24"/>
        </w:rPr>
      </w:pPr>
      <w:r w:rsidRPr="002C2952">
        <w:rPr>
          <w:rFonts w:ascii="Calibri" w:eastAsia="Calibri" w:hAnsi="Calibri" w:cs="Calibri"/>
          <w:bCs/>
          <w:sz w:val="24"/>
          <w:szCs w:val="24"/>
        </w:rPr>
        <w:t>In addition, we may re-contact you and your child for a follow-up interview on their responses. Do you agree for your child to be re-contacted?</w:t>
      </w:r>
    </w:p>
    <w:p w14:paraId="17BC4AA0" w14:textId="77777777" w:rsidR="002C2952" w:rsidRPr="002C2952" w:rsidRDefault="002C2952" w:rsidP="006B64AE">
      <w:pPr>
        <w:spacing w:line="240" w:lineRule="auto"/>
        <w:rPr>
          <w:rFonts w:ascii="Calibri" w:eastAsia="Calibri" w:hAnsi="Calibri" w:cs="Calibri"/>
          <w:bCs/>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w:t>
      </w:r>
      <w:proofErr w:type="gramStart"/>
      <w:r w:rsidRPr="002C2952">
        <w:rPr>
          <w:rFonts w:ascii="Calibri" w:eastAsia="Calibri" w:hAnsi="Calibri" w:cs="Calibri"/>
          <w:bCs/>
          <w:sz w:val="24"/>
          <w:szCs w:val="24"/>
        </w:rPr>
        <w:t>Respondent</w:t>
      </w:r>
      <w:proofErr w:type="gramEnd"/>
      <w:r w:rsidRPr="002C2952">
        <w:rPr>
          <w:rFonts w:ascii="Calibri" w:eastAsia="Calibri" w:hAnsi="Calibri" w:cs="Calibri"/>
          <w:bCs/>
          <w:sz w:val="24"/>
          <w:szCs w:val="24"/>
        </w:rPr>
        <w:t xml:space="preserve"> agree to be re-contacted</w:t>
      </w:r>
    </w:p>
    <w:p w14:paraId="48966AD6" w14:textId="44C85692" w:rsidR="002C2952" w:rsidRPr="002C2952" w:rsidRDefault="002C2952" w:rsidP="006B64AE">
      <w:pPr>
        <w:spacing w:line="240" w:lineRule="auto"/>
        <w:rPr>
          <w:rFonts w:ascii="Calibri" w:eastAsia="Calibri" w:hAnsi="Calibri" w:cs="Calibri"/>
          <w:sz w:val="24"/>
          <w:szCs w:val="24"/>
        </w:rPr>
      </w:pPr>
      <w:r w:rsidRPr="002C2952">
        <w:rPr>
          <w:rFonts w:ascii="Calibri" w:eastAsia="Calibri" w:hAnsi="Calibri" w:cs="Calibri"/>
          <w:bCs/>
          <w:sz w:val="24"/>
          <w:szCs w:val="24"/>
        </w:rPr>
        <w:sym w:font="Wingdings" w:char="F0A8"/>
      </w:r>
      <w:r w:rsidRPr="002C2952">
        <w:rPr>
          <w:rFonts w:ascii="Calibri" w:eastAsia="Calibri" w:hAnsi="Calibri" w:cs="Calibri"/>
          <w:bCs/>
          <w:sz w:val="24"/>
          <w:szCs w:val="24"/>
        </w:rPr>
        <w:t xml:space="preserve"> Respondent does not agree to be re-contacted</w:t>
      </w:r>
    </w:p>
    <w:p w14:paraId="0EF1CAFA" w14:textId="77777777" w:rsidR="002C2952" w:rsidRPr="00664B71" w:rsidRDefault="002C2952" w:rsidP="00664B71">
      <w:pPr>
        <w:spacing w:line="240" w:lineRule="auto"/>
        <w:rPr>
          <w:rFonts w:ascii="Calibri" w:hAnsi="Calibri" w:cs="Calibri"/>
          <w:sz w:val="24"/>
          <w:szCs w:val="24"/>
        </w:rPr>
      </w:pPr>
    </w:p>
    <w:p w14:paraId="5B164CD6" w14:textId="77777777" w:rsidR="00936B01" w:rsidRPr="0036254E" w:rsidRDefault="00936B01" w:rsidP="0036254E">
      <w:pPr>
        <w:pStyle w:val="Heading3"/>
        <w:sectPr w:rsidR="00936B01" w:rsidRPr="0036254E" w:rsidSect="00F94EBA">
          <w:pgSz w:w="12240" w:h="15840" w:code="1"/>
          <w:pgMar w:top="1440" w:right="1440" w:bottom="1440" w:left="1440" w:header="504" w:footer="432" w:gutter="0"/>
          <w:cols w:space="720"/>
          <w:docGrid w:linePitch="360"/>
        </w:sectPr>
      </w:pPr>
    </w:p>
    <w:p w14:paraId="68EF0E51" w14:textId="79023831" w:rsidR="00376181" w:rsidRPr="007953C1" w:rsidRDefault="00376181" w:rsidP="007953C1">
      <w:pPr>
        <w:pStyle w:val="Heading3"/>
      </w:pPr>
      <w:bookmarkStart w:id="119" w:name="_Toc164337574"/>
      <w:r w:rsidRPr="007953C1">
        <w:lastRenderedPageBreak/>
        <w:t xml:space="preserve">Appendix </w:t>
      </w:r>
      <w:r w:rsidR="00637781" w:rsidRPr="007953C1">
        <w:t>B</w:t>
      </w:r>
      <w:r w:rsidRPr="007953C1">
        <w:t>: Standard and Experimental Trip Question Wording</w:t>
      </w:r>
      <w:bookmarkEnd w:id="119"/>
    </w:p>
    <w:p w14:paraId="18A88B96" w14:textId="77777777" w:rsidR="00376181" w:rsidRPr="00494FF1" w:rsidRDefault="00376181" w:rsidP="00936B01">
      <w:pPr>
        <w:spacing w:after="120"/>
        <w:rPr>
          <w:rFonts w:cs="Arial"/>
          <w:i/>
          <w:iCs/>
        </w:rPr>
      </w:pPr>
      <w:r w:rsidRPr="00494FF1">
        <w:rPr>
          <w:rFonts w:cs="Arial"/>
          <w:i/>
          <w:iCs/>
        </w:rPr>
        <w:t>Fishing Trips – Standard Question</w:t>
      </w:r>
    </w:p>
    <w:p w14:paraId="14FFC326" w14:textId="77777777" w:rsidR="00376181" w:rsidRPr="00494FF1" w:rsidRDefault="00376181" w:rsidP="00E767F5">
      <w:pPr>
        <w:spacing w:before="120" w:after="120"/>
        <w:ind w:left="360"/>
        <w:rPr>
          <w:rFonts w:cs="Arial"/>
        </w:rPr>
      </w:pPr>
      <w:r w:rsidRPr="00494FF1">
        <w:rPr>
          <w:rFonts w:cs="Arial"/>
        </w:rPr>
        <w:t xml:space="preserve">This year (from January 1, </w:t>
      </w:r>
      <w:proofErr w:type="gramStart"/>
      <w:r w:rsidRPr="00494FF1">
        <w:rPr>
          <w:rFonts w:cs="Arial"/>
        </w:rPr>
        <w:t>2022</w:t>
      </w:r>
      <w:proofErr w:type="gramEnd"/>
      <w:r w:rsidRPr="00494FF1">
        <w:rPr>
          <w:rFonts w:cs="Arial"/>
        </w:rPr>
        <w:t xml:space="preserve"> until today), how many recreational fishing trips lasting a single day or longer have you taken in </w:t>
      </w:r>
      <w:r w:rsidRPr="00494FF1">
        <w:rPr>
          <w:rFonts w:cs="Arial"/>
          <w:caps/>
        </w:rPr>
        <w:t>[statenam]</w:t>
      </w:r>
      <w:r w:rsidRPr="00494FF1">
        <w:rPr>
          <w:rFonts w:cs="Arial"/>
        </w:rPr>
        <w:t>?</w:t>
      </w:r>
    </w:p>
    <w:p w14:paraId="32EE517C" w14:textId="77777777" w:rsidR="00376181" w:rsidRPr="00494FF1" w:rsidRDefault="00376181" w:rsidP="00E767F5">
      <w:pPr>
        <w:spacing w:before="120" w:after="120"/>
        <w:ind w:left="360"/>
        <w:rPr>
          <w:rFonts w:cs="Arial"/>
        </w:rPr>
      </w:pPr>
      <w:r w:rsidRPr="00494FF1">
        <w:rPr>
          <w:rFonts w:cs="Arial"/>
          <w:caps/>
        </w:rPr>
        <w:t>[show if coastal=1]</w:t>
      </w:r>
      <w:r w:rsidRPr="00494FF1">
        <w:rPr>
          <w:rFonts w:cs="Arial"/>
        </w:rPr>
        <w:t xml:space="preserve"> Please indicate separately the number of trips you took for freshwater and for saltwater fishing. Saltwater fishing means recreational fishing for finfish or shellfish in oceans, bays, sounds, and tidal waters of rivers and streams. Fishing in brackish water, such as bays and estuaries, should be considered saltwater fishing.</w:t>
      </w:r>
    </w:p>
    <w:p w14:paraId="7BB8E33A" w14:textId="77777777" w:rsidR="00376181" w:rsidRPr="00494FF1" w:rsidRDefault="00376181" w:rsidP="00E767F5">
      <w:pPr>
        <w:ind w:left="1080"/>
        <w:rPr>
          <w:rFonts w:cs="Arial"/>
        </w:rPr>
      </w:pPr>
      <w:r w:rsidRPr="00494FF1">
        <w:rPr>
          <w:rFonts w:cs="Arial"/>
        </w:rPr>
        <w:t>Freshwater Fishing Trip(s)</w:t>
      </w:r>
    </w:p>
    <w:p w14:paraId="7EF21876" w14:textId="6321F815" w:rsidR="00376181" w:rsidRPr="00494FF1" w:rsidRDefault="00376181" w:rsidP="00E767F5">
      <w:pPr>
        <w:ind w:left="1080"/>
        <w:rPr>
          <w:rFonts w:cs="Arial"/>
        </w:rPr>
      </w:pPr>
      <w:r w:rsidRPr="00494FF1">
        <w:rPr>
          <w:rFonts w:cs="Arial"/>
        </w:rPr>
        <w:t>Saltwater Fishing Trip(s)</w:t>
      </w:r>
    </w:p>
    <w:p w14:paraId="28A15264" w14:textId="77777777" w:rsidR="00376181" w:rsidRPr="00494FF1" w:rsidRDefault="00376181" w:rsidP="00936B01">
      <w:pPr>
        <w:spacing w:before="240" w:after="120"/>
        <w:rPr>
          <w:rFonts w:cs="Arial"/>
          <w:i/>
          <w:iCs/>
        </w:rPr>
      </w:pPr>
      <w:r w:rsidRPr="00494FF1">
        <w:rPr>
          <w:rFonts w:cs="Arial"/>
          <w:i/>
          <w:iCs/>
        </w:rPr>
        <w:t>Hunting Trips – Standard Question</w:t>
      </w:r>
    </w:p>
    <w:p w14:paraId="4FE292FB" w14:textId="77777777" w:rsidR="00376181" w:rsidRPr="00494FF1" w:rsidRDefault="00376181" w:rsidP="00E767F5">
      <w:pPr>
        <w:ind w:left="360"/>
        <w:rPr>
          <w:rFonts w:cs="Arial"/>
        </w:rPr>
      </w:pPr>
      <w:r w:rsidRPr="00494FF1">
        <w:rPr>
          <w:rFonts w:cs="Arial"/>
        </w:rPr>
        <w:t xml:space="preserve">This year (from January 1, </w:t>
      </w:r>
      <w:proofErr w:type="gramStart"/>
      <w:r w:rsidRPr="00494FF1">
        <w:rPr>
          <w:rFonts w:cs="Arial"/>
        </w:rPr>
        <w:t>2022</w:t>
      </w:r>
      <w:proofErr w:type="gramEnd"/>
      <w:r w:rsidRPr="00494FF1">
        <w:rPr>
          <w:rFonts w:cs="Arial"/>
        </w:rPr>
        <w:t xml:space="preserve"> until today), how many hunting trips lasting a single day or longer have you taken in [STATENAM]?</w:t>
      </w:r>
    </w:p>
    <w:p w14:paraId="422D7A0E" w14:textId="725FE004" w:rsidR="00376181" w:rsidRPr="00494FF1" w:rsidRDefault="00376181" w:rsidP="00E767F5">
      <w:pPr>
        <w:ind w:left="1080"/>
        <w:rPr>
          <w:rFonts w:cs="Arial"/>
        </w:rPr>
      </w:pPr>
      <w:r w:rsidRPr="00494FF1">
        <w:rPr>
          <w:rFonts w:cs="Arial"/>
        </w:rPr>
        <w:t>Trip(s)</w:t>
      </w:r>
    </w:p>
    <w:p w14:paraId="65B040E0" w14:textId="77777777" w:rsidR="00376181" w:rsidRPr="00494FF1" w:rsidRDefault="00376181" w:rsidP="00E767F5">
      <w:pPr>
        <w:spacing w:before="120" w:after="120"/>
        <w:ind w:left="360"/>
        <w:rPr>
          <w:rFonts w:cs="Arial"/>
        </w:rPr>
      </w:pPr>
      <w:r w:rsidRPr="00494FF1">
        <w:rPr>
          <w:rFonts w:cs="Arial"/>
        </w:rPr>
        <w:t>What type(s) of game did you hunt during your trip(s) in [STATENAM]? Please report the number of trips in which you hunted each type of game. If you hunted more than one type of game on the same trip, please count the trip for each type of game you hunted. Please enter “0” for any type of game that you did not hunt on your trip(s) in this state?</w:t>
      </w:r>
    </w:p>
    <w:p w14:paraId="35B5D0C1" w14:textId="77777777" w:rsidR="00376181" w:rsidRPr="00494FF1" w:rsidRDefault="00376181" w:rsidP="00E767F5">
      <w:pPr>
        <w:ind w:left="1080"/>
        <w:rPr>
          <w:rFonts w:cs="Arial"/>
        </w:rPr>
      </w:pPr>
      <w:r w:rsidRPr="00494FF1">
        <w:rPr>
          <w:rFonts w:cs="Arial"/>
        </w:rPr>
        <w:t>Number of trips you hunted big game</w:t>
      </w:r>
    </w:p>
    <w:p w14:paraId="1B164DDD" w14:textId="77777777" w:rsidR="00376181" w:rsidRPr="00494FF1" w:rsidRDefault="00376181" w:rsidP="00E767F5">
      <w:pPr>
        <w:ind w:left="1080"/>
        <w:rPr>
          <w:rFonts w:cs="Arial"/>
        </w:rPr>
      </w:pPr>
      <w:r w:rsidRPr="00494FF1">
        <w:rPr>
          <w:rFonts w:cs="Arial"/>
        </w:rPr>
        <w:t>Number of trips you hunted small game</w:t>
      </w:r>
    </w:p>
    <w:p w14:paraId="41B5D148" w14:textId="77777777" w:rsidR="00376181" w:rsidRPr="00494FF1" w:rsidRDefault="00376181" w:rsidP="00E767F5">
      <w:pPr>
        <w:ind w:left="1080"/>
        <w:rPr>
          <w:rFonts w:cs="Arial"/>
        </w:rPr>
      </w:pPr>
      <w:r w:rsidRPr="00494FF1">
        <w:rPr>
          <w:rFonts w:cs="Arial"/>
        </w:rPr>
        <w:t>Number of trips you hunted migratory birds</w:t>
      </w:r>
    </w:p>
    <w:p w14:paraId="772A8142" w14:textId="77777777" w:rsidR="00376181" w:rsidRPr="00494FF1" w:rsidRDefault="00376181" w:rsidP="00E767F5">
      <w:pPr>
        <w:ind w:left="1080"/>
        <w:rPr>
          <w:rFonts w:cs="Arial"/>
        </w:rPr>
      </w:pPr>
      <w:r w:rsidRPr="00494FF1">
        <w:rPr>
          <w:rFonts w:cs="Arial"/>
        </w:rPr>
        <w:t>Number of trips you hunted other animals</w:t>
      </w:r>
    </w:p>
    <w:p w14:paraId="34ADB378" w14:textId="77777777" w:rsidR="00376181" w:rsidRPr="00494FF1" w:rsidRDefault="00376181" w:rsidP="00936B01">
      <w:pPr>
        <w:spacing w:before="240" w:after="120"/>
        <w:rPr>
          <w:rFonts w:cs="Arial"/>
        </w:rPr>
      </w:pPr>
      <w:r w:rsidRPr="00494FF1">
        <w:rPr>
          <w:rFonts w:cs="Arial"/>
        </w:rPr>
        <w:t>The experimental questions on fishing and hunting trips, called the “</w:t>
      </w:r>
      <w:proofErr w:type="spellStart"/>
      <w:r w:rsidRPr="00494FF1">
        <w:rPr>
          <w:rFonts w:cs="Arial"/>
        </w:rPr>
        <w:t>trips+outings</w:t>
      </w:r>
      <w:proofErr w:type="spellEnd"/>
      <w:r w:rsidRPr="00494FF1">
        <w:rPr>
          <w:rFonts w:cs="Arial"/>
        </w:rPr>
        <w:t>” version, that were incorporated in the pilot test were:</w:t>
      </w:r>
    </w:p>
    <w:p w14:paraId="06CACB0E" w14:textId="77777777" w:rsidR="00376181" w:rsidRPr="00494FF1" w:rsidRDefault="00376181" w:rsidP="00936B01">
      <w:pPr>
        <w:spacing w:after="120"/>
        <w:rPr>
          <w:rFonts w:cs="Arial"/>
        </w:rPr>
      </w:pPr>
      <w:r w:rsidRPr="00494FF1">
        <w:rPr>
          <w:rFonts w:cs="Arial"/>
          <w:i/>
          <w:iCs/>
        </w:rPr>
        <w:t>Fishing Trips and Outings – Experimental Version</w:t>
      </w:r>
    </w:p>
    <w:p w14:paraId="2CDC7E00" w14:textId="77777777" w:rsidR="00376181" w:rsidRPr="00494FF1" w:rsidRDefault="00376181" w:rsidP="00E767F5">
      <w:pPr>
        <w:ind w:left="360"/>
        <w:rPr>
          <w:rFonts w:cs="Arial"/>
        </w:rPr>
      </w:pPr>
      <w:r w:rsidRPr="00494FF1">
        <w:rPr>
          <w:rFonts w:cs="Arial"/>
        </w:rPr>
        <w:t xml:space="preserve">Now we would like to know how many recreational fishing trips you took in </w:t>
      </w:r>
      <w:r w:rsidRPr="00494FF1">
        <w:rPr>
          <w:rStyle w:val="LogicChar"/>
          <w:rFonts w:cs="Arial"/>
        </w:rPr>
        <w:t>[state</w:t>
      </w:r>
      <w:r w:rsidRPr="00664B71">
        <w:rPr>
          <w:rStyle w:val="LogicChar"/>
          <w:rFonts w:cs="Arial"/>
          <w:color w:val="0078A2"/>
        </w:rPr>
        <w:t>nam</w:t>
      </w:r>
      <w:r w:rsidRPr="00494FF1">
        <w:rPr>
          <w:rStyle w:val="LogicChar"/>
          <w:rFonts w:cs="Arial"/>
        </w:rPr>
        <w:t>]</w:t>
      </w:r>
      <w:r w:rsidRPr="00494FF1">
        <w:rPr>
          <w:rFonts w:cs="Arial"/>
        </w:rPr>
        <w:t>. We will ask first about trips where you were away from home for one or more nights. Then we will ask about outings that lasted a single day or less.</w:t>
      </w:r>
    </w:p>
    <w:p w14:paraId="21DA9C65" w14:textId="77777777" w:rsidR="00376181" w:rsidRPr="00494FF1" w:rsidRDefault="00376181" w:rsidP="00E767F5">
      <w:pPr>
        <w:ind w:left="360"/>
        <w:rPr>
          <w:rFonts w:cs="Arial"/>
        </w:rPr>
      </w:pPr>
      <w:r w:rsidRPr="00494FF1">
        <w:rPr>
          <w:rFonts w:cs="Arial"/>
        </w:rPr>
        <w:t xml:space="preserve">This year (from January 1, </w:t>
      </w:r>
      <w:proofErr w:type="gramStart"/>
      <w:r w:rsidRPr="00494FF1">
        <w:rPr>
          <w:rFonts w:cs="Arial"/>
        </w:rPr>
        <w:t>2021</w:t>
      </w:r>
      <w:proofErr w:type="gramEnd"/>
      <w:r w:rsidRPr="00494FF1">
        <w:rPr>
          <w:rFonts w:cs="Arial"/>
        </w:rPr>
        <w:t xml:space="preserve"> until today), how many recreational fishing trips did you take in </w:t>
      </w:r>
      <w:r w:rsidRPr="00494FF1">
        <w:rPr>
          <w:rStyle w:val="LogicChar"/>
          <w:rFonts w:cs="Arial"/>
        </w:rPr>
        <w:t>[statenam]</w:t>
      </w:r>
      <w:r w:rsidRPr="00494FF1">
        <w:rPr>
          <w:rFonts w:cs="Arial"/>
        </w:rPr>
        <w:t xml:space="preserve"> where you were </w:t>
      </w:r>
      <w:r w:rsidRPr="00494FF1">
        <w:rPr>
          <w:rFonts w:cs="Arial"/>
          <w:u w:val="single"/>
        </w:rPr>
        <w:t>away from home for at least one night</w:t>
      </w:r>
      <w:r w:rsidRPr="00494FF1">
        <w:rPr>
          <w:rFonts w:cs="Arial"/>
        </w:rPr>
        <w:t>? If you did not take any trips in this state</w:t>
      </w:r>
      <w:r w:rsidRPr="00494FF1">
        <w:rPr>
          <w:rStyle w:val="LogicChar"/>
          <w:rFonts w:cs="Arial"/>
        </w:rPr>
        <w:t xml:space="preserve"> </w:t>
      </w:r>
      <w:r w:rsidRPr="00494FF1">
        <w:rPr>
          <w:rFonts w:cs="Arial"/>
        </w:rPr>
        <w:t>where you were away from home for at least one night, please enter “0.”</w:t>
      </w:r>
    </w:p>
    <w:p w14:paraId="5AAE92BA" w14:textId="77777777" w:rsidR="00376181" w:rsidRPr="00494FF1" w:rsidRDefault="00376181" w:rsidP="00E767F5">
      <w:pPr>
        <w:ind w:left="360"/>
        <w:rPr>
          <w:rFonts w:cs="Arial"/>
        </w:rPr>
      </w:pPr>
      <w:r w:rsidRPr="00494FF1">
        <w:rPr>
          <w:rStyle w:val="LogicChar"/>
          <w:rFonts w:cs="Arial"/>
        </w:rPr>
        <w:t>[show if coastal=1]</w:t>
      </w:r>
      <w:r w:rsidRPr="00494FF1">
        <w:rPr>
          <w:rFonts w:cs="Arial"/>
        </w:rPr>
        <w:t xml:space="preserve"> Please indicate separately the number of trips you took for freshwater and for saltwater fishing. Saltwater fishing means recreational fishing for finfish </w:t>
      </w:r>
      <w:r w:rsidRPr="00494FF1">
        <w:rPr>
          <w:rFonts w:cs="Arial"/>
        </w:rPr>
        <w:lastRenderedPageBreak/>
        <w:t>or shellfish in oceans, bays, sounds, and tidal waters of rivers and streams. Fishing in brackish water, such as bays and estuaries, should be considered saltwater fishing.</w:t>
      </w:r>
    </w:p>
    <w:p w14:paraId="763FC0B5" w14:textId="77777777" w:rsidR="00376181" w:rsidRPr="00494FF1" w:rsidRDefault="00376181" w:rsidP="002F6BB6">
      <w:pPr>
        <w:keepNext/>
        <w:ind w:left="1080"/>
        <w:rPr>
          <w:rFonts w:cs="Arial"/>
        </w:rPr>
      </w:pPr>
      <w:r w:rsidRPr="00494FF1">
        <w:rPr>
          <w:rFonts w:cs="Arial"/>
        </w:rPr>
        <w:t>Freshwater Fishing Trip(s)</w:t>
      </w:r>
    </w:p>
    <w:p w14:paraId="17999B67" w14:textId="3CC042F7" w:rsidR="00376181" w:rsidRPr="00494FF1" w:rsidRDefault="00376181" w:rsidP="00E767F5">
      <w:pPr>
        <w:ind w:left="1080"/>
        <w:rPr>
          <w:rFonts w:cs="Arial"/>
        </w:rPr>
      </w:pPr>
      <w:r w:rsidRPr="00494FF1">
        <w:rPr>
          <w:rFonts w:cs="Arial"/>
        </w:rPr>
        <w:t>Saltwater Fishing Trip(s)</w:t>
      </w:r>
    </w:p>
    <w:p w14:paraId="7AEB8D17" w14:textId="77777777" w:rsidR="00376181" w:rsidRPr="00494FF1" w:rsidRDefault="00376181" w:rsidP="00E767F5">
      <w:pPr>
        <w:spacing w:before="120" w:after="120"/>
        <w:ind w:left="360"/>
        <w:rPr>
          <w:rFonts w:cs="Arial"/>
        </w:rPr>
      </w:pPr>
      <w:r w:rsidRPr="00494FF1">
        <w:rPr>
          <w:rFonts w:cs="Arial"/>
        </w:rPr>
        <w:t xml:space="preserve">This year (from January 1, </w:t>
      </w:r>
      <w:proofErr w:type="gramStart"/>
      <w:r w:rsidRPr="00494FF1">
        <w:rPr>
          <w:rFonts w:cs="Arial"/>
        </w:rPr>
        <w:t>2021</w:t>
      </w:r>
      <w:proofErr w:type="gramEnd"/>
      <w:r w:rsidRPr="00494FF1">
        <w:rPr>
          <w:rFonts w:cs="Arial"/>
        </w:rPr>
        <w:t xml:space="preserve"> until today), how many outings of a </w:t>
      </w:r>
      <w:r w:rsidRPr="00494FF1">
        <w:rPr>
          <w:rFonts w:cs="Arial"/>
          <w:u w:val="single"/>
        </w:rPr>
        <w:t>single day or less</w:t>
      </w:r>
      <w:r w:rsidRPr="00494FF1">
        <w:rPr>
          <w:rFonts w:cs="Arial"/>
        </w:rPr>
        <w:t xml:space="preserve"> did you take in </w:t>
      </w:r>
      <w:r w:rsidRPr="00494FF1">
        <w:rPr>
          <w:rStyle w:val="LogicChar"/>
          <w:rFonts w:cs="Arial"/>
        </w:rPr>
        <w:t>[statenam]</w:t>
      </w:r>
      <w:r w:rsidRPr="00494FF1">
        <w:rPr>
          <w:rFonts w:cs="Arial"/>
        </w:rPr>
        <w:t xml:space="preserve"> to go fishing? </w:t>
      </w:r>
      <w:r w:rsidRPr="00494FF1">
        <w:rPr>
          <w:rFonts w:cs="Arial"/>
          <w:i/>
        </w:rPr>
        <w:t xml:space="preserve">Please count all outings, even if it was a short outing. You can count more than one outing per day. </w:t>
      </w:r>
      <w:r w:rsidRPr="00494FF1">
        <w:rPr>
          <w:rFonts w:cs="Arial"/>
        </w:rPr>
        <w:t>If you did not take any outings of a single day or less in a state, please enter “0.”</w:t>
      </w:r>
    </w:p>
    <w:p w14:paraId="3990A0EB" w14:textId="77777777" w:rsidR="00376181" w:rsidRPr="00494FF1" w:rsidRDefault="00376181" w:rsidP="00E767F5">
      <w:pPr>
        <w:spacing w:before="120" w:after="120"/>
        <w:ind w:left="360"/>
        <w:rPr>
          <w:rFonts w:cs="Arial"/>
        </w:rPr>
      </w:pPr>
      <w:r w:rsidRPr="00494FF1">
        <w:rPr>
          <w:rStyle w:val="LogicChar"/>
          <w:rFonts w:cs="Arial"/>
        </w:rPr>
        <w:t>[show if coastal=1]</w:t>
      </w:r>
      <w:r w:rsidRPr="00494FF1">
        <w:rPr>
          <w:rFonts w:cs="Arial"/>
        </w:rPr>
        <w:t xml:space="preserve"> Please indicate separately the number of outings you took for freshwater and for saltwater fishing.</w:t>
      </w:r>
    </w:p>
    <w:p w14:paraId="7C7A310F" w14:textId="77777777" w:rsidR="00376181" w:rsidRPr="00494FF1" w:rsidRDefault="00376181" w:rsidP="00E767F5">
      <w:pPr>
        <w:ind w:left="1080"/>
        <w:rPr>
          <w:rFonts w:cs="Arial"/>
        </w:rPr>
      </w:pPr>
      <w:r w:rsidRPr="00494FF1">
        <w:rPr>
          <w:rFonts w:cs="Arial"/>
        </w:rPr>
        <w:t>Freshwater Fishing Outing(s)</w:t>
      </w:r>
    </w:p>
    <w:p w14:paraId="76B8F68B" w14:textId="77777777" w:rsidR="00376181" w:rsidRPr="00494FF1" w:rsidRDefault="00376181" w:rsidP="00E767F5">
      <w:pPr>
        <w:ind w:left="1080"/>
        <w:rPr>
          <w:rFonts w:cs="Arial"/>
        </w:rPr>
      </w:pPr>
      <w:r w:rsidRPr="00494FF1">
        <w:rPr>
          <w:rFonts w:cs="Arial"/>
        </w:rPr>
        <w:t>Saltwater Fishing Outing(s)</w:t>
      </w:r>
    </w:p>
    <w:p w14:paraId="30D73A7E" w14:textId="77777777" w:rsidR="00376181" w:rsidRPr="00494FF1" w:rsidRDefault="00376181" w:rsidP="00936B01">
      <w:pPr>
        <w:spacing w:before="240" w:after="120"/>
        <w:rPr>
          <w:rFonts w:cs="Arial"/>
        </w:rPr>
      </w:pPr>
      <w:r w:rsidRPr="00494FF1">
        <w:rPr>
          <w:rFonts w:cs="Arial"/>
          <w:i/>
          <w:iCs/>
        </w:rPr>
        <w:t>Hunting Trips and Outings – Experimental Version</w:t>
      </w:r>
    </w:p>
    <w:p w14:paraId="4BEBC153" w14:textId="77777777" w:rsidR="00376181" w:rsidRPr="00494FF1" w:rsidRDefault="00376181" w:rsidP="00E767F5">
      <w:pPr>
        <w:spacing w:before="120" w:after="120"/>
        <w:ind w:left="360"/>
        <w:rPr>
          <w:rFonts w:cs="Arial"/>
        </w:rPr>
      </w:pPr>
      <w:r w:rsidRPr="00494FF1">
        <w:rPr>
          <w:rFonts w:cs="Arial"/>
        </w:rPr>
        <w:t xml:space="preserve">Now we would like to know how many hunting trips you took in </w:t>
      </w:r>
      <w:r w:rsidRPr="00494FF1">
        <w:rPr>
          <w:rFonts w:cs="Arial"/>
          <w:caps/>
        </w:rPr>
        <w:t>[statenam]</w:t>
      </w:r>
      <w:r w:rsidRPr="00494FF1">
        <w:rPr>
          <w:rFonts w:cs="Arial"/>
        </w:rPr>
        <w:t>. We will ask first about trips where you were away from home for one or more nights. Then we will ask about outings that lasted a single day or less.</w:t>
      </w:r>
    </w:p>
    <w:p w14:paraId="5CCD1013" w14:textId="36D5D9BE" w:rsidR="00376181" w:rsidRPr="00494FF1" w:rsidRDefault="00376181" w:rsidP="00E767F5">
      <w:pPr>
        <w:spacing w:before="120" w:after="120"/>
        <w:ind w:left="360"/>
        <w:rPr>
          <w:rFonts w:cs="Arial"/>
        </w:rPr>
      </w:pPr>
      <w:r w:rsidRPr="00494FF1">
        <w:rPr>
          <w:rFonts w:cs="Arial"/>
        </w:rPr>
        <w:t xml:space="preserve">This year (from January 1, </w:t>
      </w:r>
      <w:proofErr w:type="gramStart"/>
      <w:r w:rsidRPr="00494FF1">
        <w:rPr>
          <w:rFonts w:cs="Arial"/>
        </w:rPr>
        <w:t>2021</w:t>
      </w:r>
      <w:proofErr w:type="gramEnd"/>
      <w:r w:rsidRPr="00494FF1">
        <w:rPr>
          <w:rFonts w:cs="Arial"/>
        </w:rPr>
        <w:t xml:space="preserve"> until today), how many hunting trips did you take in </w:t>
      </w:r>
      <w:r w:rsidRPr="00494FF1">
        <w:rPr>
          <w:rFonts w:cs="Arial"/>
          <w:caps/>
        </w:rPr>
        <w:t xml:space="preserve">[statenam] </w:t>
      </w:r>
      <w:r w:rsidRPr="00494FF1">
        <w:rPr>
          <w:rFonts w:cs="Arial"/>
        </w:rPr>
        <w:t xml:space="preserve">where you were </w:t>
      </w:r>
      <w:r w:rsidRPr="00494FF1">
        <w:rPr>
          <w:rFonts w:cs="Arial"/>
          <w:u w:val="single"/>
        </w:rPr>
        <w:t>away from home for at least one night</w:t>
      </w:r>
      <w:r w:rsidRPr="00494FF1">
        <w:rPr>
          <w:rFonts w:cs="Arial"/>
        </w:rPr>
        <w:t>? If you did not take any trips in this state</w:t>
      </w:r>
      <w:r w:rsidRPr="00494FF1">
        <w:rPr>
          <w:rFonts w:cs="Arial"/>
          <w:caps/>
          <w:color w:val="00B0F0"/>
        </w:rPr>
        <w:t xml:space="preserve"> </w:t>
      </w:r>
      <w:r w:rsidRPr="00494FF1">
        <w:rPr>
          <w:rFonts w:cs="Arial"/>
        </w:rPr>
        <w:t>where you were away from home for at least one night, please enter “0.”</w:t>
      </w:r>
    </w:p>
    <w:p w14:paraId="41EE866A" w14:textId="77777777" w:rsidR="00376181" w:rsidRPr="00494FF1" w:rsidRDefault="00376181" w:rsidP="00E767F5">
      <w:pPr>
        <w:ind w:left="1080"/>
        <w:rPr>
          <w:rFonts w:cs="Arial"/>
        </w:rPr>
      </w:pPr>
      <w:r w:rsidRPr="00494FF1">
        <w:rPr>
          <w:rFonts w:cs="Arial"/>
        </w:rPr>
        <w:t>Trip(s)</w:t>
      </w:r>
    </w:p>
    <w:p w14:paraId="76A75E5B" w14:textId="77777777" w:rsidR="00376181" w:rsidRPr="00494FF1" w:rsidRDefault="00376181" w:rsidP="00E767F5">
      <w:pPr>
        <w:spacing w:before="120" w:after="240"/>
        <w:ind w:left="360"/>
        <w:rPr>
          <w:rFonts w:cs="Arial"/>
        </w:rPr>
      </w:pPr>
      <w:r w:rsidRPr="00494FF1">
        <w:rPr>
          <w:rFonts w:cs="Arial"/>
        </w:rPr>
        <w:t>The next questions are about the different kinds of game you may have hunted in the United States: big game, small game, migratory birds, or other animals.</w:t>
      </w:r>
    </w:p>
    <w:p w14:paraId="0DDBBEB3" w14:textId="77777777" w:rsidR="00376181" w:rsidRPr="00494FF1" w:rsidRDefault="00376181" w:rsidP="00E767F5">
      <w:pPr>
        <w:spacing w:after="240"/>
        <w:ind w:left="360"/>
        <w:rPr>
          <w:rFonts w:cs="Arial"/>
        </w:rPr>
      </w:pPr>
      <w:r w:rsidRPr="00494FF1">
        <w:rPr>
          <w:rFonts w:cs="Arial"/>
        </w:rPr>
        <w:t>Big game includes deer, elk, bear, wild turkey, moose, wild sheep, feral goat, or some other large animal such as antelope, bison, caribou, mountain goat, or muskox.</w:t>
      </w:r>
    </w:p>
    <w:p w14:paraId="422F9366" w14:textId="77777777" w:rsidR="00376181" w:rsidRPr="00494FF1" w:rsidRDefault="00376181" w:rsidP="00E767F5">
      <w:pPr>
        <w:spacing w:after="240"/>
        <w:ind w:left="360"/>
        <w:rPr>
          <w:rFonts w:cs="Arial"/>
        </w:rPr>
      </w:pPr>
      <w:r w:rsidRPr="00494FF1">
        <w:rPr>
          <w:rFonts w:cs="Arial"/>
        </w:rPr>
        <w:t>Small game includes rabbit, quail, grouse or prairie chicken, squirrel, pheasant, ptarmigan, or some other small animal such as francolin or chukar.</w:t>
      </w:r>
    </w:p>
    <w:p w14:paraId="363676A3" w14:textId="77777777" w:rsidR="00376181" w:rsidRPr="00494FF1" w:rsidRDefault="00376181" w:rsidP="00E767F5">
      <w:pPr>
        <w:spacing w:after="240"/>
        <w:ind w:left="360"/>
        <w:rPr>
          <w:rFonts w:cs="Arial"/>
        </w:rPr>
      </w:pPr>
      <w:r w:rsidRPr="00494FF1">
        <w:rPr>
          <w:rFonts w:cs="Arial"/>
        </w:rPr>
        <w:t>Migratory birds include geese, duck, dove, or some other bird such as coot, rail, gallinule, woodcock, crane, black brant, crow, snipe, or band-tailed pigeon.</w:t>
      </w:r>
    </w:p>
    <w:p w14:paraId="62722919" w14:textId="77777777" w:rsidR="00376181" w:rsidRPr="00494FF1" w:rsidRDefault="00376181" w:rsidP="00E767F5">
      <w:pPr>
        <w:spacing w:after="240"/>
        <w:ind w:left="360"/>
        <w:rPr>
          <w:rFonts w:cs="Arial"/>
        </w:rPr>
      </w:pPr>
      <w:r w:rsidRPr="00494FF1">
        <w:rPr>
          <w:rFonts w:cs="Arial"/>
        </w:rPr>
        <w:t>Other animals include groundhog or woodchuck, raccoon, fox, coyote, mountain lion, wolf, bobcats, or any other animals not included in the big game, small game, and migratory bird categories.</w:t>
      </w:r>
    </w:p>
    <w:p w14:paraId="509F94C6" w14:textId="77777777" w:rsidR="00376181" w:rsidRPr="00494FF1" w:rsidRDefault="00376181" w:rsidP="00E767F5">
      <w:pPr>
        <w:spacing w:after="240"/>
        <w:ind w:left="360"/>
        <w:rPr>
          <w:rFonts w:cs="Arial"/>
          <w:iCs/>
        </w:rPr>
      </w:pPr>
      <w:r w:rsidRPr="00494FF1">
        <w:rPr>
          <w:rFonts w:cs="Arial"/>
        </w:rPr>
        <w:t xml:space="preserve">What type(s) of game did you hunt during these trip(s) in [STATENAM] where you were </w:t>
      </w:r>
      <w:r w:rsidRPr="00494FF1">
        <w:rPr>
          <w:rFonts w:cs="Arial"/>
          <w:u w:val="single"/>
        </w:rPr>
        <w:t>away from home for at least one night</w:t>
      </w:r>
      <w:r w:rsidRPr="00494FF1">
        <w:rPr>
          <w:rFonts w:cs="Arial"/>
        </w:rPr>
        <w:t xml:space="preserve">? </w:t>
      </w:r>
      <w:r w:rsidRPr="00494FF1">
        <w:rPr>
          <w:rFonts w:cs="Arial"/>
          <w:iCs/>
        </w:rPr>
        <w:t xml:space="preserve">Please report the number of trips in which you hunted each type of game. If you hunted more than one type of game on the same trip, please count </w:t>
      </w:r>
      <w:r w:rsidRPr="00494FF1">
        <w:rPr>
          <w:rFonts w:cs="Arial"/>
          <w:iCs/>
        </w:rPr>
        <w:lastRenderedPageBreak/>
        <w:t>the trip for each type of game you hunted. Please enter “0” for any type of game that you did not hunt on your trip(s) in this state.</w:t>
      </w:r>
    </w:p>
    <w:p w14:paraId="151B50F7" w14:textId="77777777" w:rsidR="00376181" w:rsidRPr="00494FF1" w:rsidRDefault="00376181" w:rsidP="00E767F5">
      <w:pPr>
        <w:ind w:left="1080"/>
        <w:rPr>
          <w:rFonts w:cs="Arial"/>
        </w:rPr>
      </w:pPr>
      <w:r w:rsidRPr="00494FF1">
        <w:rPr>
          <w:rFonts w:cs="Arial"/>
        </w:rPr>
        <w:t xml:space="preserve">Number of trips you hunted </w:t>
      </w:r>
      <w:r w:rsidRPr="00494FF1">
        <w:rPr>
          <w:rFonts w:cs="Arial"/>
          <w:b/>
        </w:rPr>
        <w:t>big game</w:t>
      </w:r>
    </w:p>
    <w:p w14:paraId="53FDCFD2" w14:textId="77777777" w:rsidR="00376181" w:rsidRPr="00494FF1" w:rsidRDefault="00376181" w:rsidP="00E767F5">
      <w:pPr>
        <w:ind w:left="1080"/>
        <w:rPr>
          <w:rFonts w:cs="Arial"/>
        </w:rPr>
      </w:pPr>
      <w:r w:rsidRPr="00494FF1">
        <w:rPr>
          <w:rFonts w:cs="Arial"/>
        </w:rPr>
        <w:t xml:space="preserve">Number of trips you hunted </w:t>
      </w:r>
      <w:r w:rsidRPr="00494FF1">
        <w:rPr>
          <w:rFonts w:cs="Arial"/>
          <w:b/>
        </w:rPr>
        <w:t>small game</w:t>
      </w:r>
    </w:p>
    <w:p w14:paraId="4B1A9F0E" w14:textId="77777777" w:rsidR="00376181" w:rsidRPr="00494FF1" w:rsidRDefault="00376181" w:rsidP="00E767F5">
      <w:pPr>
        <w:ind w:left="1080"/>
        <w:rPr>
          <w:rFonts w:cs="Arial"/>
        </w:rPr>
      </w:pPr>
      <w:r w:rsidRPr="00494FF1">
        <w:rPr>
          <w:rFonts w:cs="Arial"/>
        </w:rPr>
        <w:t xml:space="preserve">Number of trips you hunted </w:t>
      </w:r>
      <w:r w:rsidRPr="00494FF1">
        <w:rPr>
          <w:rFonts w:cs="Arial"/>
          <w:b/>
        </w:rPr>
        <w:t>migratory birds</w:t>
      </w:r>
    </w:p>
    <w:p w14:paraId="5754A7EA" w14:textId="77777777" w:rsidR="00376181" w:rsidRPr="00494FF1" w:rsidRDefault="00376181" w:rsidP="00E767F5">
      <w:pPr>
        <w:ind w:left="1080"/>
        <w:rPr>
          <w:rFonts w:cs="Arial"/>
          <w:b/>
        </w:rPr>
      </w:pPr>
      <w:r w:rsidRPr="00494FF1">
        <w:rPr>
          <w:rFonts w:cs="Arial"/>
        </w:rPr>
        <w:t xml:space="preserve">Number of trips you hunted </w:t>
      </w:r>
      <w:r w:rsidRPr="00494FF1">
        <w:rPr>
          <w:rFonts w:cs="Arial"/>
          <w:b/>
        </w:rPr>
        <w:t>other animals</w:t>
      </w:r>
    </w:p>
    <w:p w14:paraId="65BA8EF4" w14:textId="77777777" w:rsidR="00376181" w:rsidRPr="00494FF1" w:rsidRDefault="00376181" w:rsidP="00376181">
      <w:pPr>
        <w:ind w:left="720"/>
        <w:rPr>
          <w:rFonts w:cs="Arial"/>
          <w:b/>
        </w:rPr>
      </w:pPr>
    </w:p>
    <w:p w14:paraId="410B0367" w14:textId="77777777" w:rsidR="00376181" w:rsidRPr="00494FF1" w:rsidRDefault="00376181" w:rsidP="00E767F5">
      <w:pPr>
        <w:spacing w:after="120"/>
        <w:ind w:left="360"/>
        <w:rPr>
          <w:rFonts w:cs="Arial"/>
          <w:b/>
        </w:rPr>
      </w:pPr>
      <w:r w:rsidRPr="00494FF1">
        <w:rPr>
          <w:rFonts w:eastAsiaTheme="majorEastAsia" w:cs="Arial"/>
        </w:rPr>
        <w:t xml:space="preserve">This year (from January 1, </w:t>
      </w:r>
      <w:proofErr w:type="gramStart"/>
      <w:r w:rsidRPr="00494FF1">
        <w:rPr>
          <w:rFonts w:eastAsiaTheme="majorEastAsia" w:cs="Arial"/>
        </w:rPr>
        <w:t>2021</w:t>
      </w:r>
      <w:proofErr w:type="gramEnd"/>
      <w:r w:rsidRPr="00494FF1">
        <w:rPr>
          <w:rFonts w:eastAsiaTheme="majorEastAsia" w:cs="Arial"/>
        </w:rPr>
        <w:t xml:space="preserve"> until today), how many outings of a </w:t>
      </w:r>
      <w:r w:rsidRPr="00494FF1">
        <w:rPr>
          <w:rFonts w:eastAsiaTheme="majorEastAsia" w:cs="Arial"/>
          <w:u w:val="single"/>
        </w:rPr>
        <w:t>single day or less</w:t>
      </w:r>
      <w:r w:rsidRPr="00494FF1">
        <w:rPr>
          <w:rFonts w:eastAsiaTheme="majorEastAsia" w:cs="Arial"/>
        </w:rPr>
        <w:t xml:space="preserve"> did you take in </w:t>
      </w:r>
      <w:r w:rsidRPr="00494FF1">
        <w:rPr>
          <w:rFonts w:eastAsiaTheme="majorEastAsia" w:cs="Arial"/>
          <w:caps/>
        </w:rPr>
        <w:t>[statenam]</w:t>
      </w:r>
      <w:r w:rsidRPr="00494FF1">
        <w:rPr>
          <w:rFonts w:eastAsiaTheme="majorEastAsia" w:cs="Arial"/>
        </w:rPr>
        <w:t xml:space="preserve"> to go hunting? </w:t>
      </w:r>
      <w:r w:rsidRPr="00494FF1">
        <w:rPr>
          <w:rFonts w:eastAsiaTheme="majorEastAsia" w:cs="Arial"/>
          <w:i/>
        </w:rPr>
        <w:t xml:space="preserve">Please count all outings, even if it was a short outing. You can count more than one outing per day. </w:t>
      </w:r>
      <w:r w:rsidRPr="00494FF1">
        <w:rPr>
          <w:rFonts w:eastAsiaTheme="majorEastAsia" w:cs="Arial"/>
        </w:rPr>
        <w:t>If you did not take any outings of a single day or less in a state, please enter “0.”</w:t>
      </w:r>
    </w:p>
    <w:p w14:paraId="5E8E5B4F" w14:textId="77777777" w:rsidR="00376181" w:rsidRPr="00494FF1" w:rsidRDefault="00376181" w:rsidP="00E767F5">
      <w:pPr>
        <w:ind w:left="1080"/>
        <w:rPr>
          <w:rFonts w:cs="Arial"/>
        </w:rPr>
      </w:pPr>
      <w:r w:rsidRPr="00494FF1">
        <w:rPr>
          <w:rFonts w:cs="Arial"/>
        </w:rPr>
        <w:t>Outing(s)</w:t>
      </w:r>
    </w:p>
    <w:p w14:paraId="1651DE30" w14:textId="77777777" w:rsidR="00376181" w:rsidRPr="00494FF1" w:rsidRDefault="00376181" w:rsidP="00376181">
      <w:pPr>
        <w:ind w:left="720"/>
        <w:rPr>
          <w:rFonts w:cs="Arial"/>
        </w:rPr>
      </w:pPr>
    </w:p>
    <w:p w14:paraId="5DC58DE9" w14:textId="77777777" w:rsidR="00376181" w:rsidRPr="00494FF1" w:rsidRDefault="00376181" w:rsidP="00E767F5">
      <w:pPr>
        <w:ind w:left="360"/>
        <w:rPr>
          <w:rFonts w:cs="Arial"/>
          <w:iCs/>
        </w:rPr>
      </w:pPr>
      <w:r w:rsidRPr="00494FF1">
        <w:rPr>
          <w:rFonts w:cs="Arial"/>
        </w:rPr>
        <w:t xml:space="preserve">What type(s) of game did you hunt during these outing(s) in [STATENAM] of a </w:t>
      </w:r>
      <w:r w:rsidRPr="00494FF1">
        <w:rPr>
          <w:rFonts w:cs="Arial"/>
          <w:u w:val="single"/>
        </w:rPr>
        <w:t>single day or less</w:t>
      </w:r>
      <w:r w:rsidRPr="00494FF1">
        <w:rPr>
          <w:rFonts w:cs="Arial"/>
        </w:rPr>
        <w:t xml:space="preserve">? </w:t>
      </w:r>
      <w:r w:rsidRPr="00494FF1">
        <w:rPr>
          <w:rFonts w:cs="Arial"/>
          <w:iCs/>
        </w:rPr>
        <w:t>Please report the number of outings in which you hunted each type of game. If you hunted more than one type of game on the same outing, please count the outing for each type of game you hunted. Please enter “0” for any type of game that you did not hunt on your outing(s) in this state.</w:t>
      </w:r>
    </w:p>
    <w:p w14:paraId="7EE1FF81" w14:textId="77777777" w:rsidR="00376181" w:rsidRPr="00494FF1" w:rsidRDefault="00376181" w:rsidP="00376181">
      <w:pPr>
        <w:ind w:left="720"/>
        <w:rPr>
          <w:rFonts w:cs="Arial"/>
          <w:iCs/>
        </w:rPr>
      </w:pPr>
    </w:p>
    <w:p w14:paraId="3F13EC3A" w14:textId="77777777" w:rsidR="00376181" w:rsidRPr="00494FF1" w:rsidRDefault="00376181" w:rsidP="00E767F5">
      <w:pPr>
        <w:ind w:left="1080"/>
        <w:rPr>
          <w:rFonts w:cs="Arial"/>
          <w:iCs/>
        </w:rPr>
      </w:pPr>
      <w:r w:rsidRPr="00494FF1">
        <w:rPr>
          <w:rFonts w:cs="Arial"/>
        </w:rPr>
        <w:t xml:space="preserve">Number of outings you hunted </w:t>
      </w:r>
      <w:r w:rsidRPr="00494FF1">
        <w:rPr>
          <w:rFonts w:cs="Arial"/>
          <w:b/>
        </w:rPr>
        <w:t>big game</w:t>
      </w:r>
    </w:p>
    <w:p w14:paraId="7A5A4A5A" w14:textId="77777777" w:rsidR="00376181" w:rsidRPr="00494FF1" w:rsidRDefault="00376181" w:rsidP="00E767F5">
      <w:pPr>
        <w:ind w:left="1080"/>
        <w:rPr>
          <w:rFonts w:cs="Arial"/>
          <w:b/>
        </w:rPr>
      </w:pPr>
      <w:r w:rsidRPr="00494FF1">
        <w:rPr>
          <w:rFonts w:cs="Arial"/>
        </w:rPr>
        <w:t xml:space="preserve">Number of outings you hunted </w:t>
      </w:r>
      <w:r w:rsidRPr="00494FF1">
        <w:rPr>
          <w:rFonts w:cs="Arial"/>
          <w:b/>
        </w:rPr>
        <w:t>small game</w:t>
      </w:r>
    </w:p>
    <w:p w14:paraId="74E3645D" w14:textId="77777777" w:rsidR="00376181" w:rsidRPr="00494FF1" w:rsidRDefault="00376181" w:rsidP="00E767F5">
      <w:pPr>
        <w:ind w:left="1080"/>
        <w:rPr>
          <w:rFonts w:cs="Arial"/>
          <w:b/>
        </w:rPr>
      </w:pPr>
      <w:r w:rsidRPr="00494FF1">
        <w:rPr>
          <w:rFonts w:cs="Arial"/>
        </w:rPr>
        <w:t xml:space="preserve">Number of outings you hunted </w:t>
      </w:r>
      <w:r w:rsidRPr="00494FF1">
        <w:rPr>
          <w:rFonts w:cs="Arial"/>
          <w:b/>
        </w:rPr>
        <w:t>migratory birds</w:t>
      </w:r>
    </w:p>
    <w:p w14:paraId="528E45C9" w14:textId="77777777" w:rsidR="00376181" w:rsidRPr="00494FF1" w:rsidRDefault="00376181" w:rsidP="00E767F5">
      <w:pPr>
        <w:ind w:left="1080"/>
        <w:rPr>
          <w:rFonts w:cs="Arial"/>
          <w:iCs/>
        </w:rPr>
      </w:pPr>
      <w:r w:rsidRPr="00494FF1">
        <w:rPr>
          <w:rFonts w:cs="Arial"/>
        </w:rPr>
        <w:t xml:space="preserve">Number of outings you hunted </w:t>
      </w:r>
      <w:r w:rsidRPr="00494FF1">
        <w:rPr>
          <w:rFonts w:cs="Arial"/>
          <w:b/>
        </w:rPr>
        <w:t>other animals</w:t>
      </w:r>
    </w:p>
    <w:p w14:paraId="22A96F5E" w14:textId="47B0A9F7" w:rsidR="00292DEC" w:rsidRDefault="00292DEC">
      <w:r>
        <w:br w:type="page"/>
      </w:r>
    </w:p>
    <w:p w14:paraId="1F07525B" w14:textId="06983C92" w:rsidR="00292DEC" w:rsidRPr="007953C1" w:rsidRDefault="00292DEC" w:rsidP="007953C1">
      <w:pPr>
        <w:pStyle w:val="Heading3"/>
      </w:pPr>
      <w:bookmarkStart w:id="120" w:name="_Toc164337575"/>
      <w:r w:rsidRPr="007953C1">
        <w:lastRenderedPageBreak/>
        <w:t xml:space="preserve">Appendix </w:t>
      </w:r>
      <w:r w:rsidR="00637781" w:rsidRPr="007953C1">
        <w:t>C</w:t>
      </w:r>
      <w:r w:rsidRPr="007953C1">
        <w:t xml:space="preserve">: Comparison of </w:t>
      </w:r>
      <w:r w:rsidR="00CF2B05" w:rsidRPr="007953C1">
        <w:t>T</w:t>
      </w:r>
      <w:r w:rsidRPr="007953C1">
        <w:t xml:space="preserve">rips </w:t>
      </w:r>
      <w:r w:rsidR="00CF2B05" w:rsidRPr="007953C1">
        <w:t>R</w:t>
      </w:r>
      <w:r w:rsidRPr="007953C1">
        <w:t xml:space="preserve">eported in the </w:t>
      </w:r>
      <w:r w:rsidR="00CF2B05" w:rsidRPr="007953C1">
        <w:t>S</w:t>
      </w:r>
      <w:r w:rsidRPr="007953C1">
        <w:t xml:space="preserve">tandard vs. </w:t>
      </w:r>
      <w:r w:rsidR="00CF2B05" w:rsidRPr="007953C1">
        <w:t>E</w:t>
      </w:r>
      <w:r w:rsidRPr="007953C1">
        <w:t xml:space="preserve">xperimental </w:t>
      </w:r>
      <w:r w:rsidR="00CF2B05" w:rsidRPr="007953C1">
        <w:t>Q</w:t>
      </w:r>
      <w:r w:rsidRPr="007953C1">
        <w:t xml:space="preserve">uestion </w:t>
      </w:r>
      <w:r w:rsidR="00CF2B05" w:rsidRPr="007953C1">
        <w:t>V</w:t>
      </w:r>
      <w:r w:rsidRPr="007953C1">
        <w:t>ersions</w:t>
      </w:r>
      <w:bookmarkEnd w:id="120"/>
    </w:p>
    <w:tbl>
      <w:tblPr>
        <w:tblStyle w:val="NORC1ReportTable"/>
        <w:tblW w:w="9360" w:type="dxa"/>
        <w:tblLayout w:type="fixed"/>
        <w:tblLook w:val="04A0" w:firstRow="1" w:lastRow="0" w:firstColumn="1" w:lastColumn="0" w:noHBand="0" w:noVBand="1"/>
      </w:tblPr>
      <w:tblGrid>
        <w:gridCol w:w="2160"/>
        <w:gridCol w:w="3240"/>
        <w:gridCol w:w="3960"/>
      </w:tblGrid>
      <w:tr w:rsidR="00B441A0" w:rsidRPr="00FA6950" w14:paraId="763E1F43" w14:textId="77777777" w:rsidTr="00BF60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0" w:type="dxa"/>
            <w:tcBorders>
              <w:bottom w:val="single" w:sz="18" w:space="0" w:color="FFFFFF" w:themeColor="background1"/>
            </w:tcBorders>
          </w:tcPr>
          <w:p w14:paraId="76EF2CF8" w14:textId="77777777" w:rsidR="00B441A0" w:rsidRPr="00FA6950" w:rsidRDefault="00B441A0" w:rsidP="00FA6950">
            <w:pPr>
              <w:pStyle w:val="NORCTableHeader1"/>
            </w:pPr>
          </w:p>
        </w:tc>
        <w:tc>
          <w:tcPr>
            <w:tcW w:w="3240" w:type="dxa"/>
            <w:tcBorders>
              <w:bottom w:val="single" w:sz="18" w:space="0" w:color="FFFFFF" w:themeColor="background1"/>
            </w:tcBorders>
            <w:shd w:val="clear" w:color="auto" w:fill="6D6E71" w:themeFill="accent2"/>
            <w:hideMark/>
          </w:tcPr>
          <w:p w14:paraId="5AAAE7EF" w14:textId="7A1C15A9" w:rsidR="00B441A0" w:rsidRPr="00E767F5" w:rsidRDefault="00B441A0" w:rsidP="00E767F5">
            <w:pPr>
              <w:pStyle w:val="NORCTableHeader1"/>
              <w:cnfStyle w:val="100000000000" w:firstRow="1" w:lastRow="0" w:firstColumn="0" w:lastColumn="0" w:oddVBand="0" w:evenVBand="0" w:oddHBand="0" w:evenHBand="0" w:firstRowFirstColumn="0" w:firstRowLastColumn="0" w:lastRowFirstColumn="0" w:lastRowLastColumn="0"/>
              <w:rPr>
                <w:b w:val="0"/>
                <w:bCs/>
              </w:rPr>
            </w:pPr>
            <w:r w:rsidRPr="00E767F5">
              <w:rPr>
                <w:bCs/>
              </w:rPr>
              <w:t>Standard “Single Day” Version</w:t>
            </w:r>
            <w:r w:rsidR="00E767F5" w:rsidRPr="00E767F5">
              <w:rPr>
                <w:bCs/>
              </w:rPr>
              <w:br/>
            </w:r>
            <w:r w:rsidRPr="00E767F5">
              <w:rPr>
                <w:bCs/>
              </w:rPr>
              <w:t>Mean</w:t>
            </w:r>
            <w:r w:rsidR="00E767F5" w:rsidRPr="00E767F5">
              <w:rPr>
                <w:bCs/>
              </w:rPr>
              <w:br/>
            </w:r>
            <w:proofErr w:type="spellStart"/>
            <w:r w:rsidRPr="00E767F5">
              <w:rPr>
                <w:bCs/>
              </w:rPr>
              <w:t>s.d.</w:t>
            </w:r>
            <w:proofErr w:type="spellEnd"/>
            <w:r w:rsidR="00E767F5" w:rsidRPr="00E767F5">
              <w:rPr>
                <w:bCs/>
              </w:rPr>
              <w:br/>
            </w:r>
            <w:r w:rsidRPr="00E767F5">
              <w:rPr>
                <w:bCs/>
              </w:rPr>
              <w:t>(n)</w:t>
            </w:r>
          </w:p>
        </w:tc>
        <w:tc>
          <w:tcPr>
            <w:tcW w:w="3960" w:type="dxa"/>
            <w:tcBorders>
              <w:bottom w:val="single" w:sz="18" w:space="0" w:color="FFFFFF" w:themeColor="background1"/>
            </w:tcBorders>
            <w:hideMark/>
          </w:tcPr>
          <w:p w14:paraId="6D0F124E" w14:textId="4A19B11D" w:rsidR="00B441A0" w:rsidRPr="00E767F5" w:rsidRDefault="00B441A0" w:rsidP="00E767F5">
            <w:pPr>
              <w:pStyle w:val="NORCTableHeader1"/>
              <w:cnfStyle w:val="100000000000" w:firstRow="1" w:lastRow="0" w:firstColumn="0" w:lastColumn="0" w:oddVBand="0" w:evenVBand="0" w:oddHBand="0" w:evenHBand="0" w:firstRowFirstColumn="0" w:firstRowLastColumn="0" w:lastRowFirstColumn="0" w:lastRowLastColumn="0"/>
              <w:rPr>
                <w:b w:val="0"/>
                <w:bCs/>
              </w:rPr>
            </w:pPr>
            <w:r w:rsidRPr="00E767F5">
              <w:rPr>
                <w:bCs/>
              </w:rPr>
              <w:t>Experimental “</w:t>
            </w:r>
            <w:proofErr w:type="spellStart"/>
            <w:r w:rsidRPr="00E767F5">
              <w:rPr>
                <w:bCs/>
              </w:rPr>
              <w:t>Trips+Outings</w:t>
            </w:r>
            <w:proofErr w:type="spellEnd"/>
            <w:r w:rsidRPr="00E767F5">
              <w:rPr>
                <w:bCs/>
              </w:rPr>
              <w:t>” Version</w:t>
            </w:r>
            <w:r w:rsidR="00E767F5" w:rsidRPr="00E767F5">
              <w:rPr>
                <w:bCs/>
              </w:rPr>
              <w:br/>
            </w:r>
            <w:r w:rsidRPr="00E767F5">
              <w:rPr>
                <w:bCs/>
              </w:rPr>
              <w:t>Mean</w:t>
            </w:r>
            <w:r w:rsidR="00E767F5" w:rsidRPr="00E767F5">
              <w:rPr>
                <w:bCs/>
              </w:rPr>
              <w:br/>
            </w:r>
            <w:proofErr w:type="spellStart"/>
            <w:r w:rsidRPr="00E767F5">
              <w:rPr>
                <w:bCs/>
              </w:rPr>
              <w:t>s.d.</w:t>
            </w:r>
            <w:proofErr w:type="spellEnd"/>
            <w:r w:rsidR="00E767F5" w:rsidRPr="00E767F5">
              <w:rPr>
                <w:bCs/>
              </w:rPr>
              <w:br/>
            </w:r>
            <w:r w:rsidRPr="00E767F5">
              <w:rPr>
                <w:bCs/>
              </w:rPr>
              <w:t>(n)</w:t>
            </w:r>
          </w:p>
        </w:tc>
      </w:tr>
      <w:tr w:rsidR="00BF604B" w:rsidRPr="00BF604B" w14:paraId="61FCBFAF" w14:textId="77777777" w:rsidTr="00BF604B">
        <w:tblPrEx>
          <w:tblCellMar>
            <w:top w:w="144" w:type="dxa"/>
            <w:bottom w:w="144"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single" w:sz="18" w:space="0" w:color="FFFFFF" w:themeColor="background1"/>
              <w:bottom w:val="single" w:sz="18" w:space="0" w:color="FFFFFF" w:themeColor="background1"/>
              <w:right w:val="nil"/>
            </w:tcBorders>
          </w:tcPr>
          <w:p w14:paraId="7F77FC99" w14:textId="39B224E1" w:rsidR="00936B01" w:rsidRPr="0019385D" w:rsidRDefault="00936B01" w:rsidP="0019385D">
            <w:pPr>
              <w:pStyle w:val="NORCTableHeader2"/>
            </w:pPr>
            <w:r w:rsidRPr="00BF604B">
              <w:t>Fishing</w:t>
            </w:r>
          </w:p>
        </w:tc>
        <w:tc>
          <w:tcPr>
            <w:tcW w:w="3240" w:type="dxa"/>
            <w:tcBorders>
              <w:top w:val="single" w:sz="18" w:space="0" w:color="FFFFFF" w:themeColor="background1"/>
              <w:left w:val="nil"/>
              <w:bottom w:val="single" w:sz="18" w:space="0" w:color="FFFFFF" w:themeColor="background1"/>
              <w:right w:val="nil"/>
            </w:tcBorders>
            <w:shd w:val="clear" w:color="auto" w:fill="C1E4FF" w:themeFill="text2" w:themeFillTint="33"/>
          </w:tcPr>
          <w:p w14:paraId="39227A62" w14:textId="77777777" w:rsidR="00936B01" w:rsidRPr="00BF604B" w:rsidRDefault="00936B01" w:rsidP="0019385D">
            <w:pPr>
              <w:pStyle w:val="NORCTableHeader2"/>
              <w:cnfStyle w:val="000000100000" w:firstRow="0" w:lastRow="0" w:firstColumn="0" w:lastColumn="0" w:oddVBand="0" w:evenVBand="0" w:oddHBand="1" w:evenHBand="0" w:firstRowFirstColumn="0" w:firstRowLastColumn="0" w:lastRowFirstColumn="0" w:lastRowLastColumn="0"/>
              <w:rPr>
                <w:szCs w:val="20"/>
              </w:rPr>
            </w:pPr>
          </w:p>
        </w:tc>
        <w:tc>
          <w:tcPr>
            <w:tcW w:w="3960" w:type="dxa"/>
            <w:tcBorders>
              <w:top w:val="single" w:sz="18" w:space="0" w:color="FFFFFF" w:themeColor="background1"/>
              <w:left w:val="nil"/>
              <w:bottom w:val="single" w:sz="18" w:space="0" w:color="FFFFFF" w:themeColor="background1"/>
            </w:tcBorders>
            <w:shd w:val="clear" w:color="auto" w:fill="C1E4FF" w:themeFill="text2" w:themeFillTint="33"/>
          </w:tcPr>
          <w:p w14:paraId="7ABDE4BA" w14:textId="77777777" w:rsidR="00936B01" w:rsidRPr="00BF604B" w:rsidRDefault="00936B01" w:rsidP="0019385D">
            <w:pPr>
              <w:pStyle w:val="NORCTableHeader2"/>
              <w:cnfStyle w:val="000000100000" w:firstRow="0" w:lastRow="0" w:firstColumn="0" w:lastColumn="0" w:oddVBand="0" w:evenVBand="0" w:oddHBand="1" w:evenHBand="0" w:firstRowFirstColumn="0" w:firstRowLastColumn="0" w:lastRowFirstColumn="0" w:lastRowLastColumn="0"/>
              <w:rPr>
                <w:szCs w:val="20"/>
              </w:rPr>
            </w:pPr>
          </w:p>
        </w:tc>
      </w:tr>
      <w:tr w:rsidR="00292DEC" w14:paraId="3E64D472" w14:textId="77777777" w:rsidTr="00BF604B">
        <w:tblPrEx>
          <w:tblCellMar>
            <w:top w:w="144" w:type="dxa"/>
            <w:bottom w:w="144"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single" w:sz="18" w:space="0" w:color="FFFFFF" w:themeColor="background1"/>
            </w:tcBorders>
            <w:vAlign w:val="center"/>
          </w:tcPr>
          <w:p w14:paraId="1587E241" w14:textId="16E566D0" w:rsidR="00292DEC" w:rsidRPr="00B441A0" w:rsidRDefault="00292DEC" w:rsidP="0019385D">
            <w:pPr>
              <w:pStyle w:val="NORCTableHeader2"/>
            </w:pPr>
            <w:r w:rsidRPr="00B441A0">
              <w:t>Freshwater</w:t>
            </w:r>
          </w:p>
        </w:tc>
        <w:tc>
          <w:tcPr>
            <w:tcW w:w="3240" w:type="dxa"/>
            <w:tcBorders>
              <w:top w:val="single" w:sz="18" w:space="0" w:color="FFFFFF" w:themeColor="background1"/>
            </w:tcBorders>
          </w:tcPr>
          <w:p w14:paraId="1E5CA4F8" w14:textId="77777777" w:rsidR="00292DEC" w:rsidRPr="00FA6950" w:rsidRDefault="00292DEC"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4.0</w:t>
            </w:r>
          </w:p>
          <w:p w14:paraId="63318892" w14:textId="77777777" w:rsidR="00292DEC" w:rsidRPr="00FA6950" w:rsidRDefault="00292DEC"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10.1</w:t>
            </w:r>
          </w:p>
          <w:p w14:paraId="17678D73" w14:textId="79A604A3" w:rsidR="00292DEC" w:rsidRPr="00FA6950" w:rsidRDefault="00292DEC"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(121)</w:t>
            </w:r>
          </w:p>
        </w:tc>
        <w:tc>
          <w:tcPr>
            <w:tcW w:w="3960" w:type="dxa"/>
            <w:tcBorders>
              <w:top w:val="single" w:sz="18" w:space="0" w:color="FFFFFF" w:themeColor="background1"/>
            </w:tcBorders>
          </w:tcPr>
          <w:p w14:paraId="6DD6EBC6" w14:textId="77777777" w:rsidR="00292DEC" w:rsidRPr="00FA6950" w:rsidRDefault="00292DEC"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6.4</w:t>
            </w:r>
          </w:p>
          <w:p w14:paraId="691FF540" w14:textId="77777777" w:rsidR="00292DEC" w:rsidRPr="00FA6950" w:rsidRDefault="00292DEC"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12.1</w:t>
            </w:r>
          </w:p>
          <w:p w14:paraId="5D4BC22B" w14:textId="710CE190" w:rsidR="00292DEC" w:rsidRPr="00FA6950" w:rsidRDefault="00292DEC"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(155)</w:t>
            </w:r>
          </w:p>
        </w:tc>
      </w:tr>
      <w:tr w:rsidR="00936B01" w14:paraId="003C3B2E" w14:textId="77777777" w:rsidTr="00BF604B">
        <w:tblPrEx>
          <w:tblCellMar>
            <w:top w:w="144" w:type="dxa"/>
            <w:bottom w:w="144"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bottom w:val="single" w:sz="18" w:space="0" w:color="FFFFFF" w:themeColor="background1"/>
            </w:tcBorders>
            <w:vAlign w:val="center"/>
          </w:tcPr>
          <w:p w14:paraId="6F754AFA" w14:textId="57580536" w:rsidR="00936B01" w:rsidRPr="00B441A0" w:rsidRDefault="00936B01" w:rsidP="0019385D">
            <w:pPr>
              <w:pStyle w:val="NORCTableHeader2"/>
            </w:pPr>
            <w:r w:rsidRPr="00B441A0">
              <w:t>Saltwater</w:t>
            </w:r>
          </w:p>
        </w:tc>
        <w:tc>
          <w:tcPr>
            <w:tcW w:w="3240" w:type="dxa"/>
            <w:tcBorders>
              <w:bottom w:val="single" w:sz="18" w:space="0" w:color="FFFFFF" w:themeColor="background1"/>
            </w:tcBorders>
          </w:tcPr>
          <w:p w14:paraId="037F2725" w14:textId="77777777"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0.9</w:t>
            </w:r>
          </w:p>
          <w:p w14:paraId="400D60C7" w14:textId="77777777"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3.7</w:t>
            </w:r>
          </w:p>
          <w:p w14:paraId="01CA3FC7" w14:textId="5C467DD2"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(121)</w:t>
            </w:r>
          </w:p>
        </w:tc>
        <w:tc>
          <w:tcPr>
            <w:tcW w:w="3960" w:type="dxa"/>
            <w:tcBorders>
              <w:bottom w:val="single" w:sz="18" w:space="0" w:color="FFFFFF" w:themeColor="background1"/>
            </w:tcBorders>
          </w:tcPr>
          <w:p w14:paraId="206733E7" w14:textId="77777777"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1.7</w:t>
            </w:r>
          </w:p>
          <w:p w14:paraId="323EE1E9" w14:textId="77777777"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5.7</w:t>
            </w:r>
          </w:p>
          <w:p w14:paraId="46FD5896" w14:textId="316D7BF1"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(155)</w:t>
            </w:r>
          </w:p>
        </w:tc>
      </w:tr>
      <w:tr w:rsidR="00BF604B" w:rsidRPr="00BF604B" w14:paraId="3D712052" w14:textId="77777777" w:rsidTr="00BF604B">
        <w:tblPrEx>
          <w:tblCellMar>
            <w:top w:w="144" w:type="dxa"/>
            <w:bottom w:w="144"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single" w:sz="18" w:space="0" w:color="FFFFFF" w:themeColor="background1"/>
              <w:bottom w:val="single" w:sz="18" w:space="0" w:color="FFFFFF" w:themeColor="background1"/>
              <w:right w:val="nil"/>
            </w:tcBorders>
          </w:tcPr>
          <w:p w14:paraId="5ABB3FF1" w14:textId="49ED8FCA" w:rsidR="00936B01" w:rsidRPr="00BF604B" w:rsidRDefault="00936B01" w:rsidP="0019385D">
            <w:pPr>
              <w:pStyle w:val="NORCTableHeader2"/>
            </w:pPr>
            <w:r w:rsidRPr="00BF604B">
              <w:t>Hunting</w:t>
            </w:r>
          </w:p>
        </w:tc>
        <w:tc>
          <w:tcPr>
            <w:tcW w:w="3240" w:type="dxa"/>
            <w:tcBorders>
              <w:top w:val="single" w:sz="18" w:space="0" w:color="FFFFFF" w:themeColor="background1"/>
              <w:left w:val="nil"/>
              <w:bottom w:val="single" w:sz="18" w:space="0" w:color="FFFFFF" w:themeColor="background1"/>
              <w:right w:val="nil"/>
            </w:tcBorders>
            <w:shd w:val="clear" w:color="auto" w:fill="C1E4FF" w:themeFill="text2" w:themeFillTint="33"/>
          </w:tcPr>
          <w:p w14:paraId="5C90EA33" w14:textId="77777777" w:rsidR="00936B01" w:rsidRPr="00BF604B" w:rsidRDefault="00936B01" w:rsidP="0019385D">
            <w:pPr>
              <w:pStyle w:val="NORCTableHeader2"/>
              <w:cnfStyle w:val="000000010000" w:firstRow="0" w:lastRow="0" w:firstColumn="0" w:lastColumn="0" w:oddVBand="0" w:evenVBand="0" w:oddHBand="0" w:evenHBand="1" w:firstRowFirstColumn="0" w:firstRowLastColumn="0" w:lastRowFirstColumn="0" w:lastRowLastColumn="0"/>
            </w:pPr>
          </w:p>
        </w:tc>
        <w:tc>
          <w:tcPr>
            <w:tcW w:w="3960" w:type="dxa"/>
            <w:tcBorders>
              <w:top w:val="single" w:sz="18" w:space="0" w:color="FFFFFF" w:themeColor="background1"/>
              <w:left w:val="nil"/>
              <w:bottom w:val="single" w:sz="18" w:space="0" w:color="FFFFFF" w:themeColor="background1"/>
            </w:tcBorders>
            <w:shd w:val="clear" w:color="auto" w:fill="C1E4FF" w:themeFill="text2" w:themeFillTint="33"/>
          </w:tcPr>
          <w:p w14:paraId="3E7584B6" w14:textId="77777777" w:rsidR="00936B01" w:rsidRPr="00BF604B" w:rsidRDefault="00936B01" w:rsidP="0019385D">
            <w:pPr>
              <w:pStyle w:val="NORCTableHeader2"/>
              <w:cnfStyle w:val="000000010000" w:firstRow="0" w:lastRow="0" w:firstColumn="0" w:lastColumn="0" w:oddVBand="0" w:evenVBand="0" w:oddHBand="0" w:evenHBand="1" w:firstRowFirstColumn="0" w:firstRowLastColumn="0" w:lastRowFirstColumn="0" w:lastRowLastColumn="0"/>
            </w:pPr>
          </w:p>
        </w:tc>
      </w:tr>
      <w:tr w:rsidR="00936B01" w14:paraId="41F1D15C" w14:textId="77777777" w:rsidTr="00BF604B">
        <w:tblPrEx>
          <w:tblCellMar>
            <w:top w:w="144" w:type="dxa"/>
            <w:bottom w:w="144"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single" w:sz="18" w:space="0" w:color="FFFFFF" w:themeColor="background1"/>
            </w:tcBorders>
            <w:vAlign w:val="center"/>
          </w:tcPr>
          <w:p w14:paraId="389360B7" w14:textId="023DA62E" w:rsidR="00936B01" w:rsidRPr="00B441A0" w:rsidRDefault="00936B01" w:rsidP="0019385D">
            <w:pPr>
              <w:pStyle w:val="NORCTableHeader2"/>
            </w:pPr>
            <w:r w:rsidRPr="00B441A0">
              <w:t>Overall</w:t>
            </w:r>
          </w:p>
        </w:tc>
        <w:tc>
          <w:tcPr>
            <w:tcW w:w="3240" w:type="dxa"/>
            <w:tcBorders>
              <w:top w:val="single" w:sz="18" w:space="0" w:color="FFFFFF" w:themeColor="background1"/>
            </w:tcBorders>
          </w:tcPr>
          <w:p w14:paraId="45594AB2" w14:textId="77777777"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2.0</w:t>
            </w:r>
          </w:p>
          <w:p w14:paraId="0D93704D" w14:textId="77777777"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7.0</w:t>
            </w:r>
          </w:p>
          <w:p w14:paraId="08F21CA8" w14:textId="531F2956"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(82)</w:t>
            </w:r>
          </w:p>
        </w:tc>
        <w:tc>
          <w:tcPr>
            <w:tcW w:w="3960" w:type="dxa"/>
            <w:tcBorders>
              <w:top w:val="single" w:sz="18" w:space="0" w:color="FFFFFF" w:themeColor="background1"/>
            </w:tcBorders>
          </w:tcPr>
          <w:p w14:paraId="286712C3" w14:textId="77777777"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2.8</w:t>
            </w:r>
          </w:p>
          <w:p w14:paraId="15478142" w14:textId="77777777"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7.4</w:t>
            </w:r>
          </w:p>
          <w:p w14:paraId="4B421A25" w14:textId="7421E370"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(102)</w:t>
            </w:r>
          </w:p>
        </w:tc>
      </w:tr>
      <w:tr w:rsidR="00936B01" w14:paraId="3A5AD6C1" w14:textId="77777777" w:rsidTr="00BF604B">
        <w:tblPrEx>
          <w:tblCellMar>
            <w:top w:w="144" w:type="dxa"/>
            <w:bottom w:w="144"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400E8C39" w14:textId="48BCE804" w:rsidR="00936B01" w:rsidRPr="00B441A0" w:rsidRDefault="00936B01" w:rsidP="0019385D">
            <w:pPr>
              <w:pStyle w:val="NORCTableHeader2"/>
            </w:pPr>
            <w:r w:rsidRPr="00B441A0">
              <w:t>Big game</w:t>
            </w:r>
          </w:p>
        </w:tc>
        <w:tc>
          <w:tcPr>
            <w:tcW w:w="3240" w:type="dxa"/>
          </w:tcPr>
          <w:p w14:paraId="375AC76A" w14:textId="77777777" w:rsidR="00936B01" w:rsidRPr="00FA6950" w:rsidRDefault="00936B01"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1.1</w:t>
            </w:r>
          </w:p>
          <w:p w14:paraId="30A100AE" w14:textId="77777777" w:rsidR="00936B01" w:rsidRPr="00FA6950" w:rsidRDefault="00936B01"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4.3</w:t>
            </w:r>
          </w:p>
          <w:p w14:paraId="09264CEA" w14:textId="6333AC0F" w:rsidR="00936B01" w:rsidRPr="00FA6950" w:rsidRDefault="00936B01"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(82)</w:t>
            </w:r>
          </w:p>
        </w:tc>
        <w:tc>
          <w:tcPr>
            <w:tcW w:w="3960" w:type="dxa"/>
          </w:tcPr>
          <w:p w14:paraId="7731CD77" w14:textId="77777777" w:rsidR="00936B01" w:rsidRPr="00FA6950" w:rsidRDefault="00936B01"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0.5</w:t>
            </w:r>
          </w:p>
          <w:p w14:paraId="4CA44810" w14:textId="77777777" w:rsidR="00936B01" w:rsidRPr="00FA6950" w:rsidRDefault="00936B01"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1.7</w:t>
            </w:r>
          </w:p>
          <w:p w14:paraId="1D615732" w14:textId="505CAE50" w:rsidR="00936B01" w:rsidRPr="00FA6950" w:rsidRDefault="00936B01"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(102)</w:t>
            </w:r>
          </w:p>
        </w:tc>
      </w:tr>
      <w:tr w:rsidR="00936B01" w14:paraId="77A67F45" w14:textId="77777777" w:rsidTr="00BF604B">
        <w:tblPrEx>
          <w:tblCellMar>
            <w:top w:w="144" w:type="dxa"/>
            <w:bottom w:w="144"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6013F381" w14:textId="121DC6D6" w:rsidR="00936B01" w:rsidRPr="00B441A0" w:rsidRDefault="00936B01" w:rsidP="0019385D">
            <w:pPr>
              <w:pStyle w:val="NORCTableHeader2"/>
            </w:pPr>
            <w:r w:rsidRPr="00B441A0">
              <w:t>Small game</w:t>
            </w:r>
          </w:p>
        </w:tc>
        <w:tc>
          <w:tcPr>
            <w:tcW w:w="3240" w:type="dxa"/>
          </w:tcPr>
          <w:p w14:paraId="3DB4058A" w14:textId="77777777"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0.9</w:t>
            </w:r>
          </w:p>
          <w:p w14:paraId="3E4566D6" w14:textId="77777777"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2.2</w:t>
            </w:r>
          </w:p>
          <w:p w14:paraId="78718D00" w14:textId="1B61AA01"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(82)</w:t>
            </w:r>
          </w:p>
        </w:tc>
        <w:tc>
          <w:tcPr>
            <w:tcW w:w="3960" w:type="dxa"/>
          </w:tcPr>
          <w:p w14:paraId="58182756" w14:textId="77777777"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0.6</w:t>
            </w:r>
          </w:p>
          <w:p w14:paraId="31AA03BB" w14:textId="77777777"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2.4</w:t>
            </w:r>
          </w:p>
          <w:p w14:paraId="373B43D8" w14:textId="0CC3ACED" w:rsidR="00936B01" w:rsidRPr="00FA6950" w:rsidRDefault="00936B01"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(102)</w:t>
            </w:r>
          </w:p>
        </w:tc>
      </w:tr>
      <w:tr w:rsidR="00936B01" w14:paraId="77895182" w14:textId="77777777" w:rsidTr="00BF604B">
        <w:tblPrEx>
          <w:tblCellMar>
            <w:top w:w="144" w:type="dxa"/>
            <w:bottom w:w="144"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3559DA5B" w14:textId="0318D69A" w:rsidR="00936B01" w:rsidRPr="00B441A0" w:rsidRDefault="00936B01" w:rsidP="0019385D">
            <w:pPr>
              <w:pStyle w:val="NORCTableHeader2"/>
            </w:pPr>
            <w:r w:rsidRPr="00B441A0">
              <w:t>Migratory birds</w:t>
            </w:r>
          </w:p>
        </w:tc>
        <w:tc>
          <w:tcPr>
            <w:tcW w:w="3240" w:type="dxa"/>
          </w:tcPr>
          <w:p w14:paraId="2A6DC050" w14:textId="77777777" w:rsidR="00936B01" w:rsidRPr="00FA6950" w:rsidRDefault="00936B01"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0.8</w:t>
            </w:r>
          </w:p>
          <w:p w14:paraId="4F778A50" w14:textId="77777777" w:rsidR="00936B01" w:rsidRPr="00FA6950" w:rsidRDefault="00936B01"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2.2</w:t>
            </w:r>
          </w:p>
          <w:p w14:paraId="531AB5B7" w14:textId="08D85A07" w:rsidR="00936B01" w:rsidRPr="00FA6950" w:rsidRDefault="00936B01"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(82)</w:t>
            </w:r>
          </w:p>
        </w:tc>
        <w:tc>
          <w:tcPr>
            <w:tcW w:w="3960" w:type="dxa"/>
          </w:tcPr>
          <w:p w14:paraId="4688681A" w14:textId="77777777" w:rsidR="00936B01" w:rsidRPr="00FA6950" w:rsidRDefault="00936B01"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0.5</w:t>
            </w:r>
          </w:p>
          <w:p w14:paraId="7A0E785F" w14:textId="77777777" w:rsidR="00936B01" w:rsidRPr="00FA6950" w:rsidRDefault="00936B01"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1.6</w:t>
            </w:r>
          </w:p>
          <w:p w14:paraId="42BA1375" w14:textId="6F026F8B" w:rsidR="00936B01" w:rsidRPr="00FA6950" w:rsidRDefault="00936B01" w:rsidP="00B441A0">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cs="Arial"/>
                <w:szCs w:val="20"/>
              </w:rPr>
            </w:pPr>
            <w:r w:rsidRPr="00FA6950">
              <w:rPr>
                <w:rFonts w:cs="Arial"/>
                <w:szCs w:val="20"/>
              </w:rPr>
              <w:t>(102)</w:t>
            </w:r>
          </w:p>
        </w:tc>
      </w:tr>
      <w:tr w:rsidR="00292DEC" w14:paraId="5F7EC4BB" w14:textId="77777777" w:rsidTr="00BF604B">
        <w:tblPrEx>
          <w:tblCellMar>
            <w:top w:w="144" w:type="dxa"/>
            <w:bottom w:w="144"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4EC757A6" w14:textId="6AED838C" w:rsidR="00292DEC" w:rsidRPr="00B441A0" w:rsidRDefault="00292DEC" w:rsidP="0019385D">
            <w:pPr>
              <w:pStyle w:val="NORCTableHeader2"/>
            </w:pPr>
            <w:r w:rsidRPr="00B441A0">
              <w:t>Other animals</w:t>
            </w:r>
          </w:p>
        </w:tc>
        <w:tc>
          <w:tcPr>
            <w:tcW w:w="3240" w:type="dxa"/>
          </w:tcPr>
          <w:p w14:paraId="3A89788F" w14:textId="77777777" w:rsidR="00292DEC" w:rsidRPr="00FA6950" w:rsidRDefault="00292DEC"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0.7</w:t>
            </w:r>
          </w:p>
          <w:p w14:paraId="46E2C62A" w14:textId="77777777" w:rsidR="00292DEC" w:rsidRPr="00FA6950" w:rsidRDefault="00292DEC"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2.0</w:t>
            </w:r>
          </w:p>
          <w:p w14:paraId="04D9064A" w14:textId="77777777" w:rsidR="00292DEC" w:rsidRPr="00FA6950" w:rsidRDefault="00292DEC"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(82)</w:t>
            </w:r>
          </w:p>
        </w:tc>
        <w:tc>
          <w:tcPr>
            <w:tcW w:w="3960" w:type="dxa"/>
          </w:tcPr>
          <w:p w14:paraId="36AC7DF3" w14:textId="77777777" w:rsidR="00292DEC" w:rsidRPr="00FA6950" w:rsidRDefault="00292DEC"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0.5</w:t>
            </w:r>
          </w:p>
          <w:p w14:paraId="1268990A" w14:textId="77777777" w:rsidR="00292DEC" w:rsidRPr="00FA6950" w:rsidRDefault="00292DEC"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2.0</w:t>
            </w:r>
          </w:p>
          <w:p w14:paraId="51C3CC3B" w14:textId="77777777" w:rsidR="00292DEC" w:rsidRPr="00FA6950" w:rsidRDefault="00292DEC" w:rsidP="00B441A0">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cs="Arial"/>
                <w:szCs w:val="20"/>
              </w:rPr>
            </w:pPr>
            <w:r w:rsidRPr="00FA6950">
              <w:rPr>
                <w:rFonts w:cs="Arial"/>
                <w:szCs w:val="20"/>
              </w:rPr>
              <w:t>(102)</w:t>
            </w:r>
          </w:p>
        </w:tc>
      </w:tr>
    </w:tbl>
    <w:p w14:paraId="1D4E16D9" w14:textId="77777777" w:rsidR="00292DEC" w:rsidRDefault="00292DEC" w:rsidP="00292DEC"/>
    <w:p w14:paraId="49D4705B" w14:textId="77777777" w:rsidR="00E767F5" w:rsidRDefault="00E767F5">
      <w:pPr>
        <w:sectPr w:rsidR="00E767F5" w:rsidSect="00F94EBA">
          <w:pgSz w:w="12240" w:h="15840" w:code="1"/>
          <w:pgMar w:top="1440" w:right="1440" w:bottom="1440" w:left="1440" w:header="504" w:footer="432" w:gutter="0"/>
          <w:cols w:space="720"/>
          <w:docGrid w:linePitch="360"/>
        </w:sectPr>
      </w:pPr>
    </w:p>
    <w:p w14:paraId="49FB7458" w14:textId="1852FA6F" w:rsidR="00B53429" w:rsidRPr="007953C1" w:rsidRDefault="00B53429" w:rsidP="007953C1">
      <w:pPr>
        <w:pStyle w:val="Heading3"/>
      </w:pPr>
      <w:bookmarkStart w:id="121" w:name="_Toc164337576"/>
      <w:bookmarkStart w:id="122" w:name="OLE_LINK47"/>
      <w:r w:rsidRPr="007953C1">
        <w:lastRenderedPageBreak/>
        <w:t xml:space="preserve">Appendix </w:t>
      </w:r>
      <w:r w:rsidR="00990A17" w:rsidRPr="007953C1">
        <w:t>D</w:t>
      </w:r>
      <w:r w:rsidRPr="007953C1">
        <w:t>: ABS Completes by Wave, Mode, and Language</w:t>
      </w:r>
      <w:bookmarkEnd w:id="121"/>
    </w:p>
    <w:tbl>
      <w:tblPr>
        <w:tblStyle w:val="NORC1ReportTable"/>
        <w:tblW w:w="9360" w:type="dxa"/>
        <w:tblLayout w:type="fixed"/>
        <w:tblLook w:val="04A0" w:firstRow="1" w:lastRow="0" w:firstColumn="1" w:lastColumn="0" w:noHBand="0" w:noVBand="1"/>
      </w:tblPr>
      <w:tblGrid>
        <w:gridCol w:w="2478"/>
        <w:gridCol w:w="1720"/>
        <w:gridCol w:w="1721"/>
        <w:gridCol w:w="1720"/>
        <w:gridCol w:w="1721"/>
      </w:tblGrid>
      <w:tr w:rsidR="00B53429" w:rsidRPr="00B441A0" w14:paraId="5F0540E9" w14:textId="77777777" w:rsidTr="00E767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hideMark/>
          </w:tcPr>
          <w:p w14:paraId="4EAB426A" w14:textId="77777777" w:rsidR="00B53429" w:rsidRPr="00B441A0" w:rsidRDefault="00B53429" w:rsidP="00B441A0">
            <w:pPr>
              <w:pStyle w:val="NORCTableHeader1"/>
              <w:rPr>
                <w:b w:val="0"/>
                <w:bCs/>
              </w:rPr>
            </w:pPr>
            <w:r w:rsidRPr="00B441A0">
              <w:rPr>
                <w:bCs/>
              </w:rPr>
              <w:t> </w:t>
            </w:r>
          </w:p>
        </w:tc>
        <w:tc>
          <w:tcPr>
            <w:tcW w:w="1687" w:type="dxa"/>
            <w:hideMark/>
          </w:tcPr>
          <w:p w14:paraId="1B1FAC4F" w14:textId="77777777" w:rsidR="00B53429" w:rsidRPr="00B441A0" w:rsidRDefault="00B53429" w:rsidP="00B441A0">
            <w:pPr>
              <w:pStyle w:val="NORCTableHeader1"/>
              <w:cnfStyle w:val="100000000000" w:firstRow="1" w:lastRow="0" w:firstColumn="0" w:lastColumn="0" w:oddVBand="0" w:evenVBand="0" w:oddHBand="0" w:evenHBand="0" w:firstRowFirstColumn="0" w:firstRowLastColumn="0" w:lastRowFirstColumn="0" w:lastRowLastColumn="0"/>
              <w:rPr>
                <w:b w:val="0"/>
                <w:bCs/>
              </w:rPr>
            </w:pPr>
            <w:r w:rsidRPr="00B441A0">
              <w:rPr>
                <w:bCs/>
              </w:rPr>
              <w:t>Screener</w:t>
            </w:r>
          </w:p>
        </w:tc>
        <w:tc>
          <w:tcPr>
            <w:tcW w:w="1688" w:type="dxa"/>
            <w:hideMark/>
          </w:tcPr>
          <w:p w14:paraId="29221756" w14:textId="77777777" w:rsidR="00B53429" w:rsidRPr="00B441A0" w:rsidRDefault="00B53429" w:rsidP="00B441A0">
            <w:pPr>
              <w:pStyle w:val="NORCTableHeader1"/>
              <w:cnfStyle w:val="100000000000" w:firstRow="1" w:lastRow="0" w:firstColumn="0" w:lastColumn="0" w:oddVBand="0" w:evenVBand="0" w:oddHBand="0" w:evenHBand="0" w:firstRowFirstColumn="0" w:firstRowLastColumn="0" w:lastRowFirstColumn="0" w:lastRowLastColumn="0"/>
              <w:rPr>
                <w:b w:val="0"/>
                <w:bCs/>
              </w:rPr>
            </w:pPr>
            <w:r w:rsidRPr="00B441A0">
              <w:rPr>
                <w:bCs/>
              </w:rPr>
              <w:t>Wave 1</w:t>
            </w:r>
          </w:p>
        </w:tc>
        <w:tc>
          <w:tcPr>
            <w:tcW w:w="1687" w:type="dxa"/>
            <w:hideMark/>
          </w:tcPr>
          <w:p w14:paraId="1BE60068" w14:textId="77777777" w:rsidR="00B53429" w:rsidRPr="00B441A0" w:rsidRDefault="00B53429" w:rsidP="00B441A0">
            <w:pPr>
              <w:pStyle w:val="NORCTableHeader1"/>
              <w:cnfStyle w:val="100000000000" w:firstRow="1" w:lastRow="0" w:firstColumn="0" w:lastColumn="0" w:oddVBand="0" w:evenVBand="0" w:oddHBand="0" w:evenHBand="0" w:firstRowFirstColumn="0" w:firstRowLastColumn="0" w:lastRowFirstColumn="0" w:lastRowLastColumn="0"/>
              <w:rPr>
                <w:b w:val="0"/>
                <w:bCs/>
              </w:rPr>
            </w:pPr>
            <w:r w:rsidRPr="00B441A0">
              <w:rPr>
                <w:bCs/>
              </w:rPr>
              <w:t>Wave 2</w:t>
            </w:r>
          </w:p>
        </w:tc>
        <w:tc>
          <w:tcPr>
            <w:tcW w:w="1688" w:type="dxa"/>
            <w:hideMark/>
          </w:tcPr>
          <w:p w14:paraId="61AA582A" w14:textId="77777777" w:rsidR="00B53429" w:rsidRPr="00B441A0" w:rsidRDefault="00B53429" w:rsidP="00B441A0">
            <w:pPr>
              <w:pStyle w:val="NORCTableHeader1"/>
              <w:cnfStyle w:val="100000000000" w:firstRow="1" w:lastRow="0" w:firstColumn="0" w:lastColumn="0" w:oddVBand="0" w:evenVBand="0" w:oddHBand="0" w:evenHBand="0" w:firstRowFirstColumn="0" w:firstRowLastColumn="0" w:lastRowFirstColumn="0" w:lastRowLastColumn="0"/>
              <w:rPr>
                <w:b w:val="0"/>
                <w:bCs/>
              </w:rPr>
            </w:pPr>
            <w:r w:rsidRPr="00B441A0">
              <w:rPr>
                <w:bCs/>
              </w:rPr>
              <w:t>Wave 3</w:t>
            </w:r>
          </w:p>
        </w:tc>
      </w:tr>
      <w:tr w:rsidR="00B53429" w14:paraId="75B307E7" w14:textId="77777777" w:rsidTr="00E767F5">
        <w:tblPrEx>
          <w:tblCellMar>
            <w:top w:w="144" w:type="dxa"/>
            <w:bottom w:w="144"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hideMark/>
          </w:tcPr>
          <w:p w14:paraId="67981BEF" w14:textId="77777777" w:rsidR="00B53429" w:rsidRPr="00B441A0" w:rsidRDefault="00B53429" w:rsidP="0019385D">
            <w:pPr>
              <w:pStyle w:val="NORCTableHeader2"/>
            </w:pPr>
            <w:r w:rsidRPr="00B441A0">
              <w:t xml:space="preserve">CAWI </w:t>
            </w:r>
          </w:p>
        </w:tc>
        <w:tc>
          <w:tcPr>
            <w:tcW w:w="1687" w:type="dxa"/>
            <w:hideMark/>
          </w:tcPr>
          <w:p w14:paraId="5174923D" w14:textId="77777777" w:rsidR="00B53429" w:rsidRPr="00B441A0" w:rsidRDefault="00B53429" w:rsidP="00B441A0">
            <w:pPr>
              <w:pStyle w:val="NORCTableBodyCenter"/>
              <w:cnfStyle w:val="000000100000" w:firstRow="0" w:lastRow="0" w:firstColumn="0" w:lastColumn="0" w:oddVBand="0" w:evenVBand="0" w:oddHBand="1" w:evenHBand="0" w:firstRowFirstColumn="0" w:firstRowLastColumn="0" w:lastRowFirstColumn="0" w:lastRowLastColumn="0"/>
            </w:pPr>
            <w:r w:rsidRPr="00B441A0">
              <w:t> 21,944</w:t>
            </w:r>
          </w:p>
        </w:tc>
        <w:tc>
          <w:tcPr>
            <w:tcW w:w="1688" w:type="dxa"/>
            <w:hideMark/>
          </w:tcPr>
          <w:p w14:paraId="001B1604" w14:textId="77777777" w:rsidR="00B53429" w:rsidRPr="00B441A0" w:rsidRDefault="00B53429" w:rsidP="00B441A0">
            <w:pPr>
              <w:pStyle w:val="NORCTableBodyCenter"/>
              <w:cnfStyle w:val="000000100000" w:firstRow="0" w:lastRow="0" w:firstColumn="0" w:lastColumn="0" w:oddVBand="0" w:evenVBand="0" w:oddHBand="1" w:evenHBand="0" w:firstRowFirstColumn="0" w:firstRowLastColumn="0" w:lastRowFirstColumn="0" w:lastRowLastColumn="0"/>
            </w:pPr>
            <w:r w:rsidRPr="00B441A0">
              <w:t>8,167</w:t>
            </w:r>
          </w:p>
        </w:tc>
        <w:tc>
          <w:tcPr>
            <w:tcW w:w="1687" w:type="dxa"/>
            <w:hideMark/>
          </w:tcPr>
          <w:p w14:paraId="2A28417D" w14:textId="77777777" w:rsidR="00B53429" w:rsidRPr="00B441A0" w:rsidRDefault="00B53429" w:rsidP="00B441A0">
            <w:pPr>
              <w:pStyle w:val="NORCTableBodyCenter"/>
              <w:cnfStyle w:val="000000100000" w:firstRow="0" w:lastRow="0" w:firstColumn="0" w:lastColumn="0" w:oddVBand="0" w:evenVBand="0" w:oddHBand="1" w:evenHBand="0" w:firstRowFirstColumn="0" w:firstRowLastColumn="0" w:lastRowFirstColumn="0" w:lastRowLastColumn="0"/>
            </w:pPr>
            <w:r w:rsidRPr="00B441A0">
              <w:t>8,844</w:t>
            </w:r>
          </w:p>
        </w:tc>
        <w:tc>
          <w:tcPr>
            <w:tcW w:w="1688" w:type="dxa"/>
            <w:hideMark/>
          </w:tcPr>
          <w:p w14:paraId="65652E6D" w14:textId="77777777" w:rsidR="00B53429" w:rsidRPr="00B441A0" w:rsidRDefault="00B53429" w:rsidP="00B441A0">
            <w:pPr>
              <w:pStyle w:val="NORCTableBodyCenter"/>
              <w:cnfStyle w:val="000000100000" w:firstRow="0" w:lastRow="0" w:firstColumn="0" w:lastColumn="0" w:oddVBand="0" w:evenVBand="0" w:oddHBand="1" w:evenHBand="0" w:firstRowFirstColumn="0" w:firstRowLastColumn="0" w:lastRowFirstColumn="0" w:lastRowLastColumn="0"/>
            </w:pPr>
            <w:r w:rsidRPr="00B441A0">
              <w:t>41,077</w:t>
            </w:r>
          </w:p>
        </w:tc>
      </w:tr>
      <w:tr w:rsidR="00B53429" w14:paraId="31BDB62D" w14:textId="77777777" w:rsidTr="00E767F5">
        <w:tblPrEx>
          <w:tblCellMar>
            <w:top w:w="144" w:type="dxa"/>
            <w:bottom w:w="144"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hideMark/>
          </w:tcPr>
          <w:p w14:paraId="70430FDE" w14:textId="77777777" w:rsidR="00B53429" w:rsidRPr="00B441A0" w:rsidRDefault="00B53429" w:rsidP="0019385D">
            <w:pPr>
              <w:pStyle w:val="NORCTableHeader2"/>
            </w:pPr>
            <w:r w:rsidRPr="00B441A0">
              <w:t>CATI</w:t>
            </w:r>
          </w:p>
        </w:tc>
        <w:tc>
          <w:tcPr>
            <w:tcW w:w="1687" w:type="dxa"/>
            <w:hideMark/>
          </w:tcPr>
          <w:p w14:paraId="57C4A7AA" w14:textId="77777777" w:rsidR="00B53429" w:rsidRPr="00B441A0" w:rsidRDefault="00B53429" w:rsidP="00B441A0">
            <w:pPr>
              <w:pStyle w:val="NORCTableBodyCenter"/>
              <w:cnfStyle w:val="000000010000" w:firstRow="0" w:lastRow="0" w:firstColumn="0" w:lastColumn="0" w:oddVBand="0" w:evenVBand="0" w:oddHBand="0" w:evenHBand="1" w:firstRowFirstColumn="0" w:firstRowLastColumn="0" w:lastRowFirstColumn="0" w:lastRowLastColumn="0"/>
            </w:pPr>
            <w:r w:rsidRPr="00B441A0">
              <w:t> 1,839</w:t>
            </w:r>
          </w:p>
        </w:tc>
        <w:tc>
          <w:tcPr>
            <w:tcW w:w="1688" w:type="dxa"/>
            <w:hideMark/>
          </w:tcPr>
          <w:p w14:paraId="2E6113E1" w14:textId="77777777" w:rsidR="00B53429" w:rsidRPr="00B441A0" w:rsidRDefault="00B53429" w:rsidP="00B441A0">
            <w:pPr>
              <w:pStyle w:val="NORCTableBodyCenter"/>
              <w:cnfStyle w:val="000000010000" w:firstRow="0" w:lastRow="0" w:firstColumn="0" w:lastColumn="0" w:oddVBand="0" w:evenVBand="0" w:oddHBand="0" w:evenHBand="1" w:firstRowFirstColumn="0" w:firstRowLastColumn="0" w:lastRowFirstColumn="0" w:lastRowLastColumn="0"/>
            </w:pPr>
            <w:r w:rsidRPr="00B441A0">
              <w:t>474</w:t>
            </w:r>
          </w:p>
        </w:tc>
        <w:tc>
          <w:tcPr>
            <w:tcW w:w="1687" w:type="dxa"/>
            <w:hideMark/>
          </w:tcPr>
          <w:p w14:paraId="5D446086" w14:textId="77777777" w:rsidR="00B53429" w:rsidRPr="00B441A0" w:rsidRDefault="00B53429" w:rsidP="00B441A0">
            <w:pPr>
              <w:pStyle w:val="NORCTableBodyCenter"/>
              <w:cnfStyle w:val="000000010000" w:firstRow="0" w:lastRow="0" w:firstColumn="0" w:lastColumn="0" w:oddVBand="0" w:evenVBand="0" w:oddHBand="0" w:evenHBand="1" w:firstRowFirstColumn="0" w:firstRowLastColumn="0" w:lastRowFirstColumn="0" w:lastRowLastColumn="0"/>
            </w:pPr>
            <w:r w:rsidRPr="00B441A0">
              <w:t>552</w:t>
            </w:r>
          </w:p>
        </w:tc>
        <w:tc>
          <w:tcPr>
            <w:tcW w:w="1688" w:type="dxa"/>
            <w:hideMark/>
          </w:tcPr>
          <w:p w14:paraId="2337E0F4" w14:textId="77777777" w:rsidR="00B53429" w:rsidRPr="00B441A0" w:rsidRDefault="00B53429" w:rsidP="00B441A0">
            <w:pPr>
              <w:pStyle w:val="NORCTableBodyCenter"/>
              <w:cnfStyle w:val="000000010000" w:firstRow="0" w:lastRow="0" w:firstColumn="0" w:lastColumn="0" w:oddVBand="0" w:evenVBand="0" w:oddHBand="0" w:evenHBand="1" w:firstRowFirstColumn="0" w:firstRowLastColumn="0" w:lastRowFirstColumn="0" w:lastRowLastColumn="0"/>
            </w:pPr>
            <w:r w:rsidRPr="00B441A0">
              <w:t>3,159</w:t>
            </w:r>
          </w:p>
        </w:tc>
      </w:tr>
      <w:tr w:rsidR="00B53429" w14:paraId="26CF5467" w14:textId="77777777" w:rsidTr="00E767F5">
        <w:tblPrEx>
          <w:tblCellMar>
            <w:top w:w="144" w:type="dxa"/>
            <w:bottom w:w="144"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hideMark/>
          </w:tcPr>
          <w:p w14:paraId="5602A567" w14:textId="77777777" w:rsidR="00B53429" w:rsidRPr="00B441A0" w:rsidRDefault="00B53429" w:rsidP="0019385D">
            <w:pPr>
              <w:pStyle w:val="NORCTableHeader2"/>
            </w:pPr>
            <w:r w:rsidRPr="00B441A0">
              <w:t>PAPI</w:t>
            </w:r>
          </w:p>
        </w:tc>
        <w:tc>
          <w:tcPr>
            <w:tcW w:w="1687" w:type="dxa"/>
            <w:hideMark/>
          </w:tcPr>
          <w:p w14:paraId="3E903E14" w14:textId="77777777" w:rsidR="00B53429" w:rsidRPr="00B441A0" w:rsidRDefault="00B53429" w:rsidP="00B441A0">
            <w:pPr>
              <w:pStyle w:val="NORCTableBodyCenter"/>
              <w:cnfStyle w:val="000000100000" w:firstRow="0" w:lastRow="0" w:firstColumn="0" w:lastColumn="0" w:oddVBand="0" w:evenVBand="0" w:oddHBand="1" w:evenHBand="0" w:firstRowFirstColumn="0" w:firstRowLastColumn="0" w:lastRowFirstColumn="0" w:lastRowLastColumn="0"/>
            </w:pPr>
            <w:r w:rsidRPr="00B441A0">
              <w:t> 7,071</w:t>
            </w:r>
          </w:p>
        </w:tc>
        <w:tc>
          <w:tcPr>
            <w:tcW w:w="1688" w:type="dxa"/>
            <w:hideMark/>
          </w:tcPr>
          <w:p w14:paraId="3EAA610E" w14:textId="77777777" w:rsidR="00B53429" w:rsidRPr="00B441A0" w:rsidRDefault="00B53429" w:rsidP="00B441A0">
            <w:pPr>
              <w:pStyle w:val="NORCTableBodyCenter"/>
              <w:cnfStyle w:val="000000100000" w:firstRow="0" w:lastRow="0" w:firstColumn="0" w:lastColumn="0" w:oddVBand="0" w:evenVBand="0" w:oddHBand="1" w:evenHBand="0" w:firstRowFirstColumn="0" w:firstRowLastColumn="0" w:lastRowFirstColumn="0" w:lastRowLastColumn="0"/>
            </w:pPr>
            <w:r w:rsidRPr="00B441A0">
              <w:t>1,762</w:t>
            </w:r>
          </w:p>
        </w:tc>
        <w:tc>
          <w:tcPr>
            <w:tcW w:w="1687" w:type="dxa"/>
            <w:hideMark/>
          </w:tcPr>
          <w:p w14:paraId="295A1D1F" w14:textId="77777777" w:rsidR="00B53429" w:rsidRPr="00B441A0" w:rsidRDefault="00B53429" w:rsidP="00B441A0">
            <w:pPr>
              <w:pStyle w:val="NORCTableBodyCenter"/>
              <w:cnfStyle w:val="000000100000" w:firstRow="0" w:lastRow="0" w:firstColumn="0" w:lastColumn="0" w:oddVBand="0" w:evenVBand="0" w:oddHBand="1" w:evenHBand="0" w:firstRowFirstColumn="0" w:firstRowLastColumn="0" w:lastRowFirstColumn="0" w:lastRowLastColumn="0"/>
            </w:pPr>
            <w:r w:rsidRPr="00B441A0">
              <w:t>961 </w:t>
            </w:r>
          </w:p>
        </w:tc>
        <w:tc>
          <w:tcPr>
            <w:tcW w:w="1688" w:type="dxa"/>
            <w:hideMark/>
          </w:tcPr>
          <w:p w14:paraId="011BE93C" w14:textId="77777777" w:rsidR="00B53429" w:rsidRPr="00B441A0" w:rsidRDefault="00B53429" w:rsidP="00B441A0">
            <w:pPr>
              <w:pStyle w:val="NORCTableBodyCenter"/>
              <w:cnfStyle w:val="000000100000" w:firstRow="0" w:lastRow="0" w:firstColumn="0" w:lastColumn="0" w:oddVBand="0" w:evenVBand="0" w:oddHBand="1" w:evenHBand="0" w:firstRowFirstColumn="0" w:firstRowLastColumn="0" w:lastRowFirstColumn="0" w:lastRowLastColumn="0"/>
            </w:pPr>
            <w:r w:rsidRPr="00B441A0">
              <w:t>1,331</w:t>
            </w:r>
          </w:p>
        </w:tc>
      </w:tr>
      <w:tr w:rsidR="00B53429" w14:paraId="3C99DC76" w14:textId="77777777" w:rsidTr="00E767F5">
        <w:tblPrEx>
          <w:tblCellMar>
            <w:top w:w="144" w:type="dxa"/>
            <w:bottom w:w="144"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hideMark/>
          </w:tcPr>
          <w:p w14:paraId="7AE5B055" w14:textId="77777777" w:rsidR="00B53429" w:rsidRPr="00B441A0" w:rsidRDefault="00B53429" w:rsidP="0019385D">
            <w:pPr>
              <w:pStyle w:val="NORCTableHeader2"/>
            </w:pPr>
            <w:r w:rsidRPr="00B441A0">
              <w:t xml:space="preserve">English </w:t>
            </w:r>
          </w:p>
        </w:tc>
        <w:tc>
          <w:tcPr>
            <w:tcW w:w="1687" w:type="dxa"/>
            <w:hideMark/>
          </w:tcPr>
          <w:p w14:paraId="58AAAC12" w14:textId="77777777" w:rsidR="00B53429" w:rsidRPr="00B441A0" w:rsidRDefault="00B53429" w:rsidP="00B441A0">
            <w:pPr>
              <w:pStyle w:val="NORCTableBodyCenter"/>
              <w:cnfStyle w:val="000000010000" w:firstRow="0" w:lastRow="0" w:firstColumn="0" w:lastColumn="0" w:oddVBand="0" w:evenVBand="0" w:oddHBand="0" w:evenHBand="1" w:firstRowFirstColumn="0" w:firstRowLastColumn="0" w:lastRowFirstColumn="0" w:lastRowLastColumn="0"/>
            </w:pPr>
            <w:r w:rsidRPr="00B441A0">
              <w:t> 30,767</w:t>
            </w:r>
          </w:p>
        </w:tc>
        <w:tc>
          <w:tcPr>
            <w:tcW w:w="1688" w:type="dxa"/>
            <w:hideMark/>
          </w:tcPr>
          <w:p w14:paraId="26980216" w14:textId="77777777" w:rsidR="00B53429" w:rsidRPr="00B441A0" w:rsidRDefault="00B53429" w:rsidP="00B441A0">
            <w:pPr>
              <w:pStyle w:val="NORCTableBodyCenter"/>
              <w:cnfStyle w:val="000000010000" w:firstRow="0" w:lastRow="0" w:firstColumn="0" w:lastColumn="0" w:oddVBand="0" w:evenVBand="0" w:oddHBand="0" w:evenHBand="1" w:firstRowFirstColumn="0" w:firstRowLastColumn="0" w:lastRowFirstColumn="0" w:lastRowLastColumn="0"/>
            </w:pPr>
            <w:r w:rsidRPr="00B441A0">
              <w:t> 10,390</w:t>
            </w:r>
          </w:p>
        </w:tc>
        <w:tc>
          <w:tcPr>
            <w:tcW w:w="1687" w:type="dxa"/>
            <w:hideMark/>
          </w:tcPr>
          <w:p w14:paraId="3094CDC6" w14:textId="77777777" w:rsidR="00B53429" w:rsidRPr="00B441A0" w:rsidRDefault="00B53429" w:rsidP="00B441A0">
            <w:pPr>
              <w:pStyle w:val="NORCTableBodyCenter"/>
              <w:cnfStyle w:val="000000010000" w:firstRow="0" w:lastRow="0" w:firstColumn="0" w:lastColumn="0" w:oddVBand="0" w:evenVBand="0" w:oddHBand="0" w:evenHBand="1" w:firstRowFirstColumn="0" w:firstRowLastColumn="0" w:lastRowFirstColumn="0" w:lastRowLastColumn="0"/>
            </w:pPr>
            <w:r w:rsidRPr="00B441A0">
              <w:t> 10,334</w:t>
            </w:r>
          </w:p>
        </w:tc>
        <w:tc>
          <w:tcPr>
            <w:tcW w:w="1688" w:type="dxa"/>
            <w:hideMark/>
          </w:tcPr>
          <w:p w14:paraId="57A6FF38" w14:textId="77777777" w:rsidR="00B53429" w:rsidRPr="00B441A0" w:rsidRDefault="00B53429" w:rsidP="00B441A0">
            <w:pPr>
              <w:pStyle w:val="NORCTableBodyCenter"/>
              <w:cnfStyle w:val="000000010000" w:firstRow="0" w:lastRow="0" w:firstColumn="0" w:lastColumn="0" w:oddVBand="0" w:evenVBand="0" w:oddHBand="0" w:evenHBand="1" w:firstRowFirstColumn="0" w:firstRowLastColumn="0" w:lastRowFirstColumn="0" w:lastRowLastColumn="0"/>
            </w:pPr>
            <w:r w:rsidRPr="00B441A0">
              <w:t>45,473</w:t>
            </w:r>
          </w:p>
        </w:tc>
      </w:tr>
      <w:tr w:rsidR="00B53429" w14:paraId="4BB88C82" w14:textId="77777777" w:rsidTr="00E767F5">
        <w:tblPrEx>
          <w:tblCellMar>
            <w:top w:w="144" w:type="dxa"/>
            <w:bottom w:w="144"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hideMark/>
          </w:tcPr>
          <w:p w14:paraId="75AB81E4" w14:textId="77777777" w:rsidR="00B53429" w:rsidRPr="00B441A0" w:rsidRDefault="00B53429" w:rsidP="0019385D">
            <w:pPr>
              <w:pStyle w:val="NORCTableHeader2"/>
            </w:pPr>
            <w:r w:rsidRPr="00B441A0">
              <w:t>Spanish</w:t>
            </w:r>
          </w:p>
        </w:tc>
        <w:tc>
          <w:tcPr>
            <w:tcW w:w="1687" w:type="dxa"/>
            <w:hideMark/>
          </w:tcPr>
          <w:p w14:paraId="4FA2FEAA" w14:textId="77777777" w:rsidR="00B53429" w:rsidRPr="00B441A0" w:rsidRDefault="00B53429" w:rsidP="00B441A0">
            <w:pPr>
              <w:pStyle w:val="NORCTableBodyCenter"/>
              <w:cnfStyle w:val="000000100000" w:firstRow="0" w:lastRow="0" w:firstColumn="0" w:lastColumn="0" w:oddVBand="0" w:evenVBand="0" w:oddHBand="1" w:evenHBand="0" w:firstRowFirstColumn="0" w:firstRowLastColumn="0" w:lastRowFirstColumn="0" w:lastRowLastColumn="0"/>
            </w:pPr>
            <w:r w:rsidRPr="00B441A0">
              <w:t> 87</w:t>
            </w:r>
          </w:p>
        </w:tc>
        <w:tc>
          <w:tcPr>
            <w:tcW w:w="1688" w:type="dxa"/>
            <w:hideMark/>
          </w:tcPr>
          <w:p w14:paraId="3B109CE5" w14:textId="77777777" w:rsidR="00B53429" w:rsidRPr="00B441A0" w:rsidRDefault="00B53429" w:rsidP="00B441A0">
            <w:pPr>
              <w:pStyle w:val="NORCTableBodyCenter"/>
              <w:cnfStyle w:val="000000100000" w:firstRow="0" w:lastRow="0" w:firstColumn="0" w:lastColumn="0" w:oddVBand="0" w:evenVBand="0" w:oddHBand="1" w:evenHBand="0" w:firstRowFirstColumn="0" w:firstRowLastColumn="0" w:lastRowFirstColumn="0" w:lastRowLastColumn="0"/>
            </w:pPr>
            <w:r w:rsidRPr="00B441A0">
              <w:t> 13</w:t>
            </w:r>
          </w:p>
        </w:tc>
        <w:tc>
          <w:tcPr>
            <w:tcW w:w="1687" w:type="dxa"/>
            <w:hideMark/>
          </w:tcPr>
          <w:p w14:paraId="075FCE91" w14:textId="77777777" w:rsidR="00B53429" w:rsidRPr="00B441A0" w:rsidRDefault="00B53429" w:rsidP="00B441A0">
            <w:pPr>
              <w:pStyle w:val="NORCTableBodyCenter"/>
              <w:cnfStyle w:val="000000100000" w:firstRow="0" w:lastRow="0" w:firstColumn="0" w:lastColumn="0" w:oddVBand="0" w:evenVBand="0" w:oddHBand="1" w:evenHBand="0" w:firstRowFirstColumn="0" w:firstRowLastColumn="0" w:lastRowFirstColumn="0" w:lastRowLastColumn="0"/>
            </w:pPr>
            <w:r w:rsidRPr="00B441A0">
              <w:t> 23</w:t>
            </w:r>
          </w:p>
        </w:tc>
        <w:tc>
          <w:tcPr>
            <w:tcW w:w="1688" w:type="dxa"/>
            <w:hideMark/>
          </w:tcPr>
          <w:p w14:paraId="01844E32" w14:textId="77777777" w:rsidR="00B53429" w:rsidRPr="00B441A0" w:rsidRDefault="00B53429" w:rsidP="00B441A0">
            <w:pPr>
              <w:pStyle w:val="NORCTableBodyCenter"/>
              <w:cnfStyle w:val="000000100000" w:firstRow="0" w:lastRow="0" w:firstColumn="0" w:lastColumn="0" w:oddVBand="0" w:evenVBand="0" w:oddHBand="1" w:evenHBand="0" w:firstRowFirstColumn="0" w:firstRowLastColumn="0" w:lastRowFirstColumn="0" w:lastRowLastColumn="0"/>
            </w:pPr>
            <w:r w:rsidRPr="00B441A0">
              <w:t> 94</w:t>
            </w:r>
          </w:p>
        </w:tc>
      </w:tr>
      <w:tr w:rsidR="00B53429" w14:paraId="0A5E6F16" w14:textId="77777777" w:rsidTr="00E767F5">
        <w:tblPrEx>
          <w:tblCellMar>
            <w:top w:w="144" w:type="dxa"/>
            <w:bottom w:w="144"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hideMark/>
          </w:tcPr>
          <w:p w14:paraId="01F347D9" w14:textId="77777777" w:rsidR="00B53429" w:rsidRPr="00B441A0" w:rsidRDefault="00B53429" w:rsidP="0019385D">
            <w:pPr>
              <w:pStyle w:val="NORCTableHeader2"/>
            </w:pPr>
            <w:r w:rsidRPr="00B441A0">
              <w:t>Total Completes</w:t>
            </w:r>
          </w:p>
        </w:tc>
        <w:tc>
          <w:tcPr>
            <w:tcW w:w="1687" w:type="dxa"/>
            <w:hideMark/>
          </w:tcPr>
          <w:p w14:paraId="6D180EFF" w14:textId="77777777" w:rsidR="00B53429" w:rsidRPr="00B441A0" w:rsidRDefault="00B53429" w:rsidP="00B441A0">
            <w:pPr>
              <w:pStyle w:val="NORCTableBodyCenter"/>
              <w:cnfStyle w:val="000000010000" w:firstRow="0" w:lastRow="0" w:firstColumn="0" w:lastColumn="0" w:oddVBand="0" w:evenVBand="0" w:oddHBand="0" w:evenHBand="1" w:firstRowFirstColumn="0" w:firstRowLastColumn="0" w:lastRowFirstColumn="0" w:lastRowLastColumn="0"/>
            </w:pPr>
            <w:r w:rsidRPr="00B441A0">
              <w:t>30,854</w:t>
            </w:r>
          </w:p>
        </w:tc>
        <w:tc>
          <w:tcPr>
            <w:tcW w:w="1688" w:type="dxa"/>
            <w:hideMark/>
          </w:tcPr>
          <w:p w14:paraId="4F042B33" w14:textId="77777777" w:rsidR="00B53429" w:rsidRPr="00B441A0" w:rsidRDefault="00B53429" w:rsidP="00B441A0">
            <w:pPr>
              <w:pStyle w:val="NORCTableBodyCenter"/>
              <w:cnfStyle w:val="000000010000" w:firstRow="0" w:lastRow="0" w:firstColumn="0" w:lastColumn="0" w:oddVBand="0" w:evenVBand="0" w:oddHBand="0" w:evenHBand="1" w:firstRowFirstColumn="0" w:firstRowLastColumn="0" w:lastRowFirstColumn="0" w:lastRowLastColumn="0"/>
            </w:pPr>
            <w:r w:rsidRPr="00B441A0">
              <w:t>10,403</w:t>
            </w:r>
          </w:p>
        </w:tc>
        <w:tc>
          <w:tcPr>
            <w:tcW w:w="1687" w:type="dxa"/>
            <w:hideMark/>
          </w:tcPr>
          <w:p w14:paraId="6DFA16EC" w14:textId="77777777" w:rsidR="00B53429" w:rsidRPr="00B441A0" w:rsidRDefault="00B53429" w:rsidP="00B441A0">
            <w:pPr>
              <w:pStyle w:val="NORCTableBodyCenter"/>
              <w:cnfStyle w:val="000000010000" w:firstRow="0" w:lastRow="0" w:firstColumn="0" w:lastColumn="0" w:oddVBand="0" w:evenVBand="0" w:oddHBand="0" w:evenHBand="1" w:firstRowFirstColumn="0" w:firstRowLastColumn="0" w:lastRowFirstColumn="0" w:lastRowLastColumn="0"/>
            </w:pPr>
            <w:r w:rsidRPr="00B441A0">
              <w:t>10,357</w:t>
            </w:r>
          </w:p>
        </w:tc>
        <w:tc>
          <w:tcPr>
            <w:tcW w:w="1688" w:type="dxa"/>
            <w:hideMark/>
          </w:tcPr>
          <w:p w14:paraId="2E4E3BF2" w14:textId="77777777" w:rsidR="00B53429" w:rsidRPr="00B441A0" w:rsidRDefault="00B53429" w:rsidP="00B441A0">
            <w:pPr>
              <w:pStyle w:val="NORCTableBodyCenter"/>
              <w:cnfStyle w:val="000000010000" w:firstRow="0" w:lastRow="0" w:firstColumn="0" w:lastColumn="0" w:oddVBand="0" w:evenVBand="0" w:oddHBand="0" w:evenHBand="1" w:firstRowFirstColumn="0" w:firstRowLastColumn="0" w:lastRowFirstColumn="0" w:lastRowLastColumn="0"/>
            </w:pPr>
            <w:r w:rsidRPr="00B441A0">
              <w:t>45,567</w:t>
            </w:r>
          </w:p>
        </w:tc>
      </w:tr>
      <w:tr w:rsidR="00B53429" w14:paraId="09975A15" w14:textId="77777777" w:rsidTr="00E767F5">
        <w:tblPrEx>
          <w:tblCellMar>
            <w:top w:w="144" w:type="dxa"/>
            <w:bottom w:w="144"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hideMark/>
          </w:tcPr>
          <w:p w14:paraId="63D84CFF" w14:textId="77777777" w:rsidR="00B53429" w:rsidRPr="00B441A0" w:rsidRDefault="00B53429" w:rsidP="0019385D">
            <w:pPr>
              <w:pStyle w:val="NORCTableHeader2"/>
            </w:pPr>
            <w:r w:rsidRPr="00B441A0">
              <w:t>Response Rate</w:t>
            </w:r>
          </w:p>
        </w:tc>
        <w:tc>
          <w:tcPr>
            <w:tcW w:w="1687" w:type="dxa"/>
            <w:hideMark/>
          </w:tcPr>
          <w:p w14:paraId="7C0EC0B4" w14:textId="77777777" w:rsidR="00B53429" w:rsidRPr="00B441A0" w:rsidRDefault="00B53429" w:rsidP="00B441A0">
            <w:pPr>
              <w:pStyle w:val="NORCTableBodyCenter"/>
              <w:cnfStyle w:val="000000100000" w:firstRow="0" w:lastRow="0" w:firstColumn="0" w:lastColumn="0" w:oddVBand="0" w:evenVBand="0" w:oddHBand="1" w:evenHBand="0" w:firstRowFirstColumn="0" w:firstRowLastColumn="0" w:lastRowFirstColumn="0" w:lastRowLastColumn="0"/>
            </w:pPr>
            <w:r w:rsidRPr="00B441A0">
              <w:t>11%</w:t>
            </w:r>
          </w:p>
        </w:tc>
        <w:tc>
          <w:tcPr>
            <w:tcW w:w="1688" w:type="dxa"/>
            <w:hideMark/>
          </w:tcPr>
          <w:p w14:paraId="5D03B313" w14:textId="77777777" w:rsidR="00B53429" w:rsidRPr="00B441A0" w:rsidRDefault="00B53429" w:rsidP="00B441A0">
            <w:pPr>
              <w:pStyle w:val="NORCTableBodyCenter"/>
              <w:cnfStyle w:val="000000100000" w:firstRow="0" w:lastRow="0" w:firstColumn="0" w:lastColumn="0" w:oddVBand="0" w:evenVBand="0" w:oddHBand="1" w:evenHBand="0" w:firstRowFirstColumn="0" w:firstRowLastColumn="0" w:lastRowFirstColumn="0" w:lastRowLastColumn="0"/>
            </w:pPr>
            <w:r w:rsidRPr="00B441A0">
              <w:t>4%</w:t>
            </w:r>
          </w:p>
        </w:tc>
        <w:tc>
          <w:tcPr>
            <w:tcW w:w="1687" w:type="dxa"/>
            <w:hideMark/>
          </w:tcPr>
          <w:p w14:paraId="71F9B924" w14:textId="77777777" w:rsidR="00B53429" w:rsidRPr="00B441A0" w:rsidRDefault="00B53429" w:rsidP="00B441A0">
            <w:pPr>
              <w:pStyle w:val="NORCTableBodyCenter"/>
              <w:cnfStyle w:val="000000100000" w:firstRow="0" w:lastRow="0" w:firstColumn="0" w:lastColumn="0" w:oddVBand="0" w:evenVBand="0" w:oddHBand="1" w:evenHBand="0" w:firstRowFirstColumn="0" w:firstRowLastColumn="0" w:lastRowFirstColumn="0" w:lastRowLastColumn="0"/>
            </w:pPr>
            <w:r w:rsidRPr="00B441A0">
              <w:t>4%</w:t>
            </w:r>
          </w:p>
        </w:tc>
        <w:tc>
          <w:tcPr>
            <w:tcW w:w="1688" w:type="dxa"/>
            <w:hideMark/>
          </w:tcPr>
          <w:p w14:paraId="144080BC" w14:textId="77777777" w:rsidR="00B53429" w:rsidRPr="00B441A0" w:rsidRDefault="00B53429" w:rsidP="00B441A0">
            <w:pPr>
              <w:pStyle w:val="NORCTableBodyCenter"/>
              <w:cnfStyle w:val="000000100000" w:firstRow="0" w:lastRow="0" w:firstColumn="0" w:lastColumn="0" w:oddVBand="0" w:evenVBand="0" w:oddHBand="1" w:evenHBand="0" w:firstRowFirstColumn="0" w:firstRowLastColumn="0" w:lastRowFirstColumn="0" w:lastRowLastColumn="0"/>
            </w:pPr>
            <w:r w:rsidRPr="00B441A0">
              <w:t> 8%</w:t>
            </w:r>
          </w:p>
        </w:tc>
        <w:bookmarkEnd w:id="122"/>
      </w:tr>
    </w:tbl>
    <w:p w14:paraId="0E678A6F" w14:textId="77777777" w:rsidR="00B53429" w:rsidRDefault="00B53429" w:rsidP="00B53429"/>
    <w:p w14:paraId="2CBF27B0" w14:textId="77777777" w:rsidR="00FA6950" w:rsidRPr="0036254E" w:rsidRDefault="00FA6950" w:rsidP="0036254E">
      <w:pPr>
        <w:pStyle w:val="Heading3"/>
        <w:sectPr w:rsidR="00FA6950" w:rsidRPr="0036254E" w:rsidSect="00F94EBA">
          <w:pgSz w:w="12240" w:h="15840" w:code="1"/>
          <w:pgMar w:top="1440" w:right="1440" w:bottom="1440" w:left="1440" w:header="504" w:footer="432" w:gutter="0"/>
          <w:cols w:space="720"/>
          <w:docGrid w:linePitch="360"/>
        </w:sectPr>
      </w:pPr>
    </w:p>
    <w:p w14:paraId="35367DA5" w14:textId="302CC087" w:rsidR="00B53429" w:rsidRPr="007953C1" w:rsidRDefault="00B53429" w:rsidP="007953C1">
      <w:pPr>
        <w:pStyle w:val="Heading3"/>
      </w:pPr>
      <w:bookmarkStart w:id="123" w:name="_Toc164337577"/>
      <w:r w:rsidRPr="007953C1">
        <w:lastRenderedPageBreak/>
        <w:t xml:space="preserve">Appendix </w:t>
      </w:r>
      <w:r w:rsidR="00990A17" w:rsidRPr="007953C1">
        <w:t>E</w:t>
      </w:r>
      <w:r w:rsidRPr="007953C1">
        <w:t>: AmeriSpeak® Completes by Wave, Mode, and Language</w:t>
      </w:r>
      <w:bookmarkEnd w:id="123"/>
    </w:p>
    <w:tbl>
      <w:tblPr>
        <w:tblStyle w:val="NORC1ReportTable"/>
        <w:tblW w:w="5000" w:type="pct"/>
        <w:tblLayout w:type="fixed"/>
        <w:tblLook w:val="04A0" w:firstRow="1" w:lastRow="0" w:firstColumn="1" w:lastColumn="0" w:noHBand="0" w:noVBand="1"/>
      </w:tblPr>
      <w:tblGrid>
        <w:gridCol w:w="2335"/>
        <w:gridCol w:w="1756"/>
        <w:gridCol w:w="1756"/>
        <w:gridCol w:w="1756"/>
        <w:gridCol w:w="1757"/>
      </w:tblGrid>
      <w:tr w:rsidR="00B53429" w:rsidRPr="00B441A0" w14:paraId="394ED750" w14:textId="77777777" w:rsidTr="00E767F5">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335" w:type="dxa"/>
            <w:hideMark/>
          </w:tcPr>
          <w:p w14:paraId="067EFB10" w14:textId="77777777" w:rsidR="00B53429" w:rsidRPr="00B441A0" w:rsidRDefault="00B53429" w:rsidP="007A6C18">
            <w:pPr>
              <w:pStyle w:val="NORCTableHeader1"/>
              <w:rPr>
                <w:b w:val="0"/>
                <w:bCs/>
              </w:rPr>
            </w:pPr>
            <w:r w:rsidRPr="00B441A0">
              <w:rPr>
                <w:bCs/>
              </w:rPr>
              <w:t> </w:t>
            </w:r>
          </w:p>
        </w:tc>
        <w:tc>
          <w:tcPr>
            <w:tcW w:w="1756" w:type="dxa"/>
            <w:hideMark/>
          </w:tcPr>
          <w:p w14:paraId="5072394D" w14:textId="77777777" w:rsidR="00B53429" w:rsidRPr="00B441A0" w:rsidRDefault="00B53429" w:rsidP="00B441A0">
            <w:pPr>
              <w:pStyle w:val="NORCTableHeader1"/>
              <w:cnfStyle w:val="100000000000" w:firstRow="1" w:lastRow="0" w:firstColumn="0" w:lastColumn="0" w:oddVBand="0" w:evenVBand="0" w:oddHBand="0" w:evenHBand="0" w:firstRowFirstColumn="0" w:firstRowLastColumn="0" w:lastRowFirstColumn="0" w:lastRowLastColumn="0"/>
              <w:rPr>
                <w:b w:val="0"/>
                <w:bCs/>
              </w:rPr>
            </w:pPr>
            <w:r w:rsidRPr="00B441A0">
              <w:rPr>
                <w:bCs/>
              </w:rPr>
              <w:t>Screener</w:t>
            </w:r>
          </w:p>
        </w:tc>
        <w:tc>
          <w:tcPr>
            <w:tcW w:w="1756" w:type="dxa"/>
            <w:hideMark/>
          </w:tcPr>
          <w:p w14:paraId="490D2A6B" w14:textId="77777777" w:rsidR="00B53429" w:rsidRPr="00B441A0" w:rsidRDefault="00B53429" w:rsidP="00B441A0">
            <w:pPr>
              <w:pStyle w:val="NORCTableHeader1"/>
              <w:cnfStyle w:val="100000000000" w:firstRow="1" w:lastRow="0" w:firstColumn="0" w:lastColumn="0" w:oddVBand="0" w:evenVBand="0" w:oddHBand="0" w:evenHBand="0" w:firstRowFirstColumn="0" w:firstRowLastColumn="0" w:lastRowFirstColumn="0" w:lastRowLastColumn="0"/>
              <w:rPr>
                <w:b w:val="0"/>
                <w:bCs/>
              </w:rPr>
            </w:pPr>
            <w:r w:rsidRPr="00B441A0">
              <w:rPr>
                <w:bCs/>
              </w:rPr>
              <w:t>Wave 1</w:t>
            </w:r>
          </w:p>
        </w:tc>
        <w:tc>
          <w:tcPr>
            <w:tcW w:w="1756" w:type="dxa"/>
            <w:hideMark/>
          </w:tcPr>
          <w:p w14:paraId="192136D8" w14:textId="77777777" w:rsidR="00B53429" w:rsidRPr="00B441A0" w:rsidRDefault="00B53429" w:rsidP="00B441A0">
            <w:pPr>
              <w:pStyle w:val="NORCTableHeader1"/>
              <w:cnfStyle w:val="100000000000" w:firstRow="1" w:lastRow="0" w:firstColumn="0" w:lastColumn="0" w:oddVBand="0" w:evenVBand="0" w:oddHBand="0" w:evenHBand="0" w:firstRowFirstColumn="0" w:firstRowLastColumn="0" w:lastRowFirstColumn="0" w:lastRowLastColumn="0"/>
              <w:rPr>
                <w:b w:val="0"/>
                <w:bCs/>
              </w:rPr>
            </w:pPr>
            <w:r w:rsidRPr="00B441A0">
              <w:rPr>
                <w:bCs/>
              </w:rPr>
              <w:t>Wave 2</w:t>
            </w:r>
          </w:p>
        </w:tc>
        <w:tc>
          <w:tcPr>
            <w:tcW w:w="1757" w:type="dxa"/>
            <w:hideMark/>
          </w:tcPr>
          <w:p w14:paraId="2A41CC7E" w14:textId="77777777" w:rsidR="00B53429" w:rsidRPr="00B441A0" w:rsidRDefault="00B53429" w:rsidP="00B441A0">
            <w:pPr>
              <w:pStyle w:val="NORCTableHeader1"/>
              <w:cnfStyle w:val="100000000000" w:firstRow="1" w:lastRow="0" w:firstColumn="0" w:lastColumn="0" w:oddVBand="0" w:evenVBand="0" w:oddHBand="0" w:evenHBand="0" w:firstRowFirstColumn="0" w:firstRowLastColumn="0" w:lastRowFirstColumn="0" w:lastRowLastColumn="0"/>
              <w:rPr>
                <w:b w:val="0"/>
                <w:bCs/>
              </w:rPr>
            </w:pPr>
            <w:r w:rsidRPr="00B441A0">
              <w:rPr>
                <w:bCs/>
              </w:rPr>
              <w:t>Wave 3</w:t>
            </w:r>
          </w:p>
        </w:tc>
      </w:tr>
      <w:tr w:rsidR="00B53429" w14:paraId="07F3A5F7" w14:textId="77777777" w:rsidTr="00E767F5">
        <w:tblPrEx>
          <w:tblCellMar>
            <w:top w:w="144" w:type="dxa"/>
            <w:bottom w:w="144"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5" w:type="dxa"/>
            <w:hideMark/>
          </w:tcPr>
          <w:p w14:paraId="20A6F43A" w14:textId="77777777" w:rsidR="00B53429" w:rsidRPr="00B441A0" w:rsidRDefault="00B53429" w:rsidP="0019385D">
            <w:pPr>
              <w:pStyle w:val="NORCTableHeader2"/>
            </w:pPr>
            <w:r w:rsidRPr="00B441A0">
              <w:t xml:space="preserve">CAWI </w:t>
            </w:r>
          </w:p>
        </w:tc>
        <w:tc>
          <w:tcPr>
            <w:tcW w:w="1756" w:type="dxa"/>
            <w:hideMark/>
          </w:tcPr>
          <w:p w14:paraId="3FF41895" w14:textId="77777777" w:rsidR="00B53429" w:rsidRPr="00B441A0" w:rsidRDefault="00B53429" w:rsidP="007A6C18">
            <w:pPr>
              <w:pStyle w:val="NORCTableBodyCenter"/>
              <w:cnfStyle w:val="000000100000" w:firstRow="0" w:lastRow="0" w:firstColumn="0" w:lastColumn="0" w:oddVBand="0" w:evenVBand="0" w:oddHBand="1" w:evenHBand="0" w:firstRowFirstColumn="0" w:firstRowLastColumn="0" w:lastRowFirstColumn="0" w:lastRowLastColumn="0"/>
            </w:pPr>
            <w:r w:rsidRPr="00B441A0">
              <w:t> 10,984</w:t>
            </w:r>
          </w:p>
        </w:tc>
        <w:tc>
          <w:tcPr>
            <w:tcW w:w="1756" w:type="dxa"/>
            <w:hideMark/>
          </w:tcPr>
          <w:p w14:paraId="125FD8DC" w14:textId="77777777" w:rsidR="00B53429" w:rsidRPr="00B441A0" w:rsidRDefault="00B53429" w:rsidP="007A6C18">
            <w:pPr>
              <w:pStyle w:val="NORCTableBodyCenter"/>
              <w:cnfStyle w:val="000000100000" w:firstRow="0" w:lastRow="0" w:firstColumn="0" w:lastColumn="0" w:oddVBand="0" w:evenVBand="0" w:oddHBand="1" w:evenHBand="0" w:firstRowFirstColumn="0" w:firstRowLastColumn="0" w:lastRowFirstColumn="0" w:lastRowLastColumn="0"/>
            </w:pPr>
            <w:r w:rsidRPr="00B441A0">
              <w:t> 6,060</w:t>
            </w:r>
          </w:p>
        </w:tc>
        <w:tc>
          <w:tcPr>
            <w:tcW w:w="1756" w:type="dxa"/>
            <w:hideMark/>
          </w:tcPr>
          <w:p w14:paraId="020F2367" w14:textId="77777777" w:rsidR="00B53429" w:rsidRPr="00B441A0" w:rsidRDefault="00B53429" w:rsidP="007A6C18">
            <w:pPr>
              <w:pStyle w:val="NORCTableBodyCenter"/>
              <w:cnfStyle w:val="000000100000" w:firstRow="0" w:lastRow="0" w:firstColumn="0" w:lastColumn="0" w:oddVBand="0" w:evenVBand="0" w:oddHBand="1" w:evenHBand="0" w:firstRowFirstColumn="0" w:firstRowLastColumn="0" w:lastRowFirstColumn="0" w:lastRowLastColumn="0"/>
            </w:pPr>
            <w:r w:rsidRPr="00B441A0">
              <w:t> 6,435</w:t>
            </w:r>
          </w:p>
        </w:tc>
        <w:tc>
          <w:tcPr>
            <w:tcW w:w="1757" w:type="dxa"/>
            <w:hideMark/>
          </w:tcPr>
          <w:p w14:paraId="19CDD1BB" w14:textId="77777777" w:rsidR="00B53429" w:rsidRPr="00B441A0" w:rsidRDefault="00B53429" w:rsidP="007A6C18">
            <w:pPr>
              <w:pStyle w:val="NORCTableBodyCenter"/>
              <w:cnfStyle w:val="000000100000" w:firstRow="0" w:lastRow="0" w:firstColumn="0" w:lastColumn="0" w:oddVBand="0" w:evenVBand="0" w:oddHBand="1" w:evenHBand="0" w:firstRowFirstColumn="0" w:firstRowLastColumn="0" w:lastRowFirstColumn="0" w:lastRowLastColumn="0"/>
            </w:pPr>
            <w:r w:rsidRPr="00B441A0">
              <w:t> 10,326</w:t>
            </w:r>
          </w:p>
        </w:tc>
      </w:tr>
      <w:tr w:rsidR="00B53429" w14:paraId="7A8653D9" w14:textId="77777777" w:rsidTr="00E767F5">
        <w:tblPrEx>
          <w:tblCellMar>
            <w:top w:w="144" w:type="dxa"/>
            <w:bottom w:w="144"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5" w:type="dxa"/>
            <w:hideMark/>
          </w:tcPr>
          <w:p w14:paraId="2932B399" w14:textId="77777777" w:rsidR="00B53429" w:rsidRPr="00B441A0" w:rsidRDefault="00B53429" w:rsidP="0019385D">
            <w:pPr>
              <w:pStyle w:val="NORCTableHeader2"/>
            </w:pPr>
            <w:r w:rsidRPr="00B441A0">
              <w:t>CATI</w:t>
            </w:r>
          </w:p>
        </w:tc>
        <w:tc>
          <w:tcPr>
            <w:tcW w:w="1756" w:type="dxa"/>
            <w:hideMark/>
          </w:tcPr>
          <w:p w14:paraId="1920B745" w14:textId="77777777" w:rsidR="00B53429" w:rsidRPr="00B441A0" w:rsidRDefault="00B53429" w:rsidP="007A6C18">
            <w:pPr>
              <w:pStyle w:val="NORCTableBodyCenter"/>
              <w:cnfStyle w:val="000000010000" w:firstRow="0" w:lastRow="0" w:firstColumn="0" w:lastColumn="0" w:oddVBand="0" w:evenVBand="0" w:oddHBand="0" w:evenHBand="1" w:firstRowFirstColumn="0" w:firstRowLastColumn="0" w:lastRowFirstColumn="0" w:lastRowLastColumn="0"/>
            </w:pPr>
            <w:r w:rsidRPr="00B441A0">
              <w:t> 502</w:t>
            </w:r>
          </w:p>
        </w:tc>
        <w:tc>
          <w:tcPr>
            <w:tcW w:w="1756" w:type="dxa"/>
            <w:hideMark/>
          </w:tcPr>
          <w:p w14:paraId="17239EDF" w14:textId="77777777" w:rsidR="00B53429" w:rsidRPr="00B441A0" w:rsidRDefault="00B53429" w:rsidP="007A6C18">
            <w:pPr>
              <w:pStyle w:val="NORCTableBodyCenter"/>
              <w:cnfStyle w:val="000000010000" w:firstRow="0" w:lastRow="0" w:firstColumn="0" w:lastColumn="0" w:oddVBand="0" w:evenVBand="0" w:oddHBand="0" w:evenHBand="1" w:firstRowFirstColumn="0" w:firstRowLastColumn="0" w:lastRowFirstColumn="0" w:lastRowLastColumn="0"/>
            </w:pPr>
            <w:r w:rsidRPr="00B441A0">
              <w:t> 146</w:t>
            </w:r>
          </w:p>
        </w:tc>
        <w:tc>
          <w:tcPr>
            <w:tcW w:w="1756" w:type="dxa"/>
            <w:hideMark/>
          </w:tcPr>
          <w:p w14:paraId="4C928B75" w14:textId="77777777" w:rsidR="00B53429" w:rsidRPr="00B441A0" w:rsidRDefault="00B53429" w:rsidP="007A6C18">
            <w:pPr>
              <w:pStyle w:val="NORCTableBodyCenter"/>
              <w:cnfStyle w:val="000000010000" w:firstRow="0" w:lastRow="0" w:firstColumn="0" w:lastColumn="0" w:oddVBand="0" w:evenVBand="0" w:oddHBand="0" w:evenHBand="1" w:firstRowFirstColumn="0" w:firstRowLastColumn="0" w:lastRowFirstColumn="0" w:lastRowLastColumn="0"/>
            </w:pPr>
            <w:r w:rsidRPr="00B441A0">
              <w:t> 176</w:t>
            </w:r>
          </w:p>
        </w:tc>
        <w:tc>
          <w:tcPr>
            <w:tcW w:w="1757" w:type="dxa"/>
            <w:hideMark/>
          </w:tcPr>
          <w:p w14:paraId="2CFCD50E" w14:textId="77777777" w:rsidR="00B53429" w:rsidRPr="00B441A0" w:rsidRDefault="00B53429" w:rsidP="007A6C18">
            <w:pPr>
              <w:pStyle w:val="NORCTableBodyCenter"/>
              <w:cnfStyle w:val="000000010000" w:firstRow="0" w:lastRow="0" w:firstColumn="0" w:lastColumn="0" w:oddVBand="0" w:evenVBand="0" w:oddHBand="0" w:evenHBand="1" w:firstRowFirstColumn="0" w:firstRowLastColumn="0" w:lastRowFirstColumn="0" w:lastRowLastColumn="0"/>
            </w:pPr>
            <w:r w:rsidRPr="00B441A0">
              <w:t> 341</w:t>
            </w:r>
          </w:p>
        </w:tc>
      </w:tr>
      <w:tr w:rsidR="00B53429" w14:paraId="48D1C17A" w14:textId="77777777" w:rsidTr="00E767F5">
        <w:tblPrEx>
          <w:tblCellMar>
            <w:top w:w="144" w:type="dxa"/>
            <w:bottom w:w="144"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5" w:type="dxa"/>
            <w:hideMark/>
          </w:tcPr>
          <w:p w14:paraId="0E4B9CE7" w14:textId="77777777" w:rsidR="00B53429" w:rsidRPr="00B441A0" w:rsidRDefault="00B53429" w:rsidP="0019385D">
            <w:pPr>
              <w:pStyle w:val="NORCTableHeader2"/>
            </w:pPr>
            <w:r w:rsidRPr="00B441A0">
              <w:t xml:space="preserve">English </w:t>
            </w:r>
          </w:p>
        </w:tc>
        <w:tc>
          <w:tcPr>
            <w:tcW w:w="1756" w:type="dxa"/>
            <w:hideMark/>
          </w:tcPr>
          <w:p w14:paraId="05CF0125" w14:textId="77777777" w:rsidR="00B53429" w:rsidRPr="00B441A0" w:rsidRDefault="00B53429" w:rsidP="007A6C18">
            <w:pPr>
              <w:pStyle w:val="NORCTableBodyCenter"/>
              <w:cnfStyle w:val="000000100000" w:firstRow="0" w:lastRow="0" w:firstColumn="0" w:lastColumn="0" w:oddVBand="0" w:evenVBand="0" w:oddHBand="1" w:evenHBand="0" w:firstRowFirstColumn="0" w:firstRowLastColumn="0" w:lastRowFirstColumn="0" w:lastRowLastColumn="0"/>
            </w:pPr>
            <w:r w:rsidRPr="00B441A0">
              <w:t>11,392</w:t>
            </w:r>
          </w:p>
        </w:tc>
        <w:tc>
          <w:tcPr>
            <w:tcW w:w="1756" w:type="dxa"/>
            <w:hideMark/>
          </w:tcPr>
          <w:p w14:paraId="716B96E5" w14:textId="77777777" w:rsidR="00B53429" w:rsidRPr="00B441A0" w:rsidRDefault="00B53429" w:rsidP="007A6C18">
            <w:pPr>
              <w:pStyle w:val="NORCTableBodyCenter"/>
              <w:cnfStyle w:val="000000100000" w:firstRow="0" w:lastRow="0" w:firstColumn="0" w:lastColumn="0" w:oddVBand="0" w:evenVBand="0" w:oddHBand="1" w:evenHBand="0" w:firstRowFirstColumn="0" w:firstRowLastColumn="0" w:lastRowFirstColumn="0" w:lastRowLastColumn="0"/>
            </w:pPr>
            <w:r w:rsidRPr="00B441A0">
              <w:t> 6,178</w:t>
            </w:r>
          </w:p>
        </w:tc>
        <w:tc>
          <w:tcPr>
            <w:tcW w:w="1756" w:type="dxa"/>
            <w:hideMark/>
          </w:tcPr>
          <w:p w14:paraId="4788C0B5" w14:textId="77777777" w:rsidR="00B53429" w:rsidRPr="00B441A0" w:rsidRDefault="00B53429" w:rsidP="007A6C18">
            <w:pPr>
              <w:pStyle w:val="NORCTableBodyCenter"/>
              <w:cnfStyle w:val="000000100000" w:firstRow="0" w:lastRow="0" w:firstColumn="0" w:lastColumn="0" w:oddVBand="0" w:evenVBand="0" w:oddHBand="1" w:evenHBand="0" w:firstRowFirstColumn="0" w:firstRowLastColumn="0" w:lastRowFirstColumn="0" w:lastRowLastColumn="0"/>
            </w:pPr>
            <w:r w:rsidRPr="00B441A0">
              <w:t> 6,566</w:t>
            </w:r>
          </w:p>
        </w:tc>
        <w:tc>
          <w:tcPr>
            <w:tcW w:w="1757" w:type="dxa"/>
            <w:hideMark/>
          </w:tcPr>
          <w:p w14:paraId="6455C0C9" w14:textId="77777777" w:rsidR="00B53429" w:rsidRPr="00B441A0" w:rsidRDefault="00B53429" w:rsidP="007A6C18">
            <w:pPr>
              <w:pStyle w:val="NORCTableBodyCenter"/>
              <w:cnfStyle w:val="000000100000" w:firstRow="0" w:lastRow="0" w:firstColumn="0" w:lastColumn="0" w:oddVBand="0" w:evenVBand="0" w:oddHBand="1" w:evenHBand="0" w:firstRowFirstColumn="0" w:firstRowLastColumn="0" w:lastRowFirstColumn="0" w:lastRowLastColumn="0"/>
            </w:pPr>
            <w:r w:rsidRPr="00B441A0">
              <w:t> 10,480</w:t>
            </w:r>
          </w:p>
        </w:tc>
      </w:tr>
      <w:tr w:rsidR="00B53429" w14:paraId="531F277E" w14:textId="77777777" w:rsidTr="00E767F5">
        <w:tblPrEx>
          <w:tblCellMar>
            <w:top w:w="144" w:type="dxa"/>
            <w:bottom w:w="144"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5" w:type="dxa"/>
            <w:hideMark/>
          </w:tcPr>
          <w:p w14:paraId="31F832B9" w14:textId="77777777" w:rsidR="00B53429" w:rsidRPr="00B441A0" w:rsidRDefault="00B53429" w:rsidP="0019385D">
            <w:pPr>
              <w:pStyle w:val="NORCTableHeader2"/>
            </w:pPr>
            <w:r w:rsidRPr="00B441A0">
              <w:t>Spanish</w:t>
            </w:r>
          </w:p>
        </w:tc>
        <w:tc>
          <w:tcPr>
            <w:tcW w:w="1756" w:type="dxa"/>
            <w:hideMark/>
          </w:tcPr>
          <w:p w14:paraId="19BEAF0A" w14:textId="77777777" w:rsidR="00B53429" w:rsidRPr="00B441A0" w:rsidRDefault="00B53429" w:rsidP="007A6C18">
            <w:pPr>
              <w:pStyle w:val="NORCTableBodyCenter"/>
              <w:cnfStyle w:val="000000010000" w:firstRow="0" w:lastRow="0" w:firstColumn="0" w:lastColumn="0" w:oddVBand="0" w:evenVBand="0" w:oddHBand="0" w:evenHBand="1" w:firstRowFirstColumn="0" w:firstRowLastColumn="0" w:lastRowFirstColumn="0" w:lastRowLastColumn="0"/>
            </w:pPr>
            <w:r w:rsidRPr="00B441A0">
              <w:t> 94</w:t>
            </w:r>
          </w:p>
        </w:tc>
        <w:tc>
          <w:tcPr>
            <w:tcW w:w="1756" w:type="dxa"/>
            <w:hideMark/>
          </w:tcPr>
          <w:p w14:paraId="434DBF37" w14:textId="77777777" w:rsidR="00B53429" w:rsidRPr="00B441A0" w:rsidRDefault="00B53429" w:rsidP="007A6C18">
            <w:pPr>
              <w:pStyle w:val="NORCTableBodyCenter"/>
              <w:cnfStyle w:val="000000010000" w:firstRow="0" w:lastRow="0" w:firstColumn="0" w:lastColumn="0" w:oddVBand="0" w:evenVBand="0" w:oddHBand="0" w:evenHBand="1" w:firstRowFirstColumn="0" w:firstRowLastColumn="0" w:lastRowFirstColumn="0" w:lastRowLastColumn="0"/>
            </w:pPr>
            <w:r w:rsidRPr="00B441A0">
              <w:t> 28</w:t>
            </w:r>
          </w:p>
        </w:tc>
        <w:tc>
          <w:tcPr>
            <w:tcW w:w="1756" w:type="dxa"/>
            <w:hideMark/>
          </w:tcPr>
          <w:p w14:paraId="18AD7DBF" w14:textId="77777777" w:rsidR="00B53429" w:rsidRPr="00B441A0" w:rsidRDefault="00B53429" w:rsidP="007A6C18">
            <w:pPr>
              <w:pStyle w:val="NORCTableBodyCenter"/>
              <w:cnfStyle w:val="000000010000" w:firstRow="0" w:lastRow="0" w:firstColumn="0" w:lastColumn="0" w:oddVBand="0" w:evenVBand="0" w:oddHBand="0" w:evenHBand="1" w:firstRowFirstColumn="0" w:firstRowLastColumn="0" w:lastRowFirstColumn="0" w:lastRowLastColumn="0"/>
            </w:pPr>
            <w:r w:rsidRPr="00B441A0">
              <w:t> 45</w:t>
            </w:r>
          </w:p>
        </w:tc>
        <w:tc>
          <w:tcPr>
            <w:tcW w:w="1757" w:type="dxa"/>
            <w:hideMark/>
          </w:tcPr>
          <w:p w14:paraId="52BDB6EB" w14:textId="77777777" w:rsidR="00B53429" w:rsidRPr="00B441A0" w:rsidRDefault="00B53429" w:rsidP="007A6C18">
            <w:pPr>
              <w:pStyle w:val="NORCTableBodyCenter"/>
              <w:cnfStyle w:val="000000010000" w:firstRow="0" w:lastRow="0" w:firstColumn="0" w:lastColumn="0" w:oddVBand="0" w:evenVBand="0" w:oddHBand="0" w:evenHBand="1" w:firstRowFirstColumn="0" w:firstRowLastColumn="0" w:lastRowFirstColumn="0" w:lastRowLastColumn="0"/>
            </w:pPr>
            <w:r w:rsidRPr="00B441A0">
              <w:t> 187</w:t>
            </w:r>
          </w:p>
        </w:tc>
      </w:tr>
      <w:tr w:rsidR="00B53429" w14:paraId="308D94D5" w14:textId="77777777" w:rsidTr="00E767F5">
        <w:tblPrEx>
          <w:tblCellMar>
            <w:top w:w="144" w:type="dxa"/>
            <w:bottom w:w="144"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5" w:type="dxa"/>
            <w:hideMark/>
          </w:tcPr>
          <w:p w14:paraId="6D3AE99B" w14:textId="77777777" w:rsidR="00B53429" w:rsidRPr="00B441A0" w:rsidRDefault="00B53429" w:rsidP="0019385D">
            <w:pPr>
              <w:pStyle w:val="NORCTableHeader2"/>
            </w:pPr>
            <w:r w:rsidRPr="00B441A0">
              <w:t>Total Completes</w:t>
            </w:r>
          </w:p>
        </w:tc>
        <w:tc>
          <w:tcPr>
            <w:tcW w:w="1756" w:type="dxa"/>
            <w:hideMark/>
          </w:tcPr>
          <w:p w14:paraId="0820E18A" w14:textId="77777777" w:rsidR="00B53429" w:rsidRPr="00B441A0" w:rsidRDefault="00B53429" w:rsidP="007A6C18">
            <w:pPr>
              <w:pStyle w:val="NORCTableBodyCenter"/>
              <w:cnfStyle w:val="000000100000" w:firstRow="0" w:lastRow="0" w:firstColumn="0" w:lastColumn="0" w:oddVBand="0" w:evenVBand="0" w:oddHBand="1" w:evenHBand="0" w:firstRowFirstColumn="0" w:firstRowLastColumn="0" w:lastRowFirstColumn="0" w:lastRowLastColumn="0"/>
            </w:pPr>
            <w:r w:rsidRPr="00B441A0">
              <w:t>11,486</w:t>
            </w:r>
          </w:p>
        </w:tc>
        <w:tc>
          <w:tcPr>
            <w:tcW w:w="1756" w:type="dxa"/>
            <w:hideMark/>
          </w:tcPr>
          <w:p w14:paraId="707912EB" w14:textId="77777777" w:rsidR="00B53429" w:rsidRPr="00B441A0" w:rsidRDefault="00B53429" w:rsidP="007A6C18">
            <w:pPr>
              <w:pStyle w:val="NORCTableBodyCenter"/>
              <w:cnfStyle w:val="000000100000" w:firstRow="0" w:lastRow="0" w:firstColumn="0" w:lastColumn="0" w:oddVBand="0" w:evenVBand="0" w:oddHBand="1" w:evenHBand="0" w:firstRowFirstColumn="0" w:firstRowLastColumn="0" w:lastRowFirstColumn="0" w:lastRowLastColumn="0"/>
            </w:pPr>
            <w:r w:rsidRPr="00B441A0">
              <w:t>6,206</w:t>
            </w:r>
          </w:p>
        </w:tc>
        <w:tc>
          <w:tcPr>
            <w:tcW w:w="1756" w:type="dxa"/>
            <w:hideMark/>
          </w:tcPr>
          <w:p w14:paraId="6FD7AC84" w14:textId="77777777" w:rsidR="00B53429" w:rsidRPr="00B441A0" w:rsidRDefault="00B53429" w:rsidP="007A6C18">
            <w:pPr>
              <w:pStyle w:val="NORCTableBodyCenter"/>
              <w:cnfStyle w:val="000000100000" w:firstRow="0" w:lastRow="0" w:firstColumn="0" w:lastColumn="0" w:oddVBand="0" w:evenVBand="0" w:oddHBand="1" w:evenHBand="0" w:firstRowFirstColumn="0" w:firstRowLastColumn="0" w:lastRowFirstColumn="0" w:lastRowLastColumn="0"/>
            </w:pPr>
            <w:r w:rsidRPr="00B441A0">
              <w:t>6,611</w:t>
            </w:r>
          </w:p>
        </w:tc>
        <w:tc>
          <w:tcPr>
            <w:tcW w:w="1757" w:type="dxa"/>
            <w:hideMark/>
          </w:tcPr>
          <w:p w14:paraId="40023A91" w14:textId="77777777" w:rsidR="00B53429" w:rsidRPr="00B441A0" w:rsidRDefault="00B53429" w:rsidP="007A6C18">
            <w:pPr>
              <w:pStyle w:val="NORCTableBodyCenter"/>
              <w:cnfStyle w:val="000000100000" w:firstRow="0" w:lastRow="0" w:firstColumn="0" w:lastColumn="0" w:oddVBand="0" w:evenVBand="0" w:oddHBand="1" w:evenHBand="0" w:firstRowFirstColumn="0" w:firstRowLastColumn="0" w:lastRowFirstColumn="0" w:lastRowLastColumn="0"/>
            </w:pPr>
            <w:r w:rsidRPr="00B441A0">
              <w:t>10,667</w:t>
            </w:r>
          </w:p>
        </w:tc>
      </w:tr>
      <w:tr w:rsidR="00B53429" w14:paraId="3C6666AF" w14:textId="77777777" w:rsidTr="00E767F5">
        <w:tblPrEx>
          <w:tblCellMar>
            <w:top w:w="144" w:type="dxa"/>
            <w:bottom w:w="144"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5" w:type="dxa"/>
            <w:hideMark/>
          </w:tcPr>
          <w:p w14:paraId="42938625" w14:textId="77777777" w:rsidR="00B53429" w:rsidRPr="00B441A0" w:rsidRDefault="00B53429" w:rsidP="0019385D">
            <w:pPr>
              <w:pStyle w:val="NORCTableHeader2"/>
            </w:pPr>
            <w:r w:rsidRPr="00B441A0">
              <w:t>Response Rate</w:t>
            </w:r>
          </w:p>
        </w:tc>
        <w:tc>
          <w:tcPr>
            <w:tcW w:w="1756" w:type="dxa"/>
            <w:hideMark/>
          </w:tcPr>
          <w:p w14:paraId="308E2052" w14:textId="77777777" w:rsidR="00B53429" w:rsidRPr="00B441A0" w:rsidRDefault="00B53429" w:rsidP="007A6C18">
            <w:pPr>
              <w:pStyle w:val="NORCTableBodyCenter"/>
              <w:cnfStyle w:val="000000010000" w:firstRow="0" w:lastRow="0" w:firstColumn="0" w:lastColumn="0" w:oddVBand="0" w:evenVBand="0" w:oddHBand="0" w:evenHBand="1" w:firstRowFirstColumn="0" w:firstRowLastColumn="0" w:lastRowFirstColumn="0" w:lastRowLastColumn="0"/>
            </w:pPr>
            <w:r w:rsidRPr="00B441A0">
              <w:t>9%</w:t>
            </w:r>
          </w:p>
        </w:tc>
        <w:tc>
          <w:tcPr>
            <w:tcW w:w="1756" w:type="dxa"/>
            <w:hideMark/>
          </w:tcPr>
          <w:p w14:paraId="577AAC53" w14:textId="77777777" w:rsidR="00B53429" w:rsidRPr="00B441A0" w:rsidRDefault="00B53429" w:rsidP="007A6C18">
            <w:pPr>
              <w:pStyle w:val="NORCTableBodyCenter"/>
              <w:cnfStyle w:val="000000010000" w:firstRow="0" w:lastRow="0" w:firstColumn="0" w:lastColumn="0" w:oddVBand="0" w:evenVBand="0" w:oddHBand="0" w:evenHBand="1" w:firstRowFirstColumn="0" w:firstRowLastColumn="0" w:lastRowFirstColumn="0" w:lastRowLastColumn="0"/>
            </w:pPr>
            <w:r w:rsidRPr="00B441A0">
              <w:t>8%</w:t>
            </w:r>
          </w:p>
        </w:tc>
        <w:tc>
          <w:tcPr>
            <w:tcW w:w="1756" w:type="dxa"/>
            <w:hideMark/>
          </w:tcPr>
          <w:p w14:paraId="1831D162" w14:textId="77777777" w:rsidR="00B53429" w:rsidRPr="00B441A0" w:rsidRDefault="00B53429" w:rsidP="007A6C18">
            <w:pPr>
              <w:pStyle w:val="NORCTableBodyCenter"/>
              <w:cnfStyle w:val="000000010000" w:firstRow="0" w:lastRow="0" w:firstColumn="0" w:lastColumn="0" w:oddVBand="0" w:evenVBand="0" w:oddHBand="0" w:evenHBand="1" w:firstRowFirstColumn="0" w:firstRowLastColumn="0" w:lastRowFirstColumn="0" w:lastRowLastColumn="0"/>
            </w:pPr>
            <w:r w:rsidRPr="00B441A0">
              <w:t>7%</w:t>
            </w:r>
          </w:p>
        </w:tc>
        <w:tc>
          <w:tcPr>
            <w:tcW w:w="1757" w:type="dxa"/>
            <w:hideMark/>
          </w:tcPr>
          <w:p w14:paraId="4A3A5F4A" w14:textId="77777777" w:rsidR="00B53429" w:rsidRPr="00B441A0" w:rsidRDefault="00B53429" w:rsidP="007A6C18">
            <w:pPr>
              <w:pStyle w:val="NORCTableBodyCenter"/>
              <w:cnfStyle w:val="000000010000" w:firstRow="0" w:lastRow="0" w:firstColumn="0" w:lastColumn="0" w:oddVBand="0" w:evenVBand="0" w:oddHBand="0" w:evenHBand="1" w:firstRowFirstColumn="0" w:firstRowLastColumn="0" w:lastRowFirstColumn="0" w:lastRowLastColumn="0"/>
            </w:pPr>
            <w:r w:rsidRPr="00B441A0">
              <w:t>5%</w:t>
            </w:r>
          </w:p>
        </w:tc>
      </w:tr>
    </w:tbl>
    <w:p w14:paraId="107935AB" w14:textId="77777777" w:rsidR="00A62A81" w:rsidRDefault="00A62A81" w:rsidP="003A5229"/>
    <w:p w14:paraId="3C625066" w14:textId="77777777" w:rsidR="00FA6950" w:rsidRPr="0036254E" w:rsidRDefault="00FA6950" w:rsidP="0036254E">
      <w:pPr>
        <w:pStyle w:val="Heading3"/>
        <w:sectPr w:rsidR="00FA6950" w:rsidRPr="0036254E" w:rsidSect="00F94EBA">
          <w:pgSz w:w="12240" w:h="15840" w:code="1"/>
          <w:pgMar w:top="1440" w:right="1440" w:bottom="1440" w:left="1440" w:header="504" w:footer="432" w:gutter="0"/>
          <w:cols w:space="720"/>
          <w:docGrid w:linePitch="360"/>
        </w:sectPr>
      </w:pPr>
    </w:p>
    <w:p w14:paraId="1F7AB268" w14:textId="78D798C2" w:rsidR="006B0787" w:rsidRPr="007953C1" w:rsidRDefault="00A62A81" w:rsidP="007953C1">
      <w:pPr>
        <w:pStyle w:val="Heading3"/>
      </w:pPr>
      <w:bookmarkStart w:id="124" w:name="_Toc164337578"/>
      <w:bookmarkStart w:id="125" w:name="OLE_LINK97"/>
      <w:r w:rsidRPr="007953C1">
        <w:lastRenderedPageBreak/>
        <w:t xml:space="preserve">Appendix </w:t>
      </w:r>
      <w:r w:rsidR="00990A17" w:rsidRPr="007953C1">
        <w:t>F</w:t>
      </w:r>
      <w:r w:rsidRPr="007953C1">
        <w:t>: Margins of Error</w:t>
      </w:r>
      <w:bookmarkEnd w:id="124"/>
      <w:r w:rsidR="006B0787" w:rsidRPr="007953C1">
        <w:t xml:space="preserve"> </w:t>
      </w:r>
    </w:p>
    <w:bookmarkEnd w:id="125"/>
    <w:tbl>
      <w:tblPr>
        <w:tblStyle w:val="NORC1ReportTable"/>
        <w:tblW w:w="5000" w:type="pct"/>
        <w:jc w:val="left"/>
        <w:tblLook w:val="04A0" w:firstRow="1" w:lastRow="0" w:firstColumn="1" w:lastColumn="0" w:noHBand="0" w:noVBand="1"/>
      </w:tblPr>
      <w:tblGrid>
        <w:gridCol w:w="5687"/>
        <w:gridCol w:w="3673"/>
      </w:tblGrid>
      <w:tr w:rsidR="00A62A81" w:rsidRPr="006B0787" w14:paraId="0CD587E5" w14:textId="77777777" w:rsidTr="00E767F5">
        <w:trPr>
          <w:cnfStyle w:val="100000000000" w:firstRow="1" w:lastRow="0" w:firstColumn="0" w:lastColumn="0" w:oddVBand="0" w:evenVBand="0" w:oddHBand="0" w:evenHBand="0" w:firstRowFirstColumn="0" w:firstRowLastColumn="0" w:lastRowFirstColumn="0" w:lastRowLastColumn="0"/>
          <w:jc w:val="left"/>
        </w:trPr>
        <w:tc>
          <w:tcPr>
            <w:cnfStyle w:val="001000000100" w:firstRow="0" w:lastRow="0" w:firstColumn="1" w:lastColumn="0" w:oddVBand="0" w:evenVBand="0" w:oddHBand="0" w:evenHBand="0" w:firstRowFirstColumn="1" w:firstRowLastColumn="0" w:lastRowFirstColumn="0" w:lastRowLastColumn="0"/>
            <w:tcW w:w="4320" w:type="dxa"/>
          </w:tcPr>
          <w:p w14:paraId="411B0384" w14:textId="072D7686" w:rsidR="00A62A81" w:rsidRPr="00B441A0" w:rsidRDefault="00A62A81" w:rsidP="007A6C18">
            <w:pPr>
              <w:pStyle w:val="NORCTableHeader1"/>
              <w:rPr>
                <w:b w:val="0"/>
                <w:bCs/>
              </w:rPr>
            </w:pPr>
          </w:p>
        </w:tc>
        <w:tc>
          <w:tcPr>
            <w:tcW w:w="2790" w:type="dxa"/>
            <w:hideMark/>
          </w:tcPr>
          <w:p w14:paraId="1B8307F8" w14:textId="46543A4A" w:rsidR="00A62A81" w:rsidRPr="00B441A0" w:rsidRDefault="00A62A81" w:rsidP="007A6C18">
            <w:pPr>
              <w:pStyle w:val="NORCTableHeader1"/>
              <w:cnfStyle w:val="100000000000" w:firstRow="1" w:lastRow="0" w:firstColumn="0" w:lastColumn="0" w:oddVBand="0" w:evenVBand="0" w:oddHBand="0" w:evenHBand="0" w:firstRowFirstColumn="0" w:firstRowLastColumn="0" w:lastRowFirstColumn="0" w:lastRowLastColumn="0"/>
              <w:rPr>
                <w:rFonts w:eastAsia="Times New Roman" w:cstheme="minorHAnsi"/>
                <w:b w:val="0"/>
                <w:bCs/>
              </w:rPr>
            </w:pPr>
            <w:r w:rsidRPr="00B441A0">
              <w:rPr>
                <w:rFonts w:eastAsia="Times New Roman" w:cstheme="minorHAnsi"/>
                <w:bCs/>
              </w:rPr>
              <w:t>Margin of Error</w:t>
            </w:r>
          </w:p>
        </w:tc>
      </w:tr>
      <w:tr w:rsidR="00A62A81" w:rsidRPr="006B0787" w14:paraId="5583F401" w14:textId="77777777" w:rsidTr="00E767F5">
        <w:tblPrEx>
          <w:tblCellMar>
            <w:top w:w="144" w:type="dxa"/>
            <w:bottom w:w="144" w:type="dxa"/>
          </w:tblCellMar>
        </w:tblPrEx>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320" w:type="dxa"/>
            <w:hideMark/>
          </w:tcPr>
          <w:p w14:paraId="76CB04A6" w14:textId="44A178F7" w:rsidR="00A62A81" w:rsidRPr="00A62A81" w:rsidRDefault="00A62A81" w:rsidP="0019385D">
            <w:pPr>
              <w:pStyle w:val="NORCTableHeader2"/>
            </w:pPr>
            <w:bookmarkStart w:id="126" w:name="OLE_LINK81"/>
            <w:r w:rsidRPr="00A62A81">
              <w:t>2022 Participation in Hunting</w:t>
            </w:r>
            <w:bookmarkEnd w:id="126"/>
          </w:p>
        </w:tc>
        <w:tc>
          <w:tcPr>
            <w:tcW w:w="2790" w:type="dxa"/>
            <w:hideMark/>
          </w:tcPr>
          <w:p w14:paraId="3AFB4B49" w14:textId="3F1A2D7D" w:rsidR="00A62A81" w:rsidRPr="00A62A81" w:rsidRDefault="00A62A81" w:rsidP="007A6C18">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A62A81">
              <w:rPr>
                <w:rFonts w:eastAsia="Times New Roman"/>
              </w:rPr>
              <w:t>0.1</w:t>
            </w:r>
            <w:r>
              <w:rPr>
                <w:rFonts w:eastAsia="Times New Roman"/>
              </w:rPr>
              <w:t>9%</w:t>
            </w:r>
          </w:p>
        </w:tc>
      </w:tr>
      <w:tr w:rsidR="00A62A81" w:rsidRPr="006B0787" w14:paraId="295432B8" w14:textId="77777777" w:rsidTr="00E767F5">
        <w:tblPrEx>
          <w:tblCellMar>
            <w:top w:w="144" w:type="dxa"/>
            <w:bottom w:w="144" w:type="dxa"/>
          </w:tblCellMar>
        </w:tblPrEx>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320" w:type="dxa"/>
            <w:hideMark/>
          </w:tcPr>
          <w:p w14:paraId="4234A4F4" w14:textId="0489F76F" w:rsidR="00A62A81" w:rsidRPr="00A62A81" w:rsidRDefault="00A62A81" w:rsidP="0019385D">
            <w:pPr>
              <w:pStyle w:val="NORCTableHeader2"/>
            </w:pPr>
            <w:r w:rsidRPr="00A62A81">
              <w:t>2022 Participation in Fishing</w:t>
            </w:r>
          </w:p>
        </w:tc>
        <w:tc>
          <w:tcPr>
            <w:tcW w:w="2790" w:type="dxa"/>
            <w:hideMark/>
          </w:tcPr>
          <w:p w14:paraId="03F0009D" w14:textId="16C486D0" w:rsidR="00A62A81" w:rsidRPr="00A62A81" w:rsidRDefault="00A62A81" w:rsidP="007A6C18">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A62A81">
              <w:rPr>
                <w:rFonts w:eastAsia="Times New Roman"/>
              </w:rPr>
              <w:t>0.33</w:t>
            </w:r>
            <w:r>
              <w:rPr>
                <w:rFonts w:eastAsia="Times New Roman"/>
              </w:rPr>
              <w:t>%</w:t>
            </w:r>
          </w:p>
        </w:tc>
      </w:tr>
      <w:tr w:rsidR="00A62A81" w:rsidRPr="006B0787" w14:paraId="6A2B4A45" w14:textId="77777777" w:rsidTr="00E767F5">
        <w:tblPrEx>
          <w:tblCellMar>
            <w:top w:w="144" w:type="dxa"/>
            <w:bottom w:w="144" w:type="dxa"/>
          </w:tblCellMar>
        </w:tblPrEx>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320" w:type="dxa"/>
            <w:hideMark/>
          </w:tcPr>
          <w:p w14:paraId="1E2A92B7" w14:textId="00A7FB35" w:rsidR="00A62A81" w:rsidRPr="00A62A81" w:rsidRDefault="00A62A81" w:rsidP="0019385D">
            <w:pPr>
              <w:pStyle w:val="NORCTableHeader2"/>
            </w:pPr>
            <w:r w:rsidRPr="00A62A81">
              <w:t>2022 Participation in Wildlife-Watching</w:t>
            </w:r>
          </w:p>
        </w:tc>
        <w:tc>
          <w:tcPr>
            <w:tcW w:w="2790" w:type="dxa"/>
            <w:hideMark/>
          </w:tcPr>
          <w:p w14:paraId="79812311" w14:textId="6B74951C" w:rsidR="00A62A81" w:rsidRPr="00A62A81" w:rsidRDefault="00A62A81" w:rsidP="007A6C18">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A62A81">
              <w:rPr>
                <w:rFonts w:eastAsia="Times New Roman"/>
              </w:rPr>
              <w:t>0.7</w:t>
            </w:r>
            <w:r>
              <w:rPr>
                <w:rFonts w:eastAsia="Times New Roman"/>
              </w:rPr>
              <w:t>8%</w:t>
            </w:r>
          </w:p>
        </w:tc>
      </w:tr>
    </w:tbl>
    <w:p w14:paraId="6AABEE46" w14:textId="5F0D6223" w:rsidR="003A5229" w:rsidRDefault="003A5229" w:rsidP="003A5229"/>
    <w:p w14:paraId="2A6FBA95" w14:textId="1B55A84B" w:rsidR="004C0043" w:rsidRDefault="004C0043">
      <w:pPr>
        <w:spacing w:after="160" w:line="259" w:lineRule="auto"/>
      </w:pPr>
      <w:r>
        <w:br w:type="page"/>
      </w:r>
    </w:p>
    <w:p w14:paraId="1AE2C0CB" w14:textId="327DFB03" w:rsidR="004C0043" w:rsidRPr="007953C1" w:rsidRDefault="004C0043" w:rsidP="007953C1">
      <w:pPr>
        <w:pStyle w:val="Heading3"/>
      </w:pPr>
      <w:bookmarkStart w:id="127" w:name="_Toc164337579"/>
      <w:r w:rsidRPr="007953C1">
        <w:lastRenderedPageBreak/>
        <w:t xml:space="preserve">Appendix G: </w:t>
      </w:r>
      <w:r w:rsidR="0068353F">
        <w:t xml:space="preserve">Population Totals and </w:t>
      </w:r>
      <w:r w:rsidRPr="007953C1">
        <w:t>Standard Errors</w:t>
      </w:r>
      <w:bookmarkEnd w:id="127"/>
      <w:r w:rsidRPr="007953C1">
        <w:t xml:space="preserve"> </w:t>
      </w:r>
    </w:p>
    <w:tbl>
      <w:tblPr>
        <w:tblStyle w:val="NORC1ReportTable"/>
        <w:tblW w:w="5000" w:type="pct"/>
        <w:tblLayout w:type="fixed"/>
        <w:tblLook w:val="04A0" w:firstRow="1" w:lastRow="0" w:firstColumn="1" w:lastColumn="0" w:noHBand="0" w:noVBand="1"/>
      </w:tblPr>
      <w:tblGrid>
        <w:gridCol w:w="2619"/>
        <w:gridCol w:w="1997"/>
        <w:gridCol w:w="1404"/>
        <w:gridCol w:w="1670"/>
        <w:gridCol w:w="1670"/>
      </w:tblGrid>
      <w:tr w:rsidR="00BC1EE6" w:rsidRPr="00C644CC" w14:paraId="7BAA7CF5" w14:textId="77777777" w:rsidTr="001938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60" w:type="dxa"/>
            <w:vMerge w:val="restart"/>
            <w:hideMark/>
          </w:tcPr>
          <w:p w14:paraId="23F5D67B" w14:textId="65F29087" w:rsidR="00BC1EE6" w:rsidRPr="00C644CC" w:rsidRDefault="00BC1EE6" w:rsidP="00C644CC">
            <w:pPr>
              <w:pStyle w:val="NORCTableHeader1"/>
              <w:rPr>
                <w:bCs/>
              </w:rPr>
            </w:pPr>
          </w:p>
        </w:tc>
        <w:tc>
          <w:tcPr>
            <w:tcW w:w="7340" w:type="dxa"/>
            <w:gridSpan w:val="4"/>
            <w:hideMark/>
          </w:tcPr>
          <w:p w14:paraId="2931EEFF" w14:textId="0E131638" w:rsidR="00BC1EE6" w:rsidRPr="00C644CC" w:rsidRDefault="00BC1EE6" w:rsidP="00C644CC">
            <w:pPr>
              <w:pStyle w:val="NORCTableHeader1"/>
              <w:cnfStyle w:val="100000000000" w:firstRow="1" w:lastRow="0" w:firstColumn="0" w:lastColumn="0" w:oddVBand="0" w:evenVBand="0" w:oddHBand="0" w:evenHBand="0" w:firstRowFirstColumn="0" w:firstRowLastColumn="0" w:lastRowFirstColumn="0" w:lastRowLastColumn="0"/>
              <w:rPr>
                <w:bCs/>
              </w:rPr>
            </w:pPr>
            <w:r w:rsidRPr="00C644CC">
              <w:rPr>
                <w:bCs/>
              </w:rPr>
              <w:t xml:space="preserve">Participants </w:t>
            </w:r>
          </w:p>
        </w:tc>
      </w:tr>
      <w:tr w:rsidR="0019385D" w:rsidRPr="00C644CC" w14:paraId="5974CDE9" w14:textId="77777777" w:rsidTr="00193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vMerge/>
            <w:hideMark/>
          </w:tcPr>
          <w:p w14:paraId="5688B86A" w14:textId="77777777" w:rsidR="00BC1EE6" w:rsidRPr="00C644CC" w:rsidRDefault="00BC1EE6" w:rsidP="00C644CC">
            <w:pPr>
              <w:pStyle w:val="NORCTableHeader1"/>
              <w:rPr>
                <w:bCs/>
              </w:rPr>
            </w:pPr>
          </w:p>
        </w:tc>
        <w:tc>
          <w:tcPr>
            <w:tcW w:w="2177" w:type="dxa"/>
            <w:hideMark/>
          </w:tcPr>
          <w:p w14:paraId="5617AC9F" w14:textId="2314F878" w:rsidR="00BC1EE6" w:rsidRPr="00C644CC" w:rsidRDefault="00BC1EE6" w:rsidP="00C644CC">
            <w:pPr>
              <w:pStyle w:val="NORCTableHeader1"/>
              <w:cnfStyle w:val="000000100000" w:firstRow="0" w:lastRow="0" w:firstColumn="0" w:lastColumn="0" w:oddVBand="0" w:evenVBand="0" w:oddHBand="1" w:evenHBand="0" w:firstRowFirstColumn="0" w:firstRowLastColumn="0" w:lastRowFirstColumn="0" w:lastRowLastColumn="0"/>
              <w:rPr>
                <w:bCs/>
              </w:rPr>
            </w:pPr>
            <w:r w:rsidRPr="00C644CC">
              <w:rPr>
                <w:bCs/>
              </w:rPr>
              <w:t xml:space="preserve">Number </w:t>
            </w:r>
          </w:p>
        </w:tc>
        <w:tc>
          <w:tcPr>
            <w:tcW w:w="1527" w:type="dxa"/>
            <w:hideMark/>
          </w:tcPr>
          <w:p w14:paraId="6546421A" w14:textId="0D48208A" w:rsidR="00BC1EE6" w:rsidRPr="00C644CC" w:rsidRDefault="00BC1EE6" w:rsidP="00C644CC">
            <w:pPr>
              <w:pStyle w:val="NORCTableHeader1"/>
              <w:cnfStyle w:val="000000100000" w:firstRow="0" w:lastRow="0" w:firstColumn="0" w:lastColumn="0" w:oddVBand="0" w:evenVBand="0" w:oddHBand="1" w:evenHBand="0" w:firstRowFirstColumn="0" w:firstRowLastColumn="0" w:lastRowFirstColumn="0" w:lastRowLastColumn="0"/>
              <w:rPr>
                <w:bCs/>
              </w:rPr>
            </w:pPr>
            <w:r w:rsidRPr="00C644CC">
              <w:rPr>
                <w:bCs/>
              </w:rPr>
              <w:t xml:space="preserve">SE </w:t>
            </w:r>
          </w:p>
        </w:tc>
        <w:tc>
          <w:tcPr>
            <w:tcW w:w="1818" w:type="dxa"/>
            <w:hideMark/>
          </w:tcPr>
          <w:p w14:paraId="5362C054" w14:textId="768CDF1E" w:rsidR="00BC1EE6" w:rsidRPr="00C644CC" w:rsidRDefault="00BC1EE6" w:rsidP="00C644CC">
            <w:pPr>
              <w:pStyle w:val="NORCTableHeader1"/>
              <w:cnfStyle w:val="000000100000" w:firstRow="0" w:lastRow="0" w:firstColumn="0" w:lastColumn="0" w:oddVBand="0" w:evenVBand="0" w:oddHBand="1" w:evenHBand="0" w:firstRowFirstColumn="0" w:firstRowLastColumn="0" w:lastRowFirstColumn="0" w:lastRowLastColumn="0"/>
              <w:rPr>
                <w:bCs/>
              </w:rPr>
            </w:pPr>
            <w:r w:rsidRPr="00C644CC">
              <w:rPr>
                <w:bCs/>
              </w:rPr>
              <w:t xml:space="preserve">Low bound </w:t>
            </w:r>
          </w:p>
        </w:tc>
        <w:tc>
          <w:tcPr>
            <w:tcW w:w="1818" w:type="dxa"/>
            <w:hideMark/>
          </w:tcPr>
          <w:p w14:paraId="0E792B0A" w14:textId="155885B3" w:rsidR="00BC1EE6" w:rsidRPr="00C644CC" w:rsidRDefault="00BC1EE6" w:rsidP="00C644CC">
            <w:pPr>
              <w:pStyle w:val="NORCTableHeader1"/>
              <w:cnfStyle w:val="000000100000" w:firstRow="0" w:lastRow="0" w:firstColumn="0" w:lastColumn="0" w:oddVBand="0" w:evenVBand="0" w:oddHBand="1" w:evenHBand="0" w:firstRowFirstColumn="0" w:firstRowLastColumn="0" w:lastRowFirstColumn="0" w:lastRowLastColumn="0"/>
              <w:rPr>
                <w:bCs/>
              </w:rPr>
            </w:pPr>
            <w:r w:rsidRPr="00C644CC">
              <w:rPr>
                <w:bCs/>
              </w:rPr>
              <w:t xml:space="preserve">High bound </w:t>
            </w:r>
          </w:p>
        </w:tc>
      </w:tr>
      <w:tr w:rsidR="0025102E" w:rsidRPr="00C644CC" w14:paraId="63F9D0AE" w14:textId="77777777" w:rsidTr="00193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0" w:type="dxa"/>
            <w:gridSpan w:val="5"/>
            <w:hideMark/>
          </w:tcPr>
          <w:p w14:paraId="7BBEDB8E" w14:textId="3657B2E2" w:rsidR="0025102E" w:rsidRPr="00C644CC" w:rsidRDefault="0025102E" w:rsidP="00C644CC">
            <w:pPr>
              <w:pStyle w:val="NORCTableHeader2"/>
              <w:rPr>
                <w:bCs/>
              </w:rPr>
            </w:pPr>
            <w:r w:rsidRPr="00C644CC">
              <w:rPr>
                <w:bCs/>
              </w:rPr>
              <w:t>Fishing</w:t>
            </w:r>
          </w:p>
        </w:tc>
      </w:tr>
      <w:tr w:rsidR="00C6436C" w:rsidRPr="00BC1EE6" w14:paraId="30381346" w14:textId="77777777" w:rsidTr="00193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hideMark/>
          </w:tcPr>
          <w:p w14:paraId="01C78FA3" w14:textId="77777777" w:rsidR="00BC1EE6" w:rsidRPr="00C644CC" w:rsidRDefault="00BC1EE6" w:rsidP="00C644CC">
            <w:pPr>
              <w:pStyle w:val="NORCTableHeader2"/>
            </w:pPr>
            <w:r w:rsidRPr="00C644CC">
              <w:t>Total, all fishing</w:t>
            </w:r>
          </w:p>
        </w:tc>
        <w:tc>
          <w:tcPr>
            <w:tcW w:w="2177" w:type="dxa"/>
            <w:hideMark/>
          </w:tcPr>
          <w:p w14:paraId="5FDE0D52" w14:textId="2051C87E"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39,935,437 </w:t>
            </w:r>
          </w:p>
        </w:tc>
        <w:tc>
          <w:tcPr>
            <w:tcW w:w="1527" w:type="dxa"/>
            <w:hideMark/>
          </w:tcPr>
          <w:p w14:paraId="64B1E9F7" w14:textId="62B78A37"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387,100 </w:t>
            </w:r>
          </w:p>
        </w:tc>
        <w:tc>
          <w:tcPr>
            <w:tcW w:w="1818" w:type="dxa"/>
            <w:hideMark/>
          </w:tcPr>
          <w:p w14:paraId="18699E25" w14:textId="3BA082E1"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39,161,237 </w:t>
            </w:r>
          </w:p>
        </w:tc>
        <w:tc>
          <w:tcPr>
            <w:tcW w:w="1818" w:type="dxa"/>
            <w:hideMark/>
          </w:tcPr>
          <w:p w14:paraId="26E4BD1F" w14:textId="17C9CA4E"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40,709,637 </w:t>
            </w:r>
          </w:p>
        </w:tc>
      </w:tr>
      <w:tr w:rsidR="00C6436C" w:rsidRPr="00BC1EE6" w14:paraId="6A29B80C" w14:textId="77777777" w:rsidTr="00193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hideMark/>
          </w:tcPr>
          <w:p w14:paraId="72482311" w14:textId="77777777" w:rsidR="00BC1EE6" w:rsidRPr="00C644CC" w:rsidRDefault="00BC1EE6" w:rsidP="00C644CC">
            <w:pPr>
              <w:pStyle w:val="NORCTableHeader2"/>
            </w:pPr>
            <w:r w:rsidRPr="00C644CC">
              <w:t>Freshwater</w:t>
            </w:r>
          </w:p>
        </w:tc>
        <w:tc>
          <w:tcPr>
            <w:tcW w:w="2177" w:type="dxa"/>
            <w:hideMark/>
          </w:tcPr>
          <w:p w14:paraId="54763DAF" w14:textId="3A223242" w:rsidR="00BC1EE6" w:rsidRPr="00BC1EE6" w:rsidRDefault="00BC1EE6" w:rsidP="00C644CC">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35,069,217 </w:t>
            </w:r>
          </w:p>
        </w:tc>
        <w:tc>
          <w:tcPr>
            <w:tcW w:w="1527" w:type="dxa"/>
            <w:hideMark/>
          </w:tcPr>
          <w:p w14:paraId="57293BD0" w14:textId="09431540" w:rsidR="00BC1EE6" w:rsidRPr="00BC1EE6" w:rsidRDefault="00BC1EE6" w:rsidP="00C644CC">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376,221 </w:t>
            </w:r>
          </w:p>
        </w:tc>
        <w:tc>
          <w:tcPr>
            <w:tcW w:w="1818" w:type="dxa"/>
            <w:hideMark/>
          </w:tcPr>
          <w:p w14:paraId="63E88136" w14:textId="574ECF9D" w:rsidR="00BC1EE6" w:rsidRPr="00BC1EE6" w:rsidRDefault="00BC1EE6" w:rsidP="00C644CC">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34,316,775 </w:t>
            </w:r>
          </w:p>
        </w:tc>
        <w:tc>
          <w:tcPr>
            <w:tcW w:w="1818" w:type="dxa"/>
            <w:hideMark/>
          </w:tcPr>
          <w:p w14:paraId="69B1EEF9" w14:textId="057F8FC2" w:rsidR="00BC1EE6" w:rsidRPr="00BC1EE6" w:rsidRDefault="00BC1EE6" w:rsidP="00C644CC">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35,821,659 </w:t>
            </w:r>
          </w:p>
        </w:tc>
      </w:tr>
      <w:tr w:rsidR="00C6436C" w:rsidRPr="00BC1EE6" w14:paraId="1C4F60A2" w14:textId="77777777" w:rsidTr="00193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hideMark/>
          </w:tcPr>
          <w:p w14:paraId="5D868C49" w14:textId="77777777" w:rsidR="00BC1EE6" w:rsidRPr="00C644CC" w:rsidRDefault="00BC1EE6" w:rsidP="00C644CC">
            <w:pPr>
              <w:pStyle w:val="NORCTableHeader2"/>
            </w:pPr>
            <w:r w:rsidRPr="00C644CC">
              <w:t>Saltwater</w:t>
            </w:r>
          </w:p>
        </w:tc>
        <w:tc>
          <w:tcPr>
            <w:tcW w:w="2177" w:type="dxa"/>
            <w:hideMark/>
          </w:tcPr>
          <w:p w14:paraId="0DC0A3E4" w14:textId="4CEEF1A1"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12,704,743 </w:t>
            </w:r>
          </w:p>
        </w:tc>
        <w:tc>
          <w:tcPr>
            <w:tcW w:w="1527" w:type="dxa"/>
            <w:hideMark/>
          </w:tcPr>
          <w:p w14:paraId="325C0D5D" w14:textId="6D92DCAA"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228,926 </w:t>
            </w:r>
          </w:p>
        </w:tc>
        <w:tc>
          <w:tcPr>
            <w:tcW w:w="1818" w:type="dxa"/>
            <w:hideMark/>
          </w:tcPr>
          <w:p w14:paraId="107970B8" w14:textId="5A2B47C3"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12,246,891 </w:t>
            </w:r>
          </w:p>
        </w:tc>
        <w:tc>
          <w:tcPr>
            <w:tcW w:w="1818" w:type="dxa"/>
            <w:hideMark/>
          </w:tcPr>
          <w:p w14:paraId="1DE604B5" w14:textId="496CE3D3"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13,162,595 </w:t>
            </w:r>
          </w:p>
        </w:tc>
      </w:tr>
      <w:tr w:rsidR="0025102E" w:rsidRPr="00C644CC" w14:paraId="6278387B" w14:textId="77777777" w:rsidTr="00193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0" w:type="dxa"/>
            <w:gridSpan w:val="5"/>
            <w:hideMark/>
          </w:tcPr>
          <w:p w14:paraId="630F713E" w14:textId="5D29FA97" w:rsidR="0025102E" w:rsidRPr="00C644CC" w:rsidRDefault="0025102E" w:rsidP="00C644CC">
            <w:pPr>
              <w:pStyle w:val="NORCTableHeader2"/>
              <w:rPr>
                <w:bCs/>
              </w:rPr>
            </w:pPr>
            <w:r w:rsidRPr="00C644CC">
              <w:rPr>
                <w:bCs/>
              </w:rPr>
              <w:t>Hunting</w:t>
            </w:r>
          </w:p>
        </w:tc>
      </w:tr>
      <w:tr w:rsidR="00C6436C" w:rsidRPr="00BC1EE6" w14:paraId="4DF902C3" w14:textId="77777777" w:rsidTr="00193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hideMark/>
          </w:tcPr>
          <w:p w14:paraId="391BA22C" w14:textId="77777777" w:rsidR="00BC1EE6" w:rsidRPr="00BC1EE6" w:rsidRDefault="00BC1EE6" w:rsidP="00C644CC">
            <w:pPr>
              <w:pStyle w:val="NORCTableHeader2"/>
            </w:pPr>
            <w:r w:rsidRPr="00BC1EE6">
              <w:t>Total, all hunting</w:t>
            </w:r>
          </w:p>
        </w:tc>
        <w:tc>
          <w:tcPr>
            <w:tcW w:w="2177" w:type="dxa"/>
            <w:hideMark/>
          </w:tcPr>
          <w:p w14:paraId="74294381" w14:textId="1AF15CB1"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14,374,589 </w:t>
            </w:r>
          </w:p>
        </w:tc>
        <w:tc>
          <w:tcPr>
            <w:tcW w:w="1527" w:type="dxa"/>
            <w:hideMark/>
          </w:tcPr>
          <w:p w14:paraId="6E0F9DAD" w14:textId="06D8CAF3"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235,096 </w:t>
            </w:r>
          </w:p>
        </w:tc>
        <w:tc>
          <w:tcPr>
            <w:tcW w:w="1818" w:type="dxa"/>
            <w:hideMark/>
          </w:tcPr>
          <w:p w14:paraId="6820F2C0" w14:textId="45EE9183"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13,904,397 </w:t>
            </w:r>
          </w:p>
        </w:tc>
        <w:tc>
          <w:tcPr>
            <w:tcW w:w="1818" w:type="dxa"/>
            <w:hideMark/>
          </w:tcPr>
          <w:p w14:paraId="530DA829" w14:textId="6C512222"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14,844,781 </w:t>
            </w:r>
          </w:p>
        </w:tc>
      </w:tr>
      <w:tr w:rsidR="00C6436C" w:rsidRPr="00BC1EE6" w14:paraId="72FDA87E" w14:textId="77777777" w:rsidTr="00193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hideMark/>
          </w:tcPr>
          <w:p w14:paraId="64EBD2D2" w14:textId="77777777" w:rsidR="00BC1EE6" w:rsidRPr="00BC1EE6" w:rsidRDefault="00BC1EE6" w:rsidP="00C644CC">
            <w:pPr>
              <w:pStyle w:val="NORCTableHeader2"/>
            </w:pPr>
            <w:r w:rsidRPr="00BC1EE6">
              <w:t>Big game</w:t>
            </w:r>
          </w:p>
        </w:tc>
        <w:tc>
          <w:tcPr>
            <w:tcW w:w="2177" w:type="dxa"/>
            <w:hideMark/>
          </w:tcPr>
          <w:p w14:paraId="4603B647" w14:textId="05B89DA9" w:rsidR="00BC1EE6" w:rsidRPr="00BC1EE6" w:rsidRDefault="00BC1EE6" w:rsidP="00C644CC">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11,521,659 </w:t>
            </w:r>
          </w:p>
        </w:tc>
        <w:tc>
          <w:tcPr>
            <w:tcW w:w="1527" w:type="dxa"/>
            <w:hideMark/>
          </w:tcPr>
          <w:p w14:paraId="1774A287" w14:textId="36284A3D" w:rsidR="00BC1EE6" w:rsidRPr="00BC1EE6" w:rsidRDefault="00BC1EE6" w:rsidP="00C644CC">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250,935 </w:t>
            </w:r>
          </w:p>
        </w:tc>
        <w:tc>
          <w:tcPr>
            <w:tcW w:w="1818" w:type="dxa"/>
            <w:hideMark/>
          </w:tcPr>
          <w:p w14:paraId="708BDB9F" w14:textId="7957FB86" w:rsidR="00BC1EE6" w:rsidRPr="00BC1EE6" w:rsidRDefault="00BC1EE6" w:rsidP="00C644CC">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11,019,789 </w:t>
            </w:r>
          </w:p>
        </w:tc>
        <w:tc>
          <w:tcPr>
            <w:tcW w:w="1818" w:type="dxa"/>
            <w:hideMark/>
          </w:tcPr>
          <w:p w14:paraId="40756703" w14:textId="3523ED49" w:rsidR="00BC1EE6" w:rsidRPr="00BC1EE6" w:rsidRDefault="00BC1EE6" w:rsidP="00C644CC">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12,023,529 </w:t>
            </w:r>
          </w:p>
        </w:tc>
      </w:tr>
      <w:tr w:rsidR="00C6436C" w:rsidRPr="00BC1EE6" w14:paraId="37FEBEAC" w14:textId="77777777" w:rsidTr="00193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hideMark/>
          </w:tcPr>
          <w:p w14:paraId="0835D1C7" w14:textId="77777777" w:rsidR="00BC1EE6" w:rsidRPr="00BC1EE6" w:rsidRDefault="00BC1EE6" w:rsidP="00C644CC">
            <w:pPr>
              <w:pStyle w:val="NORCTableHeader2"/>
            </w:pPr>
            <w:r w:rsidRPr="00BC1EE6">
              <w:t>Small game</w:t>
            </w:r>
          </w:p>
        </w:tc>
        <w:tc>
          <w:tcPr>
            <w:tcW w:w="2177" w:type="dxa"/>
            <w:hideMark/>
          </w:tcPr>
          <w:p w14:paraId="13BD7744" w14:textId="4D992BAE"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5,290,082 </w:t>
            </w:r>
          </w:p>
        </w:tc>
        <w:tc>
          <w:tcPr>
            <w:tcW w:w="1527" w:type="dxa"/>
            <w:hideMark/>
          </w:tcPr>
          <w:p w14:paraId="6695397A" w14:textId="42B4CFF7"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133,008 </w:t>
            </w:r>
          </w:p>
        </w:tc>
        <w:tc>
          <w:tcPr>
            <w:tcW w:w="1818" w:type="dxa"/>
            <w:hideMark/>
          </w:tcPr>
          <w:p w14:paraId="05CAEBFE" w14:textId="082D860F"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5,024,066 </w:t>
            </w:r>
          </w:p>
        </w:tc>
        <w:tc>
          <w:tcPr>
            <w:tcW w:w="1818" w:type="dxa"/>
            <w:hideMark/>
          </w:tcPr>
          <w:p w14:paraId="54CC2D9D" w14:textId="5D6F3691"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5,556,098 </w:t>
            </w:r>
          </w:p>
        </w:tc>
      </w:tr>
      <w:tr w:rsidR="00C6436C" w:rsidRPr="00BC1EE6" w14:paraId="714C18E0" w14:textId="77777777" w:rsidTr="00193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hideMark/>
          </w:tcPr>
          <w:p w14:paraId="42E58FC5" w14:textId="77777777" w:rsidR="00BC1EE6" w:rsidRPr="00BC1EE6" w:rsidRDefault="00BC1EE6" w:rsidP="00C644CC">
            <w:pPr>
              <w:pStyle w:val="NORCTableHeader2"/>
            </w:pPr>
            <w:r w:rsidRPr="00BC1EE6">
              <w:t>Migratory birds</w:t>
            </w:r>
          </w:p>
        </w:tc>
        <w:tc>
          <w:tcPr>
            <w:tcW w:w="2177" w:type="dxa"/>
            <w:hideMark/>
          </w:tcPr>
          <w:p w14:paraId="7BC956BF" w14:textId="557CAABD" w:rsidR="00BC1EE6" w:rsidRPr="00BC1EE6" w:rsidRDefault="00BC1EE6" w:rsidP="00C644CC">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2,812,364 </w:t>
            </w:r>
          </w:p>
        </w:tc>
        <w:tc>
          <w:tcPr>
            <w:tcW w:w="1527" w:type="dxa"/>
            <w:hideMark/>
          </w:tcPr>
          <w:p w14:paraId="7611E9F3" w14:textId="4625A914" w:rsidR="00BC1EE6" w:rsidRPr="00BC1EE6" w:rsidRDefault="00BC1EE6" w:rsidP="00C644CC">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92,579 </w:t>
            </w:r>
          </w:p>
        </w:tc>
        <w:tc>
          <w:tcPr>
            <w:tcW w:w="1818" w:type="dxa"/>
            <w:hideMark/>
          </w:tcPr>
          <w:p w14:paraId="28490631" w14:textId="2AAF04D4" w:rsidR="00BC1EE6" w:rsidRPr="00BC1EE6" w:rsidRDefault="00BC1EE6" w:rsidP="00C644CC">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2,627,206 </w:t>
            </w:r>
          </w:p>
        </w:tc>
        <w:tc>
          <w:tcPr>
            <w:tcW w:w="1818" w:type="dxa"/>
            <w:hideMark/>
          </w:tcPr>
          <w:p w14:paraId="147F4378" w14:textId="17590FA3" w:rsidR="00BC1EE6" w:rsidRPr="00BC1EE6" w:rsidRDefault="00BC1EE6" w:rsidP="00C644CC">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2,997,522 </w:t>
            </w:r>
          </w:p>
        </w:tc>
      </w:tr>
      <w:tr w:rsidR="00C6436C" w:rsidRPr="00BC1EE6" w14:paraId="34817E24" w14:textId="77777777" w:rsidTr="00193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hideMark/>
          </w:tcPr>
          <w:p w14:paraId="0F6331C1" w14:textId="77777777" w:rsidR="00BC1EE6" w:rsidRPr="00BC1EE6" w:rsidRDefault="00BC1EE6" w:rsidP="00C644CC">
            <w:pPr>
              <w:pStyle w:val="NORCTableHeader2"/>
            </w:pPr>
            <w:r w:rsidRPr="00BC1EE6">
              <w:t>Other animals</w:t>
            </w:r>
          </w:p>
        </w:tc>
        <w:tc>
          <w:tcPr>
            <w:tcW w:w="2177" w:type="dxa"/>
            <w:hideMark/>
          </w:tcPr>
          <w:p w14:paraId="6B786DA3" w14:textId="4EB992CA"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2,300,439 </w:t>
            </w:r>
          </w:p>
        </w:tc>
        <w:tc>
          <w:tcPr>
            <w:tcW w:w="1527" w:type="dxa"/>
            <w:hideMark/>
          </w:tcPr>
          <w:p w14:paraId="0612ECB8" w14:textId="2190ACD3"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69,260 </w:t>
            </w:r>
          </w:p>
        </w:tc>
        <w:tc>
          <w:tcPr>
            <w:tcW w:w="1818" w:type="dxa"/>
            <w:hideMark/>
          </w:tcPr>
          <w:p w14:paraId="1F1014E7" w14:textId="40414086"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2,161,919 </w:t>
            </w:r>
          </w:p>
        </w:tc>
        <w:tc>
          <w:tcPr>
            <w:tcW w:w="1818" w:type="dxa"/>
            <w:hideMark/>
          </w:tcPr>
          <w:p w14:paraId="46FEB563" w14:textId="22553929"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2,438,959 </w:t>
            </w:r>
          </w:p>
        </w:tc>
      </w:tr>
      <w:tr w:rsidR="0025102E" w:rsidRPr="00C644CC" w14:paraId="23D43693" w14:textId="77777777" w:rsidTr="00193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0" w:type="dxa"/>
            <w:gridSpan w:val="5"/>
            <w:hideMark/>
          </w:tcPr>
          <w:p w14:paraId="56B97542" w14:textId="47AD107F" w:rsidR="0025102E" w:rsidRPr="00C644CC" w:rsidRDefault="0025102E" w:rsidP="00C644CC">
            <w:pPr>
              <w:pStyle w:val="NORCTableHeader2"/>
              <w:rPr>
                <w:bCs/>
              </w:rPr>
            </w:pPr>
            <w:r w:rsidRPr="00C644CC">
              <w:rPr>
                <w:bCs/>
              </w:rPr>
              <w:t>Wildlife watching</w:t>
            </w:r>
          </w:p>
        </w:tc>
      </w:tr>
      <w:tr w:rsidR="00C6436C" w:rsidRPr="00BC1EE6" w14:paraId="6A4180AB" w14:textId="77777777" w:rsidTr="00193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hideMark/>
          </w:tcPr>
          <w:p w14:paraId="1F3E77D3" w14:textId="77777777" w:rsidR="00BC1EE6" w:rsidRPr="00BC1EE6" w:rsidRDefault="00BC1EE6" w:rsidP="00C644CC">
            <w:pPr>
              <w:pStyle w:val="NORCTableHeader2"/>
            </w:pPr>
            <w:r w:rsidRPr="00BC1EE6">
              <w:t>Total, all wildlife watching</w:t>
            </w:r>
          </w:p>
        </w:tc>
        <w:tc>
          <w:tcPr>
            <w:tcW w:w="2177" w:type="dxa"/>
            <w:hideMark/>
          </w:tcPr>
          <w:p w14:paraId="3A87AC00" w14:textId="3A7EA3A0"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148,280,092 </w:t>
            </w:r>
          </w:p>
        </w:tc>
        <w:tc>
          <w:tcPr>
            <w:tcW w:w="1527" w:type="dxa"/>
            <w:hideMark/>
          </w:tcPr>
          <w:p w14:paraId="01DE4762" w14:textId="3F677FA8"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676,058 </w:t>
            </w:r>
          </w:p>
        </w:tc>
        <w:tc>
          <w:tcPr>
            <w:tcW w:w="1818" w:type="dxa"/>
            <w:hideMark/>
          </w:tcPr>
          <w:p w14:paraId="476523BD" w14:textId="6F07BAD1"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146,927,976 </w:t>
            </w:r>
          </w:p>
        </w:tc>
        <w:tc>
          <w:tcPr>
            <w:tcW w:w="1818" w:type="dxa"/>
            <w:hideMark/>
          </w:tcPr>
          <w:p w14:paraId="0E18D8CA" w14:textId="751AABB5"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149,632,208 </w:t>
            </w:r>
          </w:p>
        </w:tc>
      </w:tr>
      <w:tr w:rsidR="00C6436C" w:rsidRPr="00BC1EE6" w14:paraId="0A969837" w14:textId="77777777" w:rsidTr="00193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hideMark/>
          </w:tcPr>
          <w:p w14:paraId="6DF1FE4E" w14:textId="77777777" w:rsidR="00BC1EE6" w:rsidRPr="00BC1EE6" w:rsidRDefault="00BC1EE6" w:rsidP="00C644CC">
            <w:pPr>
              <w:pStyle w:val="NORCTableHeader2"/>
            </w:pPr>
            <w:r w:rsidRPr="00BC1EE6">
              <w:t>Away from home</w:t>
            </w:r>
          </w:p>
        </w:tc>
        <w:tc>
          <w:tcPr>
            <w:tcW w:w="2177" w:type="dxa"/>
            <w:hideMark/>
          </w:tcPr>
          <w:p w14:paraId="77B5DC89" w14:textId="16850CA7" w:rsidR="00BC1EE6" w:rsidRPr="00BC1EE6" w:rsidRDefault="00BC1EE6" w:rsidP="00C644CC">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73,334,491 </w:t>
            </w:r>
          </w:p>
        </w:tc>
        <w:tc>
          <w:tcPr>
            <w:tcW w:w="1527" w:type="dxa"/>
            <w:hideMark/>
          </w:tcPr>
          <w:p w14:paraId="16DA6AAF" w14:textId="2D9B0D59" w:rsidR="00BC1EE6" w:rsidRPr="00BC1EE6" w:rsidRDefault="00BC1EE6" w:rsidP="00C644CC">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531,995 </w:t>
            </w:r>
          </w:p>
        </w:tc>
        <w:tc>
          <w:tcPr>
            <w:tcW w:w="1818" w:type="dxa"/>
            <w:hideMark/>
          </w:tcPr>
          <w:p w14:paraId="543B793D" w14:textId="5BAE27F4" w:rsidR="00BC1EE6" w:rsidRPr="00BC1EE6" w:rsidRDefault="00BC1EE6" w:rsidP="00C644CC">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72,270,501 </w:t>
            </w:r>
          </w:p>
        </w:tc>
        <w:tc>
          <w:tcPr>
            <w:tcW w:w="1818" w:type="dxa"/>
            <w:hideMark/>
          </w:tcPr>
          <w:p w14:paraId="08A705CF" w14:textId="433FAF2E" w:rsidR="00BC1EE6" w:rsidRPr="00BC1EE6" w:rsidRDefault="00BC1EE6" w:rsidP="00C644CC">
            <w:pPr>
              <w:pStyle w:val="NORCTableBodyCenter"/>
              <w:spacing w:before="0" w:after="0"/>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74,398,481 </w:t>
            </w:r>
          </w:p>
        </w:tc>
      </w:tr>
      <w:tr w:rsidR="00C6436C" w:rsidRPr="00BC1EE6" w14:paraId="098A7BE4" w14:textId="77777777" w:rsidTr="00193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hideMark/>
          </w:tcPr>
          <w:p w14:paraId="4E5A2A6E" w14:textId="77777777" w:rsidR="00BC1EE6" w:rsidRPr="00BC1EE6" w:rsidRDefault="00BC1EE6" w:rsidP="00C644CC">
            <w:pPr>
              <w:pStyle w:val="NORCTableHeader2"/>
            </w:pPr>
            <w:r w:rsidRPr="00BC1EE6">
              <w:t>Around the home</w:t>
            </w:r>
          </w:p>
        </w:tc>
        <w:tc>
          <w:tcPr>
            <w:tcW w:w="2177" w:type="dxa"/>
            <w:hideMark/>
          </w:tcPr>
          <w:p w14:paraId="741A9D7E" w14:textId="62209E2B"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146,502,604 </w:t>
            </w:r>
          </w:p>
        </w:tc>
        <w:tc>
          <w:tcPr>
            <w:tcW w:w="1527" w:type="dxa"/>
            <w:hideMark/>
          </w:tcPr>
          <w:p w14:paraId="3C18DB51" w14:textId="305BE846"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673,179 </w:t>
            </w:r>
          </w:p>
        </w:tc>
        <w:tc>
          <w:tcPr>
            <w:tcW w:w="1818" w:type="dxa"/>
            <w:hideMark/>
          </w:tcPr>
          <w:p w14:paraId="20A285AC" w14:textId="7D0819F2"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145,156,246 </w:t>
            </w:r>
          </w:p>
        </w:tc>
        <w:tc>
          <w:tcPr>
            <w:tcW w:w="1818" w:type="dxa"/>
            <w:hideMark/>
          </w:tcPr>
          <w:p w14:paraId="15EEE9C2" w14:textId="3AD855F8" w:rsidR="00BC1EE6" w:rsidRPr="00BC1EE6" w:rsidRDefault="00BC1EE6" w:rsidP="00C644CC">
            <w:pPr>
              <w:pStyle w:val="NORCTableBodyCenter"/>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147,848,962 </w:t>
            </w:r>
          </w:p>
        </w:tc>
      </w:tr>
    </w:tbl>
    <w:p w14:paraId="402607A2" w14:textId="77777777" w:rsidR="004C0043" w:rsidRDefault="004C0043" w:rsidP="003A5229"/>
    <w:p w14:paraId="790377D5" w14:textId="14A88ECD" w:rsidR="00BC1EE6" w:rsidRDefault="00BC1EE6">
      <w:pPr>
        <w:spacing w:after="160" w:line="259" w:lineRule="auto"/>
      </w:pPr>
      <w:r>
        <w:br w:type="page"/>
      </w:r>
    </w:p>
    <w:tbl>
      <w:tblPr>
        <w:tblStyle w:val="NORC1ReportTable"/>
        <w:tblW w:w="10455" w:type="dxa"/>
        <w:tblLook w:val="04A0" w:firstRow="1" w:lastRow="0" w:firstColumn="1" w:lastColumn="0" w:noHBand="0" w:noVBand="1"/>
      </w:tblPr>
      <w:tblGrid>
        <w:gridCol w:w="2860"/>
        <w:gridCol w:w="2184"/>
        <w:gridCol w:w="1621"/>
        <w:gridCol w:w="1895"/>
        <w:gridCol w:w="1895"/>
      </w:tblGrid>
      <w:tr w:rsidR="00BC1EE6" w:rsidRPr="00BC1EE6" w14:paraId="7A9A5FA4" w14:textId="77777777" w:rsidTr="0019385D">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2860" w:type="dxa"/>
            <w:vMerge w:val="restart"/>
            <w:hideMark/>
          </w:tcPr>
          <w:p w14:paraId="4CFA1633" w14:textId="77777777" w:rsidR="00BC1EE6" w:rsidRPr="00BC1EE6" w:rsidRDefault="00BC1EE6" w:rsidP="0019385D">
            <w:pPr>
              <w:pStyle w:val="NORCTableHeader1"/>
            </w:pPr>
            <w:r w:rsidRPr="00BC1EE6">
              <w:lastRenderedPageBreak/>
              <w:t> </w:t>
            </w:r>
          </w:p>
        </w:tc>
        <w:tc>
          <w:tcPr>
            <w:tcW w:w="7595" w:type="dxa"/>
            <w:gridSpan w:val="4"/>
            <w:hideMark/>
          </w:tcPr>
          <w:p w14:paraId="3132880E" w14:textId="77777777" w:rsidR="00BC1EE6" w:rsidRPr="00BC1EE6" w:rsidRDefault="00BC1EE6" w:rsidP="0019385D">
            <w:pPr>
              <w:pStyle w:val="NORCTableHeader1"/>
              <w:cnfStyle w:val="100000000000" w:firstRow="1" w:lastRow="0" w:firstColumn="0" w:lastColumn="0" w:oddVBand="0" w:evenVBand="0" w:oddHBand="0" w:evenHBand="0" w:firstRowFirstColumn="0" w:firstRowLastColumn="0" w:lastRowFirstColumn="0" w:lastRowLastColumn="0"/>
              <w:rPr>
                <w:color w:val="FFFFFF"/>
              </w:rPr>
            </w:pPr>
            <w:r w:rsidRPr="00BC1EE6">
              <w:rPr>
                <w:color w:val="FFFFFF"/>
              </w:rPr>
              <w:t xml:space="preserve"> Days of Participation </w:t>
            </w:r>
          </w:p>
        </w:tc>
      </w:tr>
      <w:tr w:rsidR="00BC1EE6" w:rsidRPr="00BC1EE6" w14:paraId="78A39AA3" w14:textId="77777777" w:rsidTr="0019385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vMerge/>
            <w:hideMark/>
          </w:tcPr>
          <w:p w14:paraId="0F541FA0" w14:textId="77777777" w:rsidR="00BC1EE6" w:rsidRPr="00BC1EE6" w:rsidRDefault="00BC1EE6" w:rsidP="0019385D">
            <w:pPr>
              <w:pStyle w:val="NORCTableHeader1"/>
            </w:pPr>
          </w:p>
        </w:tc>
        <w:tc>
          <w:tcPr>
            <w:tcW w:w="2184" w:type="dxa"/>
            <w:hideMark/>
          </w:tcPr>
          <w:p w14:paraId="294DF925" w14:textId="77777777" w:rsidR="00BC1EE6" w:rsidRPr="00BE52DE" w:rsidRDefault="00BC1EE6" w:rsidP="0019385D">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Number </w:t>
            </w:r>
          </w:p>
        </w:tc>
        <w:tc>
          <w:tcPr>
            <w:tcW w:w="1621" w:type="dxa"/>
            <w:hideMark/>
          </w:tcPr>
          <w:p w14:paraId="2F5BC6E0" w14:textId="77777777" w:rsidR="00BC1EE6" w:rsidRPr="00BE52DE" w:rsidRDefault="00BC1EE6" w:rsidP="0019385D">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SE </w:t>
            </w:r>
          </w:p>
        </w:tc>
        <w:tc>
          <w:tcPr>
            <w:tcW w:w="1895" w:type="dxa"/>
            <w:hideMark/>
          </w:tcPr>
          <w:p w14:paraId="6EE94F52" w14:textId="77777777" w:rsidR="00BC1EE6" w:rsidRPr="00BE52DE" w:rsidRDefault="00BC1EE6" w:rsidP="0019385D">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Low bound </w:t>
            </w:r>
          </w:p>
        </w:tc>
        <w:tc>
          <w:tcPr>
            <w:tcW w:w="1895" w:type="dxa"/>
            <w:hideMark/>
          </w:tcPr>
          <w:p w14:paraId="0794F5BA" w14:textId="77777777" w:rsidR="00BC1EE6" w:rsidRPr="00BE52DE" w:rsidRDefault="00BC1EE6" w:rsidP="0019385D">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High bound </w:t>
            </w:r>
          </w:p>
        </w:tc>
      </w:tr>
      <w:tr w:rsidR="0019385D" w:rsidRPr="00BC1EE6" w14:paraId="0F42CD88" w14:textId="77777777" w:rsidTr="00057490">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455" w:type="dxa"/>
            <w:gridSpan w:val="5"/>
            <w:shd w:val="clear" w:color="auto" w:fill="D1D3D4" w:themeFill="background2"/>
            <w:hideMark/>
          </w:tcPr>
          <w:p w14:paraId="43723407" w14:textId="6A912E2A" w:rsidR="0019385D" w:rsidRPr="00BC1EE6" w:rsidRDefault="0019385D" w:rsidP="0019385D">
            <w:pPr>
              <w:pStyle w:val="NORCTableHeader2"/>
            </w:pPr>
            <w:r w:rsidRPr="00BC1EE6">
              <w:t>Fishing</w:t>
            </w:r>
          </w:p>
        </w:tc>
      </w:tr>
      <w:tr w:rsidR="00BC1EE6" w:rsidRPr="00BC1EE6" w14:paraId="5C19F24D" w14:textId="77777777" w:rsidTr="0019385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10D39DD8" w14:textId="77777777" w:rsidR="00BC1EE6" w:rsidRPr="00BC1EE6" w:rsidRDefault="00BC1EE6" w:rsidP="00BC1EE6">
            <w:pPr>
              <w:spacing w:line="240" w:lineRule="auto"/>
              <w:rPr>
                <w:rFonts w:eastAsia="Times New Roman" w:cs="Calibri"/>
                <w:b/>
                <w:bCs/>
                <w:color w:val="000000"/>
                <w:szCs w:val="20"/>
              </w:rPr>
            </w:pPr>
            <w:r w:rsidRPr="00BC1EE6">
              <w:rPr>
                <w:rFonts w:eastAsia="Times New Roman" w:cs="Calibri"/>
                <w:b/>
                <w:bCs/>
                <w:color w:val="000000"/>
                <w:szCs w:val="20"/>
              </w:rPr>
              <w:t>Total, all fishing</w:t>
            </w:r>
          </w:p>
        </w:tc>
        <w:tc>
          <w:tcPr>
            <w:tcW w:w="2184" w:type="dxa"/>
            <w:hideMark/>
          </w:tcPr>
          <w:p w14:paraId="215B2D3B" w14:textId="275800C7"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785,226,417 </w:t>
            </w:r>
          </w:p>
        </w:tc>
        <w:tc>
          <w:tcPr>
            <w:tcW w:w="1621" w:type="dxa"/>
            <w:hideMark/>
          </w:tcPr>
          <w:p w14:paraId="41E2E808" w14:textId="0B3437DF"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19,626,129 </w:t>
            </w:r>
          </w:p>
        </w:tc>
        <w:tc>
          <w:tcPr>
            <w:tcW w:w="1895" w:type="dxa"/>
            <w:hideMark/>
          </w:tcPr>
          <w:p w14:paraId="38EC4C34" w14:textId="1B3A422E"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745,974,159 </w:t>
            </w:r>
          </w:p>
        </w:tc>
        <w:tc>
          <w:tcPr>
            <w:tcW w:w="1895" w:type="dxa"/>
            <w:hideMark/>
          </w:tcPr>
          <w:p w14:paraId="5C3443CD" w14:textId="2509A944"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824,478,675 </w:t>
            </w:r>
          </w:p>
        </w:tc>
      </w:tr>
      <w:tr w:rsidR="00BC1EE6" w:rsidRPr="00BC1EE6" w14:paraId="6038C376" w14:textId="77777777" w:rsidTr="0019385D">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6A716437" w14:textId="77777777" w:rsidR="00BC1EE6" w:rsidRPr="00BC1EE6" w:rsidRDefault="00BC1EE6" w:rsidP="0019385D">
            <w:pPr>
              <w:pStyle w:val="NORCTableHeader2"/>
            </w:pPr>
            <w:r w:rsidRPr="00BC1EE6">
              <w:t>Freshwater</w:t>
            </w:r>
          </w:p>
        </w:tc>
        <w:tc>
          <w:tcPr>
            <w:tcW w:w="2184" w:type="dxa"/>
            <w:hideMark/>
          </w:tcPr>
          <w:p w14:paraId="1B1E6F92" w14:textId="1860BB94"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559,005,615 </w:t>
            </w:r>
          </w:p>
        </w:tc>
        <w:tc>
          <w:tcPr>
            <w:tcW w:w="1621" w:type="dxa"/>
            <w:hideMark/>
          </w:tcPr>
          <w:p w14:paraId="79AAE27E" w14:textId="2D7528AB"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16,154,345 </w:t>
            </w:r>
          </w:p>
        </w:tc>
        <w:tc>
          <w:tcPr>
            <w:tcW w:w="1895" w:type="dxa"/>
            <w:hideMark/>
          </w:tcPr>
          <w:p w14:paraId="2BBFED4B" w14:textId="3F552BE4"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526,696,925 </w:t>
            </w:r>
          </w:p>
        </w:tc>
        <w:tc>
          <w:tcPr>
            <w:tcW w:w="1895" w:type="dxa"/>
            <w:hideMark/>
          </w:tcPr>
          <w:p w14:paraId="7CFF10E9" w14:textId="4181AA90"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591,314,305 </w:t>
            </w:r>
          </w:p>
        </w:tc>
      </w:tr>
      <w:tr w:rsidR="00BC1EE6" w:rsidRPr="00BC1EE6" w14:paraId="77E8794E" w14:textId="77777777" w:rsidTr="0019385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7CAF79C7" w14:textId="77777777" w:rsidR="00BC1EE6" w:rsidRPr="00BC1EE6" w:rsidRDefault="00BC1EE6" w:rsidP="0019385D">
            <w:pPr>
              <w:pStyle w:val="NORCTableHeader2"/>
            </w:pPr>
            <w:r w:rsidRPr="00BC1EE6">
              <w:t>Saltwater</w:t>
            </w:r>
          </w:p>
        </w:tc>
        <w:tc>
          <w:tcPr>
            <w:tcW w:w="2184" w:type="dxa"/>
            <w:hideMark/>
          </w:tcPr>
          <w:p w14:paraId="72DFC76B" w14:textId="5208DC14"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123,110,918 </w:t>
            </w:r>
          </w:p>
        </w:tc>
        <w:tc>
          <w:tcPr>
            <w:tcW w:w="1621" w:type="dxa"/>
            <w:hideMark/>
          </w:tcPr>
          <w:p w14:paraId="0DF24517" w14:textId="30182133"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4,988,750 </w:t>
            </w:r>
          </w:p>
        </w:tc>
        <w:tc>
          <w:tcPr>
            <w:tcW w:w="1895" w:type="dxa"/>
            <w:hideMark/>
          </w:tcPr>
          <w:p w14:paraId="22514884" w14:textId="26791CE6"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113,133,418 </w:t>
            </w:r>
          </w:p>
        </w:tc>
        <w:tc>
          <w:tcPr>
            <w:tcW w:w="1895" w:type="dxa"/>
            <w:hideMark/>
          </w:tcPr>
          <w:p w14:paraId="2357BC88" w14:textId="0F565B14"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133,088,418 </w:t>
            </w:r>
          </w:p>
        </w:tc>
      </w:tr>
      <w:tr w:rsidR="0019385D" w:rsidRPr="00BC1EE6" w14:paraId="1FCE7C49" w14:textId="77777777" w:rsidTr="00057490">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455" w:type="dxa"/>
            <w:gridSpan w:val="5"/>
            <w:shd w:val="clear" w:color="auto" w:fill="D1D3D4" w:themeFill="background2"/>
            <w:hideMark/>
          </w:tcPr>
          <w:p w14:paraId="3F223EC2" w14:textId="4AD94F95" w:rsidR="0019385D" w:rsidRPr="00BC1EE6" w:rsidRDefault="0019385D" w:rsidP="0019385D">
            <w:pPr>
              <w:pStyle w:val="NORCTableHeader2"/>
              <w:rPr>
                <w:bCs/>
              </w:rPr>
            </w:pPr>
            <w:r w:rsidRPr="00BC1EE6">
              <w:t>Hunting</w:t>
            </w:r>
          </w:p>
        </w:tc>
      </w:tr>
      <w:tr w:rsidR="00BC1EE6" w:rsidRPr="00BC1EE6" w14:paraId="65BAD6B2" w14:textId="77777777" w:rsidTr="0019385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4F82ADE6" w14:textId="77777777" w:rsidR="00BC1EE6" w:rsidRPr="00BC1EE6" w:rsidRDefault="00BC1EE6" w:rsidP="00BC1EE6">
            <w:pPr>
              <w:spacing w:line="240" w:lineRule="auto"/>
              <w:rPr>
                <w:rFonts w:eastAsia="Times New Roman" w:cs="Calibri"/>
                <w:b/>
                <w:bCs/>
                <w:color w:val="000000"/>
                <w:szCs w:val="20"/>
              </w:rPr>
            </w:pPr>
            <w:r w:rsidRPr="00BC1EE6">
              <w:rPr>
                <w:rFonts w:eastAsia="Times New Roman" w:cs="Calibri"/>
                <w:b/>
                <w:bCs/>
                <w:color w:val="000000"/>
                <w:szCs w:val="20"/>
              </w:rPr>
              <w:t>Total, all hunting</w:t>
            </w:r>
          </w:p>
        </w:tc>
        <w:tc>
          <w:tcPr>
            <w:tcW w:w="2184" w:type="dxa"/>
            <w:hideMark/>
          </w:tcPr>
          <w:p w14:paraId="63561EEE" w14:textId="762288FD"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240,752,065 </w:t>
            </w:r>
          </w:p>
        </w:tc>
        <w:tc>
          <w:tcPr>
            <w:tcW w:w="1621" w:type="dxa"/>
            <w:hideMark/>
          </w:tcPr>
          <w:p w14:paraId="79ED6A26" w14:textId="28BE7719"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7,755,891 </w:t>
            </w:r>
          </w:p>
        </w:tc>
        <w:tc>
          <w:tcPr>
            <w:tcW w:w="1895" w:type="dxa"/>
            <w:hideMark/>
          </w:tcPr>
          <w:p w14:paraId="240E1DE8" w14:textId="29CD2AE3"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225,240,283 </w:t>
            </w:r>
          </w:p>
        </w:tc>
        <w:tc>
          <w:tcPr>
            <w:tcW w:w="1895" w:type="dxa"/>
            <w:hideMark/>
          </w:tcPr>
          <w:p w14:paraId="4C9E088D" w14:textId="3EF31511"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256,263,847 </w:t>
            </w:r>
          </w:p>
        </w:tc>
      </w:tr>
      <w:tr w:rsidR="00BC1EE6" w:rsidRPr="00BC1EE6" w14:paraId="56805B52" w14:textId="77777777" w:rsidTr="0019385D">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4BCB63D3" w14:textId="77777777" w:rsidR="00BC1EE6" w:rsidRPr="00BC1EE6" w:rsidRDefault="00BC1EE6" w:rsidP="0019385D">
            <w:pPr>
              <w:pStyle w:val="NORCTableHeader2"/>
            </w:pPr>
            <w:r w:rsidRPr="00BC1EE6">
              <w:t>Big game</w:t>
            </w:r>
          </w:p>
        </w:tc>
        <w:tc>
          <w:tcPr>
            <w:tcW w:w="2184" w:type="dxa"/>
            <w:hideMark/>
          </w:tcPr>
          <w:p w14:paraId="54C1647A" w14:textId="38EFD7C3"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134,683,681 </w:t>
            </w:r>
          </w:p>
        </w:tc>
        <w:tc>
          <w:tcPr>
            <w:tcW w:w="1621" w:type="dxa"/>
            <w:hideMark/>
          </w:tcPr>
          <w:p w14:paraId="1A387975" w14:textId="2DEBBE31"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4,841,772 </w:t>
            </w:r>
          </w:p>
        </w:tc>
        <w:tc>
          <w:tcPr>
            <w:tcW w:w="1895" w:type="dxa"/>
            <w:hideMark/>
          </w:tcPr>
          <w:p w14:paraId="03984EE1" w14:textId="78B2203F"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125,000,137 </w:t>
            </w:r>
          </w:p>
        </w:tc>
        <w:tc>
          <w:tcPr>
            <w:tcW w:w="1895" w:type="dxa"/>
            <w:hideMark/>
          </w:tcPr>
          <w:p w14:paraId="0516CB42" w14:textId="648C19C7"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144,367,225 </w:t>
            </w:r>
          </w:p>
        </w:tc>
      </w:tr>
      <w:tr w:rsidR="00BC1EE6" w:rsidRPr="00BC1EE6" w14:paraId="7F2283AF" w14:textId="77777777" w:rsidTr="0019385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153C4969" w14:textId="77777777" w:rsidR="00BC1EE6" w:rsidRPr="00BC1EE6" w:rsidRDefault="00BC1EE6" w:rsidP="0019385D">
            <w:pPr>
              <w:pStyle w:val="NORCTableHeader2"/>
            </w:pPr>
            <w:r w:rsidRPr="00BC1EE6">
              <w:t>Small game</w:t>
            </w:r>
          </w:p>
        </w:tc>
        <w:tc>
          <w:tcPr>
            <w:tcW w:w="2184" w:type="dxa"/>
            <w:hideMark/>
          </w:tcPr>
          <w:p w14:paraId="44D8F4D8" w14:textId="116C4D5D"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38,056,272 </w:t>
            </w:r>
          </w:p>
        </w:tc>
        <w:tc>
          <w:tcPr>
            <w:tcW w:w="1621" w:type="dxa"/>
            <w:hideMark/>
          </w:tcPr>
          <w:p w14:paraId="5235E90B" w14:textId="47EC3BE9"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1,536,367 </w:t>
            </w:r>
          </w:p>
        </w:tc>
        <w:tc>
          <w:tcPr>
            <w:tcW w:w="1895" w:type="dxa"/>
            <w:hideMark/>
          </w:tcPr>
          <w:p w14:paraId="793A3E62" w14:textId="423999F2"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34,983,538 </w:t>
            </w:r>
          </w:p>
        </w:tc>
        <w:tc>
          <w:tcPr>
            <w:tcW w:w="1895" w:type="dxa"/>
            <w:hideMark/>
          </w:tcPr>
          <w:p w14:paraId="4A782B50" w14:textId="36D3B48D"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41,129,006 </w:t>
            </w:r>
          </w:p>
        </w:tc>
      </w:tr>
      <w:tr w:rsidR="00BC1EE6" w:rsidRPr="00BC1EE6" w14:paraId="6F2B06F6" w14:textId="77777777" w:rsidTr="0019385D">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6A22D8CB" w14:textId="77777777" w:rsidR="00BC1EE6" w:rsidRPr="00BC1EE6" w:rsidRDefault="00BC1EE6" w:rsidP="0019385D">
            <w:pPr>
              <w:pStyle w:val="NORCTableHeader2"/>
            </w:pPr>
            <w:r w:rsidRPr="00BC1EE6">
              <w:t>Migratory birds</w:t>
            </w:r>
          </w:p>
        </w:tc>
        <w:tc>
          <w:tcPr>
            <w:tcW w:w="2184" w:type="dxa"/>
            <w:hideMark/>
          </w:tcPr>
          <w:p w14:paraId="55E3C647" w14:textId="02E0ABB3"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22,861,271 </w:t>
            </w:r>
          </w:p>
        </w:tc>
        <w:tc>
          <w:tcPr>
            <w:tcW w:w="1621" w:type="dxa"/>
            <w:hideMark/>
          </w:tcPr>
          <w:p w14:paraId="1E3A662A" w14:textId="4CC338E1"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1,536,845 </w:t>
            </w:r>
          </w:p>
        </w:tc>
        <w:tc>
          <w:tcPr>
            <w:tcW w:w="1895" w:type="dxa"/>
            <w:hideMark/>
          </w:tcPr>
          <w:p w14:paraId="416E20F7" w14:textId="269D50C9"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19,787,581 </w:t>
            </w:r>
          </w:p>
        </w:tc>
        <w:tc>
          <w:tcPr>
            <w:tcW w:w="1895" w:type="dxa"/>
            <w:hideMark/>
          </w:tcPr>
          <w:p w14:paraId="38F3770D" w14:textId="7C31064F"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25,934,961 </w:t>
            </w:r>
          </w:p>
        </w:tc>
      </w:tr>
      <w:tr w:rsidR="00BC1EE6" w:rsidRPr="00BC1EE6" w14:paraId="5F977E4F" w14:textId="77777777" w:rsidTr="0019385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60B6F204" w14:textId="77777777" w:rsidR="00BC1EE6" w:rsidRPr="00BC1EE6" w:rsidRDefault="00BC1EE6" w:rsidP="0019385D">
            <w:pPr>
              <w:pStyle w:val="NORCTableHeader2"/>
            </w:pPr>
            <w:r w:rsidRPr="00BC1EE6">
              <w:t>Other animals</w:t>
            </w:r>
          </w:p>
        </w:tc>
        <w:tc>
          <w:tcPr>
            <w:tcW w:w="2184" w:type="dxa"/>
            <w:hideMark/>
          </w:tcPr>
          <w:p w14:paraId="656F7DF5" w14:textId="0027AD60"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19,902,802 </w:t>
            </w:r>
          </w:p>
        </w:tc>
        <w:tc>
          <w:tcPr>
            <w:tcW w:w="1621" w:type="dxa"/>
            <w:hideMark/>
          </w:tcPr>
          <w:p w14:paraId="01401F89" w14:textId="7869E467"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1,268,062 </w:t>
            </w:r>
          </w:p>
        </w:tc>
        <w:tc>
          <w:tcPr>
            <w:tcW w:w="1895" w:type="dxa"/>
            <w:hideMark/>
          </w:tcPr>
          <w:p w14:paraId="14068418" w14:textId="4EA8DD53"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17,366,678 </w:t>
            </w:r>
          </w:p>
        </w:tc>
        <w:tc>
          <w:tcPr>
            <w:tcW w:w="1895" w:type="dxa"/>
            <w:hideMark/>
          </w:tcPr>
          <w:p w14:paraId="59063E79" w14:textId="3F3FA114"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22,438,926 </w:t>
            </w:r>
          </w:p>
        </w:tc>
      </w:tr>
      <w:tr w:rsidR="0019385D" w:rsidRPr="00BC1EE6" w14:paraId="50F95F92" w14:textId="77777777" w:rsidTr="00057490">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455" w:type="dxa"/>
            <w:gridSpan w:val="5"/>
            <w:shd w:val="clear" w:color="auto" w:fill="D1D3D4" w:themeFill="background2"/>
            <w:hideMark/>
          </w:tcPr>
          <w:p w14:paraId="502FB32B" w14:textId="4AC95E9D" w:rsidR="0019385D" w:rsidRPr="00BC1EE6" w:rsidRDefault="0019385D" w:rsidP="0019385D">
            <w:pPr>
              <w:pStyle w:val="NORCTableHeader2"/>
              <w:rPr>
                <w:bCs/>
              </w:rPr>
            </w:pPr>
            <w:r w:rsidRPr="00BC1EE6">
              <w:t>Wildlife watching</w:t>
            </w:r>
          </w:p>
        </w:tc>
      </w:tr>
      <w:tr w:rsidR="00BC1EE6" w:rsidRPr="00BC1EE6" w14:paraId="29AF108B" w14:textId="77777777" w:rsidTr="0019385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09D453E9" w14:textId="77777777" w:rsidR="00BC1EE6" w:rsidRPr="00BC1EE6" w:rsidRDefault="00BC1EE6" w:rsidP="00BC1EE6">
            <w:pPr>
              <w:spacing w:line="240" w:lineRule="auto"/>
              <w:rPr>
                <w:rFonts w:eastAsia="Times New Roman" w:cs="Calibri"/>
                <w:b/>
                <w:bCs/>
                <w:color w:val="000000"/>
                <w:szCs w:val="20"/>
              </w:rPr>
            </w:pPr>
            <w:r w:rsidRPr="00BC1EE6">
              <w:rPr>
                <w:rFonts w:eastAsia="Times New Roman" w:cs="Calibri"/>
                <w:b/>
                <w:bCs/>
                <w:color w:val="000000"/>
                <w:szCs w:val="20"/>
              </w:rPr>
              <w:t>Total, all wildlife watching</w:t>
            </w:r>
          </w:p>
        </w:tc>
        <w:tc>
          <w:tcPr>
            <w:tcW w:w="2184" w:type="dxa"/>
            <w:hideMark/>
          </w:tcPr>
          <w:p w14:paraId="31A3CC64" w14:textId="071353A3"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12,993,936,858 </w:t>
            </w:r>
          </w:p>
        </w:tc>
        <w:tc>
          <w:tcPr>
            <w:tcW w:w="1621" w:type="dxa"/>
            <w:hideMark/>
          </w:tcPr>
          <w:p w14:paraId="73E4DB63" w14:textId="0D32E9F6"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192,294,060 </w:t>
            </w:r>
          </w:p>
        </w:tc>
        <w:tc>
          <w:tcPr>
            <w:tcW w:w="1895" w:type="dxa"/>
            <w:hideMark/>
          </w:tcPr>
          <w:p w14:paraId="2DC1549C" w14:textId="754641AC"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12,609,348,738 </w:t>
            </w:r>
          </w:p>
        </w:tc>
        <w:tc>
          <w:tcPr>
            <w:tcW w:w="1895" w:type="dxa"/>
            <w:hideMark/>
          </w:tcPr>
          <w:p w14:paraId="6CD7B105" w14:textId="0C07BFA0"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13,378,524,978 </w:t>
            </w:r>
          </w:p>
        </w:tc>
      </w:tr>
      <w:tr w:rsidR="00BC1EE6" w:rsidRPr="00BC1EE6" w14:paraId="61B42AE1" w14:textId="77777777" w:rsidTr="0019385D">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3C1A648F" w14:textId="77777777" w:rsidR="00BC1EE6" w:rsidRPr="00BC1EE6" w:rsidRDefault="00BC1EE6" w:rsidP="0019385D">
            <w:pPr>
              <w:pStyle w:val="NORCTableHeader2"/>
            </w:pPr>
            <w:r w:rsidRPr="00BC1EE6">
              <w:t>Away from home</w:t>
            </w:r>
          </w:p>
        </w:tc>
        <w:tc>
          <w:tcPr>
            <w:tcW w:w="2184" w:type="dxa"/>
            <w:hideMark/>
          </w:tcPr>
          <w:p w14:paraId="5B90A767" w14:textId="14C05E4A"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2,443,884,896 </w:t>
            </w:r>
          </w:p>
        </w:tc>
        <w:tc>
          <w:tcPr>
            <w:tcW w:w="1621" w:type="dxa"/>
            <w:hideMark/>
          </w:tcPr>
          <w:p w14:paraId="5772F202" w14:textId="33222902"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57,495,220 </w:t>
            </w:r>
          </w:p>
        </w:tc>
        <w:tc>
          <w:tcPr>
            <w:tcW w:w="1895" w:type="dxa"/>
            <w:hideMark/>
          </w:tcPr>
          <w:p w14:paraId="6FBB1D87" w14:textId="23526619"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2,328,894,456 </w:t>
            </w:r>
          </w:p>
        </w:tc>
        <w:tc>
          <w:tcPr>
            <w:tcW w:w="1895" w:type="dxa"/>
            <w:hideMark/>
          </w:tcPr>
          <w:p w14:paraId="7868A5F9" w14:textId="204F1027"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2,558,875,336 </w:t>
            </w:r>
          </w:p>
        </w:tc>
      </w:tr>
      <w:tr w:rsidR="00BC1EE6" w:rsidRPr="00BC1EE6" w14:paraId="029C3F98" w14:textId="77777777" w:rsidTr="0019385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57DDE975" w14:textId="77777777" w:rsidR="00BC1EE6" w:rsidRPr="00BC1EE6" w:rsidRDefault="00BC1EE6" w:rsidP="0019385D">
            <w:pPr>
              <w:pStyle w:val="NORCTableHeader2"/>
            </w:pPr>
            <w:r w:rsidRPr="00BC1EE6">
              <w:t>Around the home</w:t>
            </w:r>
          </w:p>
        </w:tc>
        <w:tc>
          <w:tcPr>
            <w:tcW w:w="2184" w:type="dxa"/>
            <w:hideMark/>
          </w:tcPr>
          <w:p w14:paraId="775200AC" w14:textId="2CE6B491"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10,550,051,963 </w:t>
            </w:r>
          </w:p>
        </w:tc>
        <w:tc>
          <w:tcPr>
            <w:tcW w:w="1621" w:type="dxa"/>
            <w:hideMark/>
          </w:tcPr>
          <w:p w14:paraId="1FF0B827" w14:textId="6D500ACD"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149,823,699 </w:t>
            </w:r>
          </w:p>
        </w:tc>
        <w:tc>
          <w:tcPr>
            <w:tcW w:w="1895" w:type="dxa"/>
            <w:hideMark/>
          </w:tcPr>
          <w:p w14:paraId="70D578C5" w14:textId="2B23808F"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10,250,404,565 </w:t>
            </w:r>
          </w:p>
        </w:tc>
        <w:tc>
          <w:tcPr>
            <w:tcW w:w="1895" w:type="dxa"/>
            <w:hideMark/>
          </w:tcPr>
          <w:p w14:paraId="48871E25" w14:textId="142B7665"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10,849,699,361 </w:t>
            </w:r>
          </w:p>
        </w:tc>
      </w:tr>
    </w:tbl>
    <w:p w14:paraId="217B1176" w14:textId="7FF8E757" w:rsidR="00BC1EE6" w:rsidRDefault="00BC1EE6" w:rsidP="003A5229"/>
    <w:p w14:paraId="0ACFFA48" w14:textId="77777777" w:rsidR="00BC1EE6" w:rsidRDefault="00BC1EE6">
      <w:pPr>
        <w:spacing w:after="160" w:line="259" w:lineRule="auto"/>
      </w:pPr>
      <w:r>
        <w:br w:type="page"/>
      </w:r>
    </w:p>
    <w:tbl>
      <w:tblPr>
        <w:tblStyle w:val="NORC1ReportTable"/>
        <w:tblW w:w="10200" w:type="dxa"/>
        <w:tblLook w:val="04A0" w:firstRow="1" w:lastRow="0" w:firstColumn="1" w:lastColumn="0" w:noHBand="0" w:noVBand="1"/>
      </w:tblPr>
      <w:tblGrid>
        <w:gridCol w:w="2860"/>
        <w:gridCol w:w="2184"/>
        <w:gridCol w:w="1524"/>
        <w:gridCol w:w="1816"/>
        <w:gridCol w:w="1816"/>
      </w:tblGrid>
      <w:tr w:rsidR="00BC1EE6" w:rsidRPr="00BC1EE6" w14:paraId="2BBA727C" w14:textId="77777777" w:rsidTr="0019385D">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2860" w:type="dxa"/>
            <w:vMerge w:val="restart"/>
            <w:hideMark/>
          </w:tcPr>
          <w:p w14:paraId="1DD88125" w14:textId="77777777" w:rsidR="00BC1EE6" w:rsidRPr="00BC1EE6" w:rsidRDefault="00BC1EE6" w:rsidP="0019385D">
            <w:pPr>
              <w:pStyle w:val="NORCTableHeader1"/>
            </w:pPr>
            <w:r w:rsidRPr="00BC1EE6">
              <w:lastRenderedPageBreak/>
              <w:t> </w:t>
            </w:r>
          </w:p>
        </w:tc>
        <w:tc>
          <w:tcPr>
            <w:tcW w:w="7340" w:type="dxa"/>
            <w:gridSpan w:val="4"/>
            <w:hideMark/>
          </w:tcPr>
          <w:p w14:paraId="15DF1F24" w14:textId="77777777" w:rsidR="00BC1EE6" w:rsidRPr="00BC1EE6" w:rsidRDefault="00BC1EE6" w:rsidP="0019385D">
            <w:pPr>
              <w:pStyle w:val="NORCTableHeader1"/>
              <w:cnfStyle w:val="100000000000" w:firstRow="1" w:lastRow="0" w:firstColumn="0" w:lastColumn="0" w:oddVBand="0" w:evenVBand="0" w:oddHBand="0" w:evenHBand="0" w:firstRowFirstColumn="0" w:firstRowLastColumn="0" w:lastRowFirstColumn="0" w:lastRowLastColumn="0"/>
              <w:rPr>
                <w:color w:val="FFFFFF"/>
              </w:rPr>
            </w:pPr>
            <w:r w:rsidRPr="00BC1EE6">
              <w:rPr>
                <w:color w:val="FFFFFF"/>
              </w:rPr>
              <w:t xml:space="preserve"> Trips </w:t>
            </w:r>
          </w:p>
        </w:tc>
      </w:tr>
      <w:tr w:rsidR="00BC1EE6" w:rsidRPr="00BC1EE6" w14:paraId="32FD0861" w14:textId="77777777" w:rsidTr="0019385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vMerge/>
            <w:hideMark/>
          </w:tcPr>
          <w:p w14:paraId="2AC6C0B0" w14:textId="77777777" w:rsidR="00BC1EE6" w:rsidRPr="00BC1EE6" w:rsidRDefault="00BC1EE6" w:rsidP="0019385D">
            <w:pPr>
              <w:pStyle w:val="NORCTableHeader1"/>
            </w:pPr>
          </w:p>
        </w:tc>
        <w:tc>
          <w:tcPr>
            <w:tcW w:w="2184" w:type="dxa"/>
            <w:hideMark/>
          </w:tcPr>
          <w:p w14:paraId="25DAD7E9" w14:textId="77777777" w:rsidR="00BC1EE6" w:rsidRPr="00BE52DE" w:rsidRDefault="00BC1EE6" w:rsidP="0019385D">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Number </w:t>
            </w:r>
          </w:p>
        </w:tc>
        <w:tc>
          <w:tcPr>
            <w:tcW w:w="1524" w:type="dxa"/>
            <w:hideMark/>
          </w:tcPr>
          <w:p w14:paraId="5799D36B" w14:textId="77777777" w:rsidR="00BC1EE6" w:rsidRPr="00BE52DE" w:rsidRDefault="00BC1EE6" w:rsidP="0019385D">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SE </w:t>
            </w:r>
          </w:p>
        </w:tc>
        <w:tc>
          <w:tcPr>
            <w:tcW w:w="1816" w:type="dxa"/>
            <w:hideMark/>
          </w:tcPr>
          <w:p w14:paraId="43509E8A" w14:textId="77777777" w:rsidR="00BC1EE6" w:rsidRPr="00BE52DE" w:rsidRDefault="00BC1EE6" w:rsidP="0019385D">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Low bound </w:t>
            </w:r>
          </w:p>
        </w:tc>
        <w:tc>
          <w:tcPr>
            <w:tcW w:w="1816" w:type="dxa"/>
            <w:hideMark/>
          </w:tcPr>
          <w:p w14:paraId="06DEF8D7" w14:textId="77777777" w:rsidR="00BC1EE6" w:rsidRPr="00BE52DE" w:rsidRDefault="00BC1EE6" w:rsidP="0019385D">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High bound </w:t>
            </w:r>
          </w:p>
        </w:tc>
      </w:tr>
      <w:tr w:rsidR="0019385D" w:rsidRPr="00BC1EE6" w14:paraId="170A7BAF" w14:textId="77777777" w:rsidTr="00057490">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200" w:type="dxa"/>
            <w:gridSpan w:val="5"/>
            <w:shd w:val="clear" w:color="auto" w:fill="D1D3D4" w:themeFill="background2"/>
            <w:hideMark/>
          </w:tcPr>
          <w:p w14:paraId="3E106BF5" w14:textId="7976F4E4" w:rsidR="0019385D" w:rsidRPr="00BC1EE6" w:rsidRDefault="0019385D" w:rsidP="0019385D">
            <w:pPr>
              <w:pStyle w:val="NORCTableHeader2"/>
            </w:pPr>
            <w:r w:rsidRPr="00BC1EE6">
              <w:t>Fishing</w:t>
            </w:r>
          </w:p>
        </w:tc>
      </w:tr>
      <w:tr w:rsidR="00BC1EE6" w:rsidRPr="00BC1EE6" w14:paraId="18BE0CBF" w14:textId="77777777" w:rsidTr="0019385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0837AEB6" w14:textId="77777777" w:rsidR="00BC1EE6" w:rsidRPr="00BC1EE6" w:rsidRDefault="00BC1EE6" w:rsidP="00BC1EE6">
            <w:pPr>
              <w:spacing w:line="240" w:lineRule="auto"/>
              <w:rPr>
                <w:rFonts w:eastAsia="Times New Roman" w:cs="Calibri"/>
                <w:b/>
                <w:bCs/>
                <w:color w:val="000000"/>
                <w:szCs w:val="20"/>
              </w:rPr>
            </w:pPr>
            <w:r w:rsidRPr="00BC1EE6">
              <w:rPr>
                <w:rFonts w:eastAsia="Times New Roman" w:cs="Calibri"/>
                <w:b/>
                <w:bCs/>
                <w:color w:val="000000"/>
                <w:szCs w:val="20"/>
              </w:rPr>
              <w:t>Total, all fishing</w:t>
            </w:r>
          </w:p>
        </w:tc>
        <w:tc>
          <w:tcPr>
            <w:tcW w:w="2184" w:type="dxa"/>
            <w:hideMark/>
          </w:tcPr>
          <w:p w14:paraId="5B363031" w14:textId="32EE0590"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462,733,320 </w:t>
            </w:r>
          </w:p>
        </w:tc>
        <w:tc>
          <w:tcPr>
            <w:tcW w:w="1524" w:type="dxa"/>
            <w:hideMark/>
          </w:tcPr>
          <w:p w14:paraId="48E3AADB" w14:textId="6446BB0A"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14,711,509 </w:t>
            </w:r>
          </w:p>
        </w:tc>
        <w:tc>
          <w:tcPr>
            <w:tcW w:w="1816" w:type="dxa"/>
            <w:hideMark/>
          </w:tcPr>
          <w:p w14:paraId="611E7257" w14:textId="2E2DF8B2"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433,310,302 </w:t>
            </w:r>
          </w:p>
        </w:tc>
        <w:tc>
          <w:tcPr>
            <w:tcW w:w="1816" w:type="dxa"/>
            <w:hideMark/>
          </w:tcPr>
          <w:p w14:paraId="68156B30" w14:textId="34AA9357"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492,156,338 </w:t>
            </w:r>
          </w:p>
        </w:tc>
      </w:tr>
      <w:tr w:rsidR="00BC1EE6" w:rsidRPr="00BC1EE6" w14:paraId="58E4E03A" w14:textId="77777777" w:rsidTr="0019385D">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4DFBBBF9" w14:textId="77777777" w:rsidR="00BC1EE6" w:rsidRPr="00BC1EE6" w:rsidRDefault="00BC1EE6" w:rsidP="0019385D">
            <w:pPr>
              <w:pStyle w:val="NORCTableHeader2"/>
            </w:pPr>
            <w:r w:rsidRPr="00BC1EE6">
              <w:t>Freshwater</w:t>
            </w:r>
          </w:p>
        </w:tc>
        <w:tc>
          <w:tcPr>
            <w:tcW w:w="2184" w:type="dxa"/>
            <w:hideMark/>
          </w:tcPr>
          <w:p w14:paraId="4D672F53" w14:textId="3FB3919F"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359,051,599 </w:t>
            </w:r>
          </w:p>
        </w:tc>
        <w:tc>
          <w:tcPr>
            <w:tcW w:w="1524" w:type="dxa"/>
            <w:hideMark/>
          </w:tcPr>
          <w:p w14:paraId="0A8F6443" w14:textId="151BE82E"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11,566,583 </w:t>
            </w:r>
          </w:p>
        </w:tc>
        <w:tc>
          <w:tcPr>
            <w:tcW w:w="1816" w:type="dxa"/>
            <w:hideMark/>
          </w:tcPr>
          <w:p w14:paraId="3A062167" w14:textId="2C23C4E1"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335,918,433 </w:t>
            </w:r>
          </w:p>
        </w:tc>
        <w:tc>
          <w:tcPr>
            <w:tcW w:w="1816" w:type="dxa"/>
            <w:hideMark/>
          </w:tcPr>
          <w:p w14:paraId="183C35B3" w14:textId="7344A85A"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382,184,765 </w:t>
            </w:r>
          </w:p>
        </w:tc>
      </w:tr>
      <w:tr w:rsidR="00BC1EE6" w:rsidRPr="00BC1EE6" w14:paraId="570806D0" w14:textId="77777777" w:rsidTr="0019385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5F7B06DB" w14:textId="77777777" w:rsidR="00BC1EE6" w:rsidRPr="00BC1EE6" w:rsidRDefault="00BC1EE6" w:rsidP="0019385D">
            <w:pPr>
              <w:pStyle w:val="NORCTableHeader2"/>
            </w:pPr>
            <w:r w:rsidRPr="00BC1EE6">
              <w:t>Saltwater</w:t>
            </w:r>
          </w:p>
        </w:tc>
        <w:tc>
          <w:tcPr>
            <w:tcW w:w="2184" w:type="dxa"/>
            <w:hideMark/>
          </w:tcPr>
          <w:p w14:paraId="0DC2EE15" w14:textId="66E656B4"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103,681,721 </w:t>
            </w:r>
          </w:p>
        </w:tc>
        <w:tc>
          <w:tcPr>
            <w:tcW w:w="1524" w:type="dxa"/>
            <w:hideMark/>
          </w:tcPr>
          <w:p w14:paraId="0A344C09" w14:textId="300B7D08"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5,274,935 </w:t>
            </w:r>
          </w:p>
        </w:tc>
        <w:tc>
          <w:tcPr>
            <w:tcW w:w="1816" w:type="dxa"/>
            <w:hideMark/>
          </w:tcPr>
          <w:p w14:paraId="1355B5C9" w14:textId="29A9E017"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93,131,851 </w:t>
            </w:r>
          </w:p>
        </w:tc>
        <w:tc>
          <w:tcPr>
            <w:tcW w:w="1816" w:type="dxa"/>
            <w:hideMark/>
          </w:tcPr>
          <w:p w14:paraId="5A2BA28E" w14:textId="6AD8A0B7"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114,231,591 </w:t>
            </w:r>
          </w:p>
        </w:tc>
      </w:tr>
      <w:tr w:rsidR="0019385D" w:rsidRPr="00BC1EE6" w14:paraId="071B856E" w14:textId="77777777" w:rsidTr="00057490">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200" w:type="dxa"/>
            <w:gridSpan w:val="5"/>
            <w:shd w:val="clear" w:color="auto" w:fill="D1D3D4" w:themeFill="background2"/>
            <w:hideMark/>
          </w:tcPr>
          <w:p w14:paraId="0EF27913" w14:textId="6539313A" w:rsidR="0019385D" w:rsidRPr="00BC1EE6" w:rsidRDefault="0019385D" w:rsidP="0019385D">
            <w:pPr>
              <w:pStyle w:val="NORCTableHeader2"/>
              <w:rPr>
                <w:bCs/>
              </w:rPr>
            </w:pPr>
            <w:r w:rsidRPr="00BC1EE6">
              <w:t>Hunting</w:t>
            </w:r>
          </w:p>
        </w:tc>
      </w:tr>
      <w:tr w:rsidR="00BC1EE6" w:rsidRPr="00BC1EE6" w14:paraId="3067030F" w14:textId="77777777" w:rsidTr="0019385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45DA70ED" w14:textId="77777777" w:rsidR="00BC1EE6" w:rsidRPr="00BC1EE6" w:rsidRDefault="00BC1EE6" w:rsidP="00057490">
            <w:pPr>
              <w:pStyle w:val="NORCTableHeader2"/>
            </w:pPr>
            <w:r w:rsidRPr="00BC1EE6">
              <w:t>Total, all hunting</w:t>
            </w:r>
          </w:p>
        </w:tc>
        <w:tc>
          <w:tcPr>
            <w:tcW w:w="2184" w:type="dxa"/>
            <w:hideMark/>
          </w:tcPr>
          <w:p w14:paraId="682B1521" w14:textId="7058467E"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165,002,494 </w:t>
            </w:r>
          </w:p>
        </w:tc>
        <w:tc>
          <w:tcPr>
            <w:tcW w:w="1524" w:type="dxa"/>
            <w:hideMark/>
          </w:tcPr>
          <w:p w14:paraId="57D67571" w14:textId="103EF4BF"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6,018,377 </w:t>
            </w:r>
          </w:p>
        </w:tc>
        <w:tc>
          <w:tcPr>
            <w:tcW w:w="1816" w:type="dxa"/>
            <w:hideMark/>
          </w:tcPr>
          <w:p w14:paraId="596463D0" w14:textId="3F139B73"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152,965,740 </w:t>
            </w:r>
          </w:p>
        </w:tc>
        <w:tc>
          <w:tcPr>
            <w:tcW w:w="1816" w:type="dxa"/>
            <w:hideMark/>
          </w:tcPr>
          <w:p w14:paraId="7B5614C0" w14:textId="6E3F6DE8"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177,039,248 </w:t>
            </w:r>
          </w:p>
        </w:tc>
      </w:tr>
      <w:tr w:rsidR="00BC1EE6" w:rsidRPr="00BC1EE6" w14:paraId="3B8D8011" w14:textId="77777777" w:rsidTr="0019385D">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7AED3348" w14:textId="77777777" w:rsidR="00BC1EE6" w:rsidRPr="00BC1EE6" w:rsidRDefault="00BC1EE6" w:rsidP="0019385D">
            <w:pPr>
              <w:pStyle w:val="NORCTableHeader2"/>
            </w:pPr>
            <w:r w:rsidRPr="00BC1EE6">
              <w:t>Big game</w:t>
            </w:r>
          </w:p>
        </w:tc>
        <w:tc>
          <w:tcPr>
            <w:tcW w:w="2184" w:type="dxa"/>
            <w:hideMark/>
          </w:tcPr>
          <w:p w14:paraId="78D55361" w14:textId="43C86CD4"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91,610,000 </w:t>
            </w:r>
          </w:p>
        </w:tc>
        <w:tc>
          <w:tcPr>
            <w:tcW w:w="1524" w:type="dxa"/>
            <w:hideMark/>
          </w:tcPr>
          <w:p w14:paraId="2AECA4C1" w14:textId="5A4005EC"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3,955,481 </w:t>
            </w:r>
          </w:p>
        </w:tc>
        <w:tc>
          <w:tcPr>
            <w:tcW w:w="1816" w:type="dxa"/>
            <w:hideMark/>
          </w:tcPr>
          <w:p w14:paraId="537944F9" w14:textId="19934829"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83,699,038 </w:t>
            </w:r>
          </w:p>
        </w:tc>
        <w:tc>
          <w:tcPr>
            <w:tcW w:w="1816" w:type="dxa"/>
            <w:hideMark/>
          </w:tcPr>
          <w:p w14:paraId="6E57DB85" w14:textId="42441427"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99,520,962 </w:t>
            </w:r>
          </w:p>
        </w:tc>
      </w:tr>
      <w:tr w:rsidR="00BC1EE6" w:rsidRPr="00BC1EE6" w14:paraId="34278C6F" w14:textId="77777777" w:rsidTr="0019385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3E76E4AB" w14:textId="77777777" w:rsidR="00BC1EE6" w:rsidRPr="00BC1EE6" w:rsidRDefault="00BC1EE6" w:rsidP="0019385D">
            <w:pPr>
              <w:pStyle w:val="NORCTableHeader2"/>
            </w:pPr>
            <w:r w:rsidRPr="00BC1EE6">
              <w:t>Small game</w:t>
            </w:r>
          </w:p>
        </w:tc>
        <w:tc>
          <w:tcPr>
            <w:tcW w:w="2184" w:type="dxa"/>
            <w:hideMark/>
          </w:tcPr>
          <w:p w14:paraId="722F3B73" w14:textId="7B03E172"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33,996,768 </w:t>
            </w:r>
          </w:p>
        </w:tc>
        <w:tc>
          <w:tcPr>
            <w:tcW w:w="1524" w:type="dxa"/>
            <w:hideMark/>
          </w:tcPr>
          <w:p w14:paraId="1908A7FC" w14:textId="653013F6"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1,498,732 </w:t>
            </w:r>
          </w:p>
        </w:tc>
        <w:tc>
          <w:tcPr>
            <w:tcW w:w="1816" w:type="dxa"/>
            <w:hideMark/>
          </w:tcPr>
          <w:p w14:paraId="7C21361A" w14:textId="6BFD2D99"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30,999,304 </w:t>
            </w:r>
          </w:p>
        </w:tc>
        <w:tc>
          <w:tcPr>
            <w:tcW w:w="1816" w:type="dxa"/>
            <w:hideMark/>
          </w:tcPr>
          <w:p w14:paraId="21256F32" w14:textId="6ACB2AFC"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36,994,232 </w:t>
            </w:r>
          </w:p>
        </w:tc>
      </w:tr>
      <w:tr w:rsidR="00BC1EE6" w:rsidRPr="00BC1EE6" w14:paraId="6AA9066A" w14:textId="77777777" w:rsidTr="0019385D">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6C434BCC" w14:textId="77777777" w:rsidR="00BC1EE6" w:rsidRPr="00BC1EE6" w:rsidRDefault="00BC1EE6" w:rsidP="0019385D">
            <w:pPr>
              <w:pStyle w:val="NORCTableHeader2"/>
            </w:pPr>
            <w:r w:rsidRPr="00BC1EE6">
              <w:t>Migratory birds</w:t>
            </w:r>
          </w:p>
        </w:tc>
        <w:tc>
          <w:tcPr>
            <w:tcW w:w="2184" w:type="dxa"/>
            <w:hideMark/>
          </w:tcPr>
          <w:p w14:paraId="6CBFCA44" w14:textId="5EECC9D9"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19,786,340 </w:t>
            </w:r>
          </w:p>
        </w:tc>
        <w:tc>
          <w:tcPr>
            <w:tcW w:w="1524" w:type="dxa"/>
            <w:hideMark/>
          </w:tcPr>
          <w:p w14:paraId="14BF87F8" w14:textId="007AAD6C"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1,150,201 </w:t>
            </w:r>
          </w:p>
        </w:tc>
        <w:tc>
          <w:tcPr>
            <w:tcW w:w="1816" w:type="dxa"/>
            <w:hideMark/>
          </w:tcPr>
          <w:p w14:paraId="12CFF2EA" w14:textId="2F9D1055"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17,485,938 </w:t>
            </w:r>
          </w:p>
        </w:tc>
        <w:tc>
          <w:tcPr>
            <w:tcW w:w="1816" w:type="dxa"/>
            <w:hideMark/>
          </w:tcPr>
          <w:p w14:paraId="4EA6A8DD" w14:textId="37884A2C"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22,086,742 </w:t>
            </w:r>
          </w:p>
        </w:tc>
      </w:tr>
      <w:tr w:rsidR="00BC1EE6" w:rsidRPr="00BC1EE6" w14:paraId="5D29689F" w14:textId="77777777" w:rsidTr="0019385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7168126E" w14:textId="77777777" w:rsidR="00BC1EE6" w:rsidRPr="00BC1EE6" w:rsidRDefault="00BC1EE6" w:rsidP="0019385D">
            <w:pPr>
              <w:pStyle w:val="NORCTableHeader2"/>
            </w:pPr>
            <w:r w:rsidRPr="00BC1EE6">
              <w:t>Other animals</w:t>
            </w:r>
          </w:p>
        </w:tc>
        <w:tc>
          <w:tcPr>
            <w:tcW w:w="2184" w:type="dxa"/>
            <w:hideMark/>
          </w:tcPr>
          <w:p w14:paraId="409804D1" w14:textId="3D08785A"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19,609,387 </w:t>
            </w:r>
          </w:p>
        </w:tc>
        <w:tc>
          <w:tcPr>
            <w:tcW w:w="1524" w:type="dxa"/>
            <w:hideMark/>
          </w:tcPr>
          <w:p w14:paraId="22FD8D56" w14:textId="7D5BAEAB"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1,383,662 </w:t>
            </w:r>
          </w:p>
        </w:tc>
        <w:tc>
          <w:tcPr>
            <w:tcW w:w="1816" w:type="dxa"/>
            <w:hideMark/>
          </w:tcPr>
          <w:p w14:paraId="7423D3B0" w14:textId="403F7300"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16,842,063 </w:t>
            </w:r>
          </w:p>
        </w:tc>
        <w:tc>
          <w:tcPr>
            <w:tcW w:w="1816" w:type="dxa"/>
            <w:hideMark/>
          </w:tcPr>
          <w:p w14:paraId="1D7CF0AA" w14:textId="5D2B9FF1"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22,376,711 </w:t>
            </w:r>
          </w:p>
        </w:tc>
      </w:tr>
      <w:tr w:rsidR="0019385D" w:rsidRPr="00BC1EE6" w14:paraId="31ADDC04" w14:textId="77777777" w:rsidTr="00057490">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200" w:type="dxa"/>
            <w:gridSpan w:val="5"/>
            <w:shd w:val="clear" w:color="auto" w:fill="D1D3D4" w:themeFill="background2"/>
            <w:hideMark/>
          </w:tcPr>
          <w:p w14:paraId="51D3493F" w14:textId="53185C32" w:rsidR="0019385D" w:rsidRPr="00BC1EE6" w:rsidRDefault="0019385D" w:rsidP="0019385D">
            <w:pPr>
              <w:pStyle w:val="NORCTableHeader2"/>
              <w:rPr>
                <w:bCs/>
              </w:rPr>
            </w:pPr>
            <w:r w:rsidRPr="00BC1EE6">
              <w:t>Wildlife watching</w:t>
            </w:r>
          </w:p>
        </w:tc>
      </w:tr>
      <w:tr w:rsidR="00BC1EE6" w:rsidRPr="00BC1EE6" w14:paraId="2D1344D6" w14:textId="77777777" w:rsidTr="0019385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75DE4F08" w14:textId="77777777" w:rsidR="00BC1EE6" w:rsidRPr="00BC1EE6" w:rsidRDefault="00BC1EE6" w:rsidP="00BC1EE6">
            <w:pPr>
              <w:spacing w:line="240" w:lineRule="auto"/>
              <w:rPr>
                <w:rFonts w:eastAsia="Times New Roman" w:cs="Calibri"/>
                <w:b/>
                <w:bCs/>
                <w:color w:val="000000"/>
                <w:szCs w:val="20"/>
              </w:rPr>
            </w:pPr>
            <w:r w:rsidRPr="00BC1EE6">
              <w:rPr>
                <w:rFonts w:eastAsia="Times New Roman" w:cs="Calibri"/>
                <w:b/>
                <w:bCs/>
                <w:color w:val="000000"/>
                <w:szCs w:val="20"/>
              </w:rPr>
              <w:t>Total, all wildlife watching</w:t>
            </w:r>
          </w:p>
        </w:tc>
        <w:tc>
          <w:tcPr>
            <w:tcW w:w="2184" w:type="dxa"/>
            <w:hideMark/>
          </w:tcPr>
          <w:p w14:paraId="6C8ACDFB" w14:textId="08FDEB77"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1,075,753,274 </w:t>
            </w:r>
          </w:p>
        </w:tc>
        <w:tc>
          <w:tcPr>
            <w:tcW w:w="1524" w:type="dxa"/>
            <w:hideMark/>
          </w:tcPr>
          <w:p w14:paraId="240CFB90" w14:textId="08825836"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39,922,059 </w:t>
            </w:r>
          </w:p>
        </w:tc>
        <w:tc>
          <w:tcPr>
            <w:tcW w:w="1816" w:type="dxa"/>
            <w:hideMark/>
          </w:tcPr>
          <w:p w14:paraId="211B9403" w14:textId="15752C29"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995,909,156 </w:t>
            </w:r>
          </w:p>
        </w:tc>
        <w:tc>
          <w:tcPr>
            <w:tcW w:w="1816" w:type="dxa"/>
            <w:hideMark/>
          </w:tcPr>
          <w:p w14:paraId="3A0A029E" w14:textId="0B7EC079" w:rsidR="00BC1EE6" w:rsidRPr="00BC1EE6" w:rsidRDefault="00BC1EE6"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BC1EE6">
              <w:rPr>
                <w:rFonts w:eastAsia="Times New Roman"/>
              </w:rPr>
              <w:t xml:space="preserve">1,155,597,392 </w:t>
            </w:r>
          </w:p>
        </w:tc>
      </w:tr>
      <w:tr w:rsidR="00BC1EE6" w:rsidRPr="00BC1EE6" w14:paraId="4C4B159E" w14:textId="77777777" w:rsidTr="0019385D">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60" w:type="dxa"/>
            <w:hideMark/>
          </w:tcPr>
          <w:p w14:paraId="57448CA0" w14:textId="77777777" w:rsidR="00BC1EE6" w:rsidRPr="00BC1EE6" w:rsidRDefault="00BC1EE6" w:rsidP="0019385D">
            <w:pPr>
              <w:pStyle w:val="NORCTableHeader2"/>
            </w:pPr>
            <w:r w:rsidRPr="00BC1EE6">
              <w:t>Away from home</w:t>
            </w:r>
          </w:p>
        </w:tc>
        <w:tc>
          <w:tcPr>
            <w:tcW w:w="2184" w:type="dxa"/>
            <w:hideMark/>
          </w:tcPr>
          <w:p w14:paraId="7BD3A984" w14:textId="0595402B"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1,075,753,274 </w:t>
            </w:r>
          </w:p>
        </w:tc>
        <w:tc>
          <w:tcPr>
            <w:tcW w:w="1524" w:type="dxa"/>
            <w:hideMark/>
          </w:tcPr>
          <w:p w14:paraId="021B3387" w14:textId="1ECB24EC"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39,922,059 </w:t>
            </w:r>
          </w:p>
        </w:tc>
        <w:tc>
          <w:tcPr>
            <w:tcW w:w="1816" w:type="dxa"/>
            <w:hideMark/>
          </w:tcPr>
          <w:p w14:paraId="68947E35" w14:textId="5E7B1B2E"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995,909,156 </w:t>
            </w:r>
          </w:p>
        </w:tc>
        <w:tc>
          <w:tcPr>
            <w:tcW w:w="1816" w:type="dxa"/>
            <w:hideMark/>
          </w:tcPr>
          <w:p w14:paraId="23BAB1FE" w14:textId="4148DD4B" w:rsidR="00BC1EE6" w:rsidRPr="00BC1EE6" w:rsidRDefault="00BC1EE6"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BC1EE6">
              <w:rPr>
                <w:rFonts w:eastAsia="Times New Roman"/>
              </w:rPr>
              <w:t xml:space="preserve">1,155,597,392 </w:t>
            </w:r>
          </w:p>
        </w:tc>
      </w:tr>
    </w:tbl>
    <w:p w14:paraId="0EC3935C" w14:textId="745A76F8" w:rsidR="00BC1EE6" w:rsidRDefault="00BC1EE6" w:rsidP="003A5229"/>
    <w:p w14:paraId="32655429" w14:textId="7561A5FD" w:rsidR="0025102E" w:rsidRDefault="0025102E">
      <w:pPr>
        <w:spacing w:after="160" w:line="259" w:lineRule="auto"/>
      </w:pPr>
      <w:r>
        <w:br w:type="page"/>
      </w:r>
    </w:p>
    <w:tbl>
      <w:tblPr>
        <w:tblStyle w:val="NORC1ReportTable"/>
        <w:tblW w:w="5000" w:type="pct"/>
        <w:jc w:val="left"/>
        <w:tblLayout w:type="fixed"/>
        <w:tblLook w:val="04A0" w:firstRow="1" w:lastRow="0" w:firstColumn="1" w:lastColumn="0" w:noHBand="0" w:noVBand="1"/>
      </w:tblPr>
      <w:tblGrid>
        <w:gridCol w:w="5257"/>
        <w:gridCol w:w="2092"/>
        <w:gridCol w:w="2011"/>
      </w:tblGrid>
      <w:tr w:rsidR="0025102E" w:rsidRPr="0025102E" w14:paraId="19D97074" w14:textId="77777777" w:rsidTr="00057490">
        <w:trPr>
          <w:cnfStyle w:val="100000000000" w:firstRow="1" w:lastRow="0" w:firstColumn="0" w:lastColumn="0" w:oddVBand="0" w:evenVBand="0" w:oddHBand="0" w:evenHBand="0" w:firstRowFirstColumn="0" w:firstRowLastColumn="0" w:lastRowFirstColumn="0" w:lastRowLastColumn="0"/>
          <w:trHeight w:val="264"/>
          <w:jc w:val="left"/>
        </w:trPr>
        <w:tc>
          <w:tcPr>
            <w:cnfStyle w:val="001000000100" w:firstRow="0" w:lastRow="0" w:firstColumn="1" w:lastColumn="0" w:oddVBand="0" w:evenVBand="0" w:oddHBand="0" w:evenHBand="0" w:firstRowFirstColumn="1" w:firstRowLastColumn="0" w:lastRowFirstColumn="0" w:lastRowLastColumn="0"/>
            <w:tcW w:w="5257" w:type="dxa"/>
            <w:vMerge w:val="restart"/>
            <w:hideMark/>
          </w:tcPr>
          <w:p w14:paraId="7C888A4C" w14:textId="77777777" w:rsidR="0025102E" w:rsidRPr="0025102E" w:rsidRDefault="0025102E" w:rsidP="0019385D">
            <w:pPr>
              <w:pStyle w:val="NORCTableHeader1"/>
            </w:pPr>
            <w:r w:rsidRPr="0025102E">
              <w:lastRenderedPageBreak/>
              <w:t> </w:t>
            </w:r>
          </w:p>
        </w:tc>
        <w:tc>
          <w:tcPr>
            <w:tcW w:w="4103" w:type="dxa"/>
            <w:gridSpan w:val="2"/>
            <w:hideMark/>
          </w:tcPr>
          <w:p w14:paraId="1D2E7208" w14:textId="77777777" w:rsidR="0025102E" w:rsidRPr="0025102E" w:rsidRDefault="0025102E" w:rsidP="0019385D">
            <w:pPr>
              <w:pStyle w:val="NORCTableHeader1"/>
              <w:cnfStyle w:val="100000000000" w:firstRow="1" w:lastRow="0" w:firstColumn="0" w:lastColumn="0" w:oddVBand="0" w:evenVBand="0" w:oddHBand="0" w:evenHBand="0" w:firstRowFirstColumn="0" w:firstRowLastColumn="0" w:lastRowFirstColumn="0" w:lastRowLastColumn="0"/>
              <w:rPr>
                <w:color w:val="FFFFFF"/>
              </w:rPr>
            </w:pPr>
            <w:r w:rsidRPr="0025102E">
              <w:rPr>
                <w:color w:val="FFFFFF"/>
              </w:rPr>
              <w:t xml:space="preserve"> U.S. Population 16+ </w:t>
            </w:r>
          </w:p>
        </w:tc>
      </w:tr>
      <w:tr w:rsidR="00057490" w:rsidRPr="0025102E" w14:paraId="2C3E6EA3"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vMerge/>
            <w:hideMark/>
          </w:tcPr>
          <w:p w14:paraId="45BBD9EC" w14:textId="77777777" w:rsidR="0025102E" w:rsidRPr="0025102E" w:rsidRDefault="0025102E" w:rsidP="0019385D">
            <w:pPr>
              <w:pStyle w:val="NORCTableHeader1"/>
            </w:pPr>
          </w:p>
        </w:tc>
        <w:tc>
          <w:tcPr>
            <w:tcW w:w="2092" w:type="dxa"/>
            <w:hideMark/>
          </w:tcPr>
          <w:p w14:paraId="52A40D06" w14:textId="77777777" w:rsidR="0025102E" w:rsidRPr="00BE52DE" w:rsidRDefault="0025102E" w:rsidP="0019385D">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Number </w:t>
            </w:r>
          </w:p>
        </w:tc>
        <w:tc>
          <w:tcPr>
            <w:tcW w:w="2011" w:type="dxa"/>
            <w:hideMark/>
          </w:tcPr>
          <w:p w14:paraId="7A94744C" w14:textId="6DA3C254" w:rsidR="0025102E" w:rsidRPr="00BE52DE" w:rsidRDefault="0025102E" w:rsidP="0019385D">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Percent</w:t>
            </w:r>
          </w:p>
        </w:tc>
      </w:tr>
      <w:tr w:rsidR="0025102E" w:rsidRPr="0025102E" w14:paraId="1A3D4379"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shd w:val="clear" w:color="auto" w:fill="D1D3D4" w:themeFill="background2"/>
            <w:hideMark/>
          </w:tcPr>
          <w:p w14:paraId="722733C3" w14:textId="77777777" w:rsidR="0025102E" w:rsidRPr="0025102E" w:rsidRDefault="0025102E" w:rsidP="00057490">
            <w:pPr>
              <w:pStyle w:val="NORCTableHeader2"/>
            </w:pPr>
            <w:r w:rsidRPr="0025102E">
              <w:t xml:space="preserve">Total persons </w:t>
            </w:r>
          </w:p>
        </w:tc>
        <w:tc>
          <w:tcPr>
            <w:tcW w:w="2092" w:type="dxa"/>
            <w:shd w:val="clear" w:color="auto" w:fill="D1D3D4" w:themeFill="background2"/>
            <w:hideMark/>
          </w:tcPr>
          <w:p w14:paraId="64F9A3CB" w14:textId="7777777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259,434,526</w:t>
            </w:r>
          </w:p>
        </w:tc>
        <w:tc>
          <w:tcPr>
            <w:tcW w:w="2011" w:type="dxa"/>
            <w:shd w:val="clear" w:color="auto" w:fill="D1D3D4" w:themeFill="background2"/>
            <w:hideMark/>
          </w:tcPr>
          <w:p w14:paraId="580D8893" w14:textId="3E63124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100 </w:t>
            </w:r>
          </w:p>
        </w:tc>
      </w:tr>
      <w:tr w:rsidR="0019385D" w:rsidRPr="0025102E" w14:paraId="07700292"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3"/>
            <w:hideMark/>
          </w:tcPr>
          <w:p w14:paraId="674CC6B5" w14:textId="5FE49A33" w:rsidR="0019385D" w:rsidRPr="0025102E" w:rsidRDefault="0019385D" w:rsidP="0025102E">
            <w:pPr>
              <w:spacing w:line="240" w:lineRule="auto"/>
              <w:rPr>
                <w:rFonts w:eastAsia="Times New Roman" w:cs="Calibri"/>
                <w:b/>
                <w:bCs/>
                <w:color w:val="000000"/>
                <w:szCs w:val="20"/>
              </w:rPr>
            </w:pPr>
            <w:r w:rsidRPr="0025102E">
              <w:rPr>
                <w:rFonts w:eastAsia="Times New Roman" w:cs="Calibri"/>
                <w:b/>
                <w:bCs/>
                <w:color w:val="000000"/>
                <w:szCs w:val="20"/>
              </w:rPr>
              <w:t>Population Density of Residence</w:t>
            </w:r>
          </w:p>
        </w:tc>
      </w:tr>
      <w:tr w:rsidR="0025102E" w:rsidRPr="0025102E" w14:paraId="0A104681"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6F1F5555" w14:textId="79C191CC" w:rsidR="0025102E" w:rsidRPr="0025102E" w:rsidRDefault="0025102E" w:rsidP="0019385D">
            <w:pPr>
              <w:pStyle w:val="NORCTableHeader2"/>
            </w:pPr>
            <w:r w:rsidRPr="0025102E">
              <w:t>Urban</w:t>
            </w:r>
          </w:p>
        </w:tc>
        <w:tc>
          <w:tcPr>
            <w:tcW w:w="2092" w:type="dxa"/>
            <w:hideMark/>
          </w:tcPr>
          <w:p w14:paraId="201983DC" w14:textId="7777777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207,550,596</w:t>
            </w:r>
          </w:p>
        </w:tc>
        <w:tc>
          <w:tcPr>
            <w:tcW w:w="2011" w:type="dxa"/>
            <w:hideMark/>
          </w:tcPr>
          <w:p w14:paraId="0DE44AA5" w14:textId="2BB9F94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80 </w:t>
            </w:r>
          </w:p>
        </w:tc>
      </w:tr>
      <w:tr w:rsidR="0025102E" w:rsidRPr="0025102E" w14:paraId="7DB51524"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2D6D7CEF" w14:textId="1203350D" w:rsidR="0025102E" w:rsidRPr="0025102E" w:rsidRDefault="0025102E" w:rsidP="0019385D">
            <w:pPr>
              <w:pStyle w:val="NORCTableHeader2"/>
            </w:pPr>
            <w:r w:rsidRPr="0025102E">
              <w:t xml:space="preserve">Rural </w:t>
            </w:r>
          </w:p>
        </w:tc>
        <w:tc>
          <w:tcPr>
            <w:tcW w:w="2092" w:type="dxa"/>
            <w:hideMark/>
          </w:tcPr>
          <w:p w14:paraId="5C5EADE5" w14:textId="7777777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51,273,801</w:t>
            </w:r>
          </w:p>
        </w:tc>
        <w:tc>
          <w:tcPr>
            <w:tcW w:w="2011" w:type="dxa"/>
            <w:hideMark/>
          </w:tcPr>
          <w:p w14:paraId="37421890" w14:textId="189C020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20 </w:t>
            </w:r>
          </w:p>
        </w:tc>
      </w:tr>
      <w:tr w:rsidR="0019385D" w:rsidRPr="0025102E" w14:paraId="326F86F2"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D1D3D4" w:themeFill="background2"/>
            <w:hideMark/>
          </w:tcPr>
          <w:p w14:paraId="1C92450B" w14:textId="6BB8F21C" w:rsidR="0019385D" w:rsidRPr="0025102E" w:rsidRDefault="0019385D" w:rsidP="00057490">
            <w:pPr>
              <w:pStyle w:val="NORCTableHeader2"/>
            </w:pPr>
            <w:r w:rsidRPr="0025102E">
              <w:t>Population Size of Residence</w:t>
            </w:r>
          </w:p>
        </w:tc>
      </w:tr>
      <w:tr w:rsidR="00057490" w:rsidRPr="0025102E" w14:paraId="5B837A92" w14:textId="77777777" w:rsidTr="00937B5E">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3"/>
            <w:hideMark/>
          </w:tcPr>
          <w:p w14:paraId="308AE517" w14:textId="0A7054AF" w:rsidR="00057490" w:rsidRPr="0025102E" w:rsidRDefault="00057490" w:rsidP="00057490">
            <w:pPr>
              <w:pStyle w:val="NORCTableHeader2"/>
            </w:pPr>
            <w:r w:rsidRPr="0025102E">
              <w:t>Metropolitan Statistical Area (MSA)</w:t>
            </w:r>
          </w:p>
        </w:tc>
      </w:tr>
      <w:tr w:rsidR="0025102E" w:rsidRPr="0025102E" w14:paraId="454F309A"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5E021D5C" w14:textId="4642D579" w:rsidR="0025102E" w:rsidRPr="0025102E" w:rsidRDefault="0025102E" w:rsidP="0019385D">
            <w:pPr>
              <w:pStyle w:val="NORCTableHeader2"/>
            </w:pPr>
            <w:r w:rsidRPr="0025102E">
              <w:t xml:space="preserve">1,000,000 or more </w:t>
            </w:r>
          </w:p>
        </w:tc>
        <w:tc>
          <w:tcPr>
            <w:tcW w:w="2092" w:type="dxa"/>
            <w:hideMark/>
          </w:tcPr>
          <w:p w14:paraId="122D48F6" w14:textId="7777777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120,312,780</w:t>
            </w:r>
          </w:p>
        </w:tc>
        <w:tc>
          <w:tcPr>
            <w:tcW w:w="2011" w:type="dxa"/>
            <w:hideMark/>
          </w:tcPr>
          <w:p w14:paraId="6E54C67A" w14:textId="340701C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46 </w:t>
            </w:r>
          </w:p>
        </w:tc>
      </w:tr>
      <w:tr w:rsidR="0025102E" w:rsidRPr="0025102E" w14:paraId="2D0D45F3"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0A086E92" w14:textId="0D044CFD" w:rsidR="0025102E" w:rsidRPr="0025102E" w:rsidRDefault="0025102E" w:rsidP="0019385D">
            <w:pPr>
              <w:pStyle w:val="NORCTableHeader2"/>
            </w:pPr>
            <w:r w:rsidRPr="0025102E">
              <w:t xml:space="preserve">250,000 to 999,999 </w:t>
            </w:r>
          </w:p>
        </w:tc>
        <w:tc>
          <w:tcPr>
            <w:tcW w:w="2092" w:type="dxa"/>
            <w:hideMark/>
          </w:tcPr>
          <w:p w14:paraId="00869CBA" w14:textId="7777777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45,157,567</w:t>
            </w:r>
          </w:p>
        </w:tc>
        <w:tc>
          <w:tcPr>
            <w:tcW w:w="2011" w:type="dxa"/>
            <w:hideMark/>
          </w:tcPr>
          <w:p w14:paraId="47373C33" w14:textId="0BDC792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17 </w:t>
            </w:r>
          </w:p>
        </w:tc>
      </w:tr>
      <w:tr w:rsidR="0025102E" w:rsidRPr="0025102E" w14:paraId="7D6703A2"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71413CE9" w14:textId="790A4B11" w:rsidR="0025102E" w:rsidRPr="0025102E" w:rsidRDefault="0025102E" w:rsidP="0019385D">
            <w:pPr>
              <w:pStyle w:val="NORCTableHeader2"/>
            </w:pPr>
            <w:r w:rsidRPr="0025102E">
              <w:t xml:space="preserve">50,000 to 249,999 </w:t>
            </w:r>
          </w:p>
        </w:tc>
        <w:tc>
          <w:tcPr>
            <w:tcW w:w="2092" w:type="dxa"/>
            <w:hideMark/>
          </w:tcPr>
          <w:p w14:paraId="6ECABB57" w14:textId="7777777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21,052,174</w:t>
            </w:r>
          </w:p>
        </w:tc>
        <w:tc>
          <w:tcPr>
            <w:tcW w:w="2011" w:type="dxa"/>
            <w:hideMark/>
          </w:tcPr>
          <w:p w14:paraId="7281ECD1" w14:textId="1AEEBE1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 </w:t>
            </w:r>
          </w:p>
        </w:tc>
      </w:tr>
      <w:tr w:rsidR="0025102E" w:rsidRPr="0025102E" w14:paraId="3665F0F2"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74036BD6" w14:textId="540050F3" w:rsidR="0025102E" w:rsidRPr="0025102E" w:rsidRDefault="0025102E" w:rsidP="0019385D">
            <w:pPr>
              <w:pStyle w:val="NORCTableHeader2"/>
            </w:pPr>
            <w:r w:rsidRPr="0025102E">
              <w:t xml:space="preserve">Micropolitan (10,000 to 50,000) </w:t>
            </w:r>
          </w:p>
        </w:tc>
        <w:tc>
          <w:tcPr>
            <w:tcW w:w="2092" w:type="dxa"/>
            <w:hideMark/>
          </w:tcPr>
          <w:p w14:paraId="424CF909" w14:textId="7777777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18,009,250</w:t>
            </w:r>
          </w:p>
        </w:tc>
        <w:tc>
          <w:tcPr>
            <w:tcW w:w="2011" w:type="dxa"/>
            <w:hideMark/>
          </w:tcPr>
          <w:p w14:paraId="1DFAB7B2" w14:textId="2B2E622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 </w:t>
            </w:r>
          </w:p>
        </w:tc>
      </w:tr>
      <w:tr w:rsidR="0025102E" w:rsidRPr="0025102E" w14:paraId="63FC8377"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7FD9401D" w14:textId="29266769" w:rsidR="0025102E" w:rsidRPr="0025102E" w:rsidRDefault="0025102E" w:rsidP="0019385D">
            <w:pPr>
              <w:pStyle w:val="NORCTableHeader2"/>
            </w:pPr>
            <w:r w:rsidRPr="0025102E">
              <w:t xml:space="preserve">Outside MSA </w:t>
            </w:r>
          </w:p>
        </w:tc>
        <w:tc>
          <w:tcPr>
            <w:tcW w:w="2092" w:type="dxa"/>
            <w:hideMark/>
          </w:tcPr>
          <w:p w14:paraId="4C7D8E52" w14:textId="7777777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54,292,625</w:t>
            </w:r>
          </w:p>
        </w:tc>
        <w:tc>
          <w:tcPr>
            <w:tcW w:w="2011" w:type="dxa"/>
            <w:hideMark/>
          </w:tcPr>
          <w:p w14:paraId="07C9CE50" w14:textId="5A4A586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21 </w:t>
            </w:r>
          </w:p>
        </w:tc>
      </w:tr>
      <w:tr w:rsidR="0019385D" w:rsidRPr="0025102E" w14:paraId="0DB6590D"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D1D3D4" w:themeFill="background2"/>
            <w:hideMark/>
          </w:tcPr>
          <w:p w14:paraId="11087D29" w14:textId="6ACAE8A3" w:rsidR="0019385D" w:rsidRPr="0025102E" w:rsidRDefault="0019385D" w:rsidP="00057490">
            <w:pPr>
              <w:pStyle w:val="NORCTableHeader2"/>
            </w:pPr>
            <w:r w:rsidRPr="0025102E">
              <w:t>Census Geographic Division</w:t>
            </w:r>
          </w:p>
        </w:tc>
      </w:tr>
      <w:tr w:rsidR="0025102E" w:rsidRPr="0025102E" w14:paraId="1856BEDD"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27830252" w14:textId="4159E02A" w:rsidR="0025102E" w:rsidRPr="0025102E" w:rsidRDefault="0025102E" w:rsidP="0019385D">
            <w:pPr>
              <w:pStyle w:val="NORCTableHeader2"/>
            </w:pPr>
            <w:r w:rsidRPr="0025102E">
              <w:t xml:space="preserve">New England </w:t>
            </w:r>
          </w:p>
        </w:tc>
        <w:tc>
          <w:tcPr>
            <w:tcW w:w="2092" w:type="dxa"/>
            <w:hideMark/>
          </w:tcPr>
          <w:p w14:paraId="67FCB8E9" w14:textId="2FF98DD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12,049,325 </w:t>
            </w:r>
          </w:p>
        </w:tc>
        <w:tc>
          <w:tcPr>
            <w:tcW w:w="2011" w:type="dxa"/>
            <w:hideMark/>
          </w:tcPr>
          <w:p w14:paraId="654EBA87" w14:textId="2D775C6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 </w:t>
            </w:r>
          </w:p>
        </w:tc>
      </w:tr>
      <w:tr w:rsidR="0025102E" w:rsidRPr="0025102E" w14:paraId="2284B149"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52E4D463" w14:textId="13C432A0" w:rsidR="0025102E" w:rsidRPr="0025102E" w:rsidRDefault="0025102E" w:rsidP="0019385D">
            <w:pPr>
              <w:pStyle w:val="NORCTableHeader2"/>
            </w:pPr>
            <w:r w:rsidRPr="0025102E">
              <w:t xml:space="preserve">Middle Atlantic </w:t>
            </w:r>
          </w:p>
        </w:tc>
        <w:tc>
          <w:tcPr>
            <w:tcW w:w="2092" w:type="dxa"/>
            <w:hideMark/>
          </w:tcPr>
          <w:p w14:paraId="2FB4CB55" w14:textId="68D6E7B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33,156,736 </w:t>
            </w:r>
          </w:p>
        </w:tc>
        <w:tc>
          <w:tcPr>
            <w:tcW w:w="2011" w:type="dxa"/>
            <w:hideMark/>
          </w:tcPr>
          <w:p w14:paraId="45E94EE6" w14:textId="13121A9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13 </w:t>
            </w:r>
          </w:p>
        </w:tc>
      </w:tr>
      <w:tr w:rsidR="0025102E" w:rsidRPr="0025102E" w14:paraId="3009A7DD"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57920E4B" w14:textId="178404D1" w:rsidR="0025102E" w:rsidRPr="0025102E" w:rsidRDefault="0025102E" w:rsidP="0019385D">
            <w:pPr>
              <w:pStyle w:val="NORCTableHeader2"/>
            </w:pPr>
            <w:r w:rsidRPr="0025102E">
              <w:t xml:space="preserve">East North Central </w:t>
            </w:r>
          </w:p>
        </w:tc>
        <w:tc>
          <w:tcPr>
            <w:tcW w:w="2092" w:type="dxa"/>
            <w:hideMark/>
          </w:tcPr>
          <w:p w14:paraId="193B25BF" w14:textId="3EB9754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36,911,735 </w:t>
            </w:r>
          </w:p>
        </w:tc>
        <w:tc>
          <w:tcPr>
            <w:tcW w:w="2011" w:type="dxa"/>
            <w:hideMark/>
          </w:tcPr>
          <w:p w14:paraId="0D23C357" w14:textId="3893B38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14 </w:t>
            </w:r>
          </w:p>
        </w:tc>
      </w:tr>
      <w:tr w:rsidR="0025102E" w:rsidRPr="0025102E" w14:paraId="0DBBA022"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7D799928" w14:textId="6BD51D33" w:rsidR="0025102E" w:rsidRPr="0025102E" w:rsidRDefault="0025102E" w:rsidP="0019385D">
            <w:pPr>
              <w:pStyle w:val="NORCTableHeader2"/>
            </w:pPr>
            <w:r w:rsidRPr="0025102E">
              <w:t xml:space="preserve">West North Central </w:t>
            </w:r>
          </w:p>
        </w:tc>
        <w:tc>
          <w:tcPr>
            <w:tcW w:w="2092" w:type="dxa"/>
            <w:hideMark/>
          </w:tcPr>
          <w:p w14:paraId="3CF5857F" w14:textId="69CE29C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16,677,887 </w:t>
            </w:r>
          </w:p>
        </w:tc>
        <w:tc>
          <w:tcPr>
            <w:tcW w:w="2011" w:type="dxa"/>
            <w:hideMark/>
          </w:tcPr>
          <w:p w14:paraId="320F3D9E" w14:textId="572017F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 </w:t>
            </w:r>
          </w:p>
        </w:tc>
      </w:tr>
      <w:tr w:rsidR="0025102E" w:rsidRPr="0025102E" w14:paraId="27889AE8"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71FAE1A2" w14:textId="2524D79D" w:rsidR="0025102E" w:rsidRPr="0025102E" w:rsidRDefault="0025102E" w:rsidP="0019385D">
            <w:pPr>
              <w:pStyle w:val="NORCTableHeader2"/>
            </w:pPr>
            <w:r w:rsidRPr="0025102E">
              <w:t xml:space="preserve">South Atlantic </w:t>
            </w:r>
          </w:p>
        </w:tc>
        <w:tc>
          <w:tcPr>
            <w:tcW w:w="2092" w:type="dxa"/>
            <w:hideMark/>
          </w:tcPr>
          <w:p w14:paraId="40AF0747" w14:textId="1170573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52,601,908 </w:t>
            </w:r>
          </w:p>
        </w:tc>
        <w:tc>
          <w:tcPr>
            <w:tcW w:w="2011" w:type="dxa"/>
            <w:hideMark/>
          </w:tcPr>
          <w:p w14:paraId="15B6F959" w14:textId="0ABB987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20 </w:t>
            </w:r>
          </w:p>
        </w:tc>
      </w:tr>
      <w:tr w:rsidR="0025102E" w:rsidRPr="0025102E" w14:paraId="30C49A12"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3EAB8C60" w14:textId="1DCF714A" w:rsidR="0025102E" w:rsidRPr="0025102E" w:rsidRDefault="0025102E" w:rsidP="0019385D">
            <w:pPr>
              <w:pStyle w:val="NORCTableHeader2"/>
            </w:pPr>
            <w:r w:rsidRPr="0025102E">
              <w:t xml:space="preserve">East South Central </w:t>
            </w:r>
          </w:p>
        </w:tc>
        <w:tc>
          <w:tcPr>
            <w:tcW w:w="2092" w:type="dxa"/>
            <w:hideMark/>
          </w:tcPr>
          <w:p w14:paraId="56350D66" w14:textId="3A39EB3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15,155,523 </w:t>
            </w:r>
          </w:p>
        </w:tc>
        <w:tc>
          <w:tcPr>
            <w:tcW w:w="2011" w:type="dxa"/>
            <w:hideMark/>
          </w:tcPr>
          <w:p w14:paraId="4C4FE9AE" w14:textId="0544E61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 </w:t>
            </w:r>
          </w:p>
        </w:tc>
      </w:tr>
      <w:tr w:rsidR="0025102E" w:rsidRPr="0025102E" w14:paraId="4CECD64B"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01576090" w14:textId="5B0173D2" w:rsidR="0025102E" w:rsidRPr="0025102E" w:rsidRDefault="0025102E" w:rsidP="0019385D">
            <w:pPr>
              <w:pStyle w:val="NORCTableHeader2"/>
            </w:pPr>
            <w:r w:rsidRPr="0025102E">
              <w:t xml:space="preserve">West South Central </w:t>
            </w:r>
          </w:p>
        </w:tc>
        <w:tc>
          <w:tcPr>
            <w:tcW w:w="2092" w:type="dxa"/>
            <w:hideMark/>
          </w:tcPr>
          <w:p w14:paraId="10201463" w14:textId="61C52D2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31,295,266 </w:t>
            </w:r>
          </w:p>
        </w:tc>
        <w:tc>
          <w:tcPr>
            <w:tcW w:w="2011" w:type="dxa"/>
            <w:hideMark/>
          </w:tcPr>
          <w:p w14:paraId="39BAC38D" w14:textId="443BEF5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12 </w:t>
            </w:r>
          </w:p>
        </w:tc>
      </w:tr>
      <w:tr w:rsidR="0025102E" w:rsidRPr="0025102E" w14:paraId="35099E28"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34E5EA24" w14:textId="64615621" w:rsidR="0025102E" w:rsidRPr="0025102E" w:rsidRDefault="0025102E" w:rsidP="0019385D">
            <w:pPr>
              <w:pStyle w:val="NORCTableHeader2"/>
            </w:pPr>
            <w:r w:rsidRPr="0025102E">
              <w:t xml:space="preserve">Mountain </w:t>
            </w:r>
          </w:p>
        </w:tc>
        <w:tc>
          <w:tcPr>
            <w:tcW w:w="2092" w:type="dxa"/>
            <w:hideMark/>
          </w:tcPr>
          <w:p w14:paraId="73543A52" w14:textId="0532159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19,697,460 </w:t>
            </w:r>
          </w:p>
        </w:tc>
        <w:tc>
          <w:tcPr>
            <w:tcW w:w="2011" w:type="dxa"/>
            <w:hideMark/>
          </w:tcPr>
          <w:p w14:paraId="014E546E" w14:textId="3F3C5F3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8 </w:t>
            </w:r>
          </w:p>
        </w:tc>
      </w:tr>
      <w:tr w:rsidR="0025102E" w:rsidRPr="0025102E" w14:paraId="3F3CDE7E"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4D054617" w14:textId="6D732761" w:rsidR="0025102E" w:rsidRPr="0025102E" w:rsidRDefault="0025102E" w:rsidP="0019385D">
            <w:pPr>
              <w:pStyle w:val="NORCTableHeader2"/>
            </w:pPr>
            <w:r w:rsidRPr="0025102E">
              <w:t xml:space="preserve">Pacific </w:t>
            </w:r>
          </w:p>
        </w:tc>
        <w:tc>
          <w:tcPr>
            <w:tcW w:w="2092" w:type="dxa"/>
            <w:hideMark/>
          </w:tcPr>
          <w:p w14:paraId="5E5EB25D" w14:textId="75BAB92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41,885,355 </w:t>
            </w:r>
          </w:p>
        </w:tc>
        <w:tc>
          <w:tcPr>
            <w:tcW w:w="2011" w:type="dxa"/>
            <w:hideMark/>
          </w:tcPr>
          <w:p w14:paraId="71ED7F63" w14:textId="6416DF8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16 </w:t>
            </w:r>
          </w:p>
        </w:tc>
      </w:tr>
      <w:tr w:rsidR="0019385D" w:rsidRPr="0025102E" w14:paraId="6472DD5D"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D1D3D4" w:themeFill="background2"/>
            <w:hideMark/>
          </w:tcPr>
          <w:p w14:paraId="6C9D2A76" w14:textId="2512EEB2" w:rsidR="0019385D" w:rsidRPr="0025102E" w:rsidRDefault="0019385D" w:rsidP="00057490">
            <w:pPr>
              <w:pStyle w:val="NORCTableHeader2"/>
            </w:pPr>
            <w:r w:rsidRPr="0025102E">
              <w:t xml:space="preserve">Age </w:t>
            </w:r>
          </w:p>
        </w:tc>
      </w:tr>
      <w:tr w:rsidR="0025102E" w:rsidRPr="0025102E" w14:paraId="6D2C1A6B"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25A3133A" w14:textId="175E3CBA" w:rsidR="0025102E" w:rsidRPr="0025102E" w:rsidRDefault="0025102E" w:rsidP="0019385D">
            <w:pPr>
              <w:pStyle w:val="NORCTableHeader2"/>
            </w:pPr>
            <w:r w:rsidRPr="0025102E">
              <w:t xml:space="preserve">16 to 17 years </w:t>
            </w:r>
          </w:p>
        </w:tc>
        <w:tc>
          <w:tcPr>
            <w:tcW w:w="2092" w:type="dxa"/>
            <w:hideMark/>
          </w:tcPr>
          <w:p w14:paraId="7C2554C2" w14:textId="1D98A33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8,498,598 </w:t>
            </w:r>
          </w:p>
        </w:tc>
        <w:tc>
          <w:tcPr>
            <w:tcW w:w="2011" w:type="dxa"/>
            <w:hideMark/>
          </w:tcPr>
          <w:p w14:paraId="3F319BA0" w14:textId="0A1CBC4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 </w:t>
            </w:r>
          </w:p>
        </w:tc>
      </w:tr>
      <w:tr w:rsidR="0025102E" w:rsidRPr="0025102E" w14:paraId="122E5370"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4FFE7E25" w14:textId="154C7587" w:rsidR="0025102E" w:rsidRPr="0025102E" w:rsidRDefault="0025102E" w:rsidP="0019385D">
            <w:pPr>
              <w:pStyle w:val="NORCTableHeader2"/>
            </w:pPr>
            <w:r w:rsidRPr="0025102E">
              <w:t xml:space="preserve">18 to 24 years </w:t>
            </w:r>
          </w:p>
        </w:tc>
        <w:tc>
          <w:tcPr>
            <w:tcW w:w="2092" w:type="dxa"/>
            <w:hideMark/>
          </w:tcPr>
          <w:p w14:paraId="713A3445" w14:textId="31457A3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26,877,855 </w:t>
            </w:r>
          </w:p>
        </w:tc>
        <w:tc>
          <w:tcPr>
            <w:tcW w:w="2011" w:type="dxa"/>
            <w:hideMark/>
          </w:tcPr>
          <w:p w14:paraId="60F42B4F" w14:textId="65202BC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10 </w:t>
            </w:r>
          </w:p>
        </w:tc>
      </w:tr>
      <w:tr w:rsidR="0025102E" w:rsidRPr="0025102E" w14:paraId="190F838D"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1643AC15" w14:textId="516F207E" w:rsidR="0025102E" w:rsidRPr="0025102E" w:rsidRDefault="0025102E" w:rsidP="0019385D">
            <w:pPr>
              <w:pStyle w:val="NORCTableHeader2"/>
            </w:pPr>
            <w:r w:rsidRPr="0025102E">
              <w:t xml:space="preserve">25 to 34 years </w:t>
            </w:r>
          </w:p>
        </w:tc>
        <w:tc>
          <w:tcPr>
            <w:tcW w:w="2092" w:type="dxa"/>
            <w:hideMark/>
          </w:tcPr>
          <w:p w14:paraId="3D2D648A" w14:textId="2F3E73A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44,002,413 </w:t>
            </w:r>
          </w:p>
        </w:tc>
        <w:tc>
          <w:tcPr>
            <w:tcW w:w="2011" w:type="dxa"/>
            <w:hideMark/>
          </w:tcPr>
          <w:p w14:paraId="1176E3D8" w14:textId="1E3D6D5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17 </w:t>
            </w:r>
          </w:p>
        </w:tc>
      </w:tr>
      <w:tr w:rsidR="0025102E" w:rsidRPr="0025102E" w14:paraId="401FFEB4"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033686E7" w14:textId="09E81E32" w:rsidR="0025102E" w:rsidRPr="0025102E" w:rsidRDefault="0025102E" w:rsidP="0019385D">
            <w:pPr>
              <w:pStyle w:val="NORCTableHeader2"/>
            </w:pPr>
            <w:r w:rsidRPr="0025102E">
              <w:t xml:space="preserve">35 to 44 years </w:t>
            </w:r>
          </w:p>
        </w:tc>
        <w:tc>
          <w:tcPr>
            <w:tcW w:w="2092" w:type="dxa"/>
            <w:hideMark/>
          </w:tcPr>
          <w:p w14:paraId="5DE1F4C1" w14:textId="28DB2B0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42,986,685 </w:t>
            </w:r>
          </w:p>
        </w:tc>
        <w:tc>
          <w:tcPr>
            <w:tcW w:w="2011" w:type="dxa"/>
            <w:hideMark/>
          </w:tcPr>
          <w:p w14:paraId="407769BB" w14:textId="3598142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17 </w:t>
            </w:r>
          </w:p>
        </w:tc>
      </w:tr>
      <w:tr w:rsidR="0025102E" w:rsidRPr="0025102E" w14:paraId="4F3FB975"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267B1C14" w14:textId="7B0F3EC0" w:rsidR="0025102E" w:rsidRPr="0025102E" w:rsidRDefault="0025102E" w:rsidP="0019385D">
            <w:pPr>
              <w:pStyle w:val="NORCTableHeader2"/>
            </w:pPr>
            <w:r w:rsidRPr="0025102E">
              <w:t xml:space="preserve">45 to 54 years </w:t>
            </w:r>
          </w:p>
        </w:tc>
        <w:tc>
          <w:tcPr>
            <w:tcW w:w="2092" w:type="dxa"/>
            <w:hideMark/>
          </w:tcPr>
          <w:p w14:paraId="5BF0F931" w14:textId="12E7525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39,901,055 </w:t>
            </w:r>
          </w:p>
        </w:tc>
        <w:tc>
          <w:tcPr>
            <w:tcW w:w="2011" w:type="dxa"/>
            <w:hideMark/>
          </w:tcPr>
          <w:p w14:paraId="4694A30B" w14:textId="2649A71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15 </w:t>
            </w:r>
          </w:p>
        </w:tc>
      </w:tr>
      <w:tr w:rsidR="0025102E" w:rsidRPr="0025102E" w14:paraId="33A61F53"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5ABA9CE3" w14:textId="4F4DF652" w:rsidR="0025102E" w:rsidRPr="0025102E" w:rsidRDefault="0025102E" w:rsidP="0019385D">
            <w:pPr>
              <w:pStyle w:val="NORCTableHeader2"/>
            </w:pPr>
            <w:r w:rsidRPr="0025102E">
              <w:t xml:space="preserve">55 to 64 years </w:t>
            </w:r>
          </w:p>
        </w:tc>
        <w:tc>
          <w:tcPr>
            <w:tcW w:w="2092" w:type="dxa"/>
            <w:hideMark/>
          </w:tcPr>
          <w:p w14:paraId="44219312" w14:textId="7CEF7C2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42,136,736 </w:t>
            </w:r>
          </w:p>
        </w:tc>
        <w:tc>
          <w:tcPr>
            <w:tcW w:w="2011" w:type="dxa"/>
            <w:hideMark/>
          </w:tcPr>
          <w:p w14:paraId="5713F4E0" w14:textId="729CA49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16 </w:t>
            </w:r>
          </w:p>
        </w:tc>
      </w:tr>
      <w:tr w:rsidR="0025102E" w:rsidRPr="0025102E" w14:paraId="567ABBEF"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070C86DA" w14:textId="0A7AF89B" w:rsidR="0025102E" w:rsidRPr="0025102E" w:rsidRDefault="0025102E" w:rsidP="0019385D">
            <w:pPr>
              <w:pStyle w:val="NORCTableHeader2"/>
            </w:pPr>
            <w:r w:rsidRPr="0025102E">
              <w:t xml:space="preserve">65 years and older </w:t>
            </w:r>
          </w:p>
        </w:tc>
        <w:tc>
          <w:tcPr>
            <w:tcW w:w="2092" w:type="dxa"/>
            <w:hideMark/>
          </w:tcPr>
          <w:p w14:paraId="069E088E" w14:textId="2A9FFF5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54,355,326 </w:t>
            </w:r>
          </w:p>
        </w:tc>
        <w:tc>
          <w:tcPr>
            <w:tcW w:w="2011" w:type="dxa"/>
            <w:hideMark/>
          </w:tcPr>
          <w:p w14:paraId="77BADB44" w14:textId="7E629F9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21 </w:t>
            </w:r>
          </w:p>
        </w:tc>
      </w:tr>
      <w:tr w:rsidR="0025102E" w:rsidRPr="0025102E" w14:paraId="760D5CF3"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3D889FF5" w14:textId="57138CD0" w:rsidR="0025102E" w:rsidRPr="0025102E" w:rsidRDefault="0025102E" w:rsidP="0019385D">
            <w:pPr>
              <w:pStyle w:val="NORCTableHeader2"/>
            </w:pPr>
            <w:r w:rsidRPr="0025102E">
              <w:t xml:space="preserve">65 to 74 years </w:t>
            </w:r>
          </w:p>
        </w:tc>
        <w:tc>
          <w:tcPr>
            <w:tcW w:w="2092" w:type="dxa"/>
            <w:hideMark/>
          </w:tcPr>
          <w:p w14:paraId="3D6D5591" w14:textId="240DEA1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33,283,182 </w:t>
            </w:r>
          </w:p>
        </w:tc>
        <w:tc>
          <w:tcPr>
            <w:tcW w:w="2011" w:type="dxa"/>
            <w:hideMark/>
          </w:tcPr>
          <w:p w14:paraId="2678742B" w14:textId="2890B42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13 </w:t>
            </w:r>
          </w:p>
        </w:tc>
      </w:tr>
      <w:tr w:rsidR="0025102E" w:rsidRPr="0025102E" w14:paraId="2BFE45A8"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79B3D37B" w14:textId="44DA6F17" w:rsidR="0025102E" w:rsidRPr="0025102E" w:rsidRDefault="0025102E" w:rsidP="0019385D">
            <w:pPr>
              <w:pStyle w:val="NORCTableHeader2"/>
            </w:pPr>
            <w:r w:rsidRPr="0025102E">
              <w:t xml:space="preserve">75 and older </w:t>
            </w:r>
          </w:p>
        </w:tc>
        <w:tc>
          <w:tcPr>
            <w:tcW w:w="2092" w:type="dxa"/>
            <w:hideMark/>
          </w:tcPr>
          <w:p w14:paraId="02C5039C" w14:textId="0AE48D1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21,072,144 </w:t>
            </w:r>
          </w:p>
        </w:tc>
        <w:tc>
          <w:tcPr>
            <w:tcW w:w="2011" w:type="dxa"/>
            <w:hideMark/>
          </w:tcPr>
          <w:p w14:paraId="5B2816C4" w14:textId="0B6FFC1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 </w:t>
            </w:r>
          </w:p>
        </w:tc>
      </w:tr>
      <w:tr w:rsidR="0019385D" w:rsidRPr="0025102E" w14:paraId="250B6497"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D1D3D4" w:themeFill="background2"/>
            <w:hideMark/>
          </w:tcPr>
          <w:p w14:paraId="6660A79F" w14:textId="67D45227" w:rsidR="0019385D" w:rsidRPr="0025102E" w:rsidRDefault="0019385D" w:rsidP="00057490">
            <w:pPr>
              <w:pStyle w:val="NORCTableHeader2"/>
              <w:keepNext/>
            </w:pPr>
            <w:r w:rsidRPr="0025102E">
              <w:lastRenderedPageBreak/>
              <w:t xml:space="preserve">Sex </w:t>
            </w:r>
          </w:p>
        </w:tc>
      </w:tr>
      <w:tr w:rsidR="0025102E" w:rsidRPr="0025102E" w14:paraId="64043576"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411EC8ED" w14:textId="7D047221" w:rsidR="0025102E" w:rsidRPr="0025102E" w:rsidRDefault="0025102E" w:rsidP="0019385D">
            <w:pPr>
              <w:pStyle w:val="NORCTableHeader2"/>
            </w:pPr>
            <w:r w:rsidRPr="0025102E">
              <w:t xml:space="preserve">Male </w:t>
            </w:r>
          </w:p>
        </w:tc>
        <w:tc>
          <w:tcPr>
            <w:tcW w:w="2092" w:type="dxa"/>
            <w:hideMark/>
          </w:tcPr>
          <w:p w14:paraId="550EFE4B" w14:textId="5BDAC07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124,186,349 </w:t>
            </w:r>
          </w:p>
        </w:tc>
        <w:tc>
          <w:tcPr>
            <w:tcW w:w="2011" w:type="dxa"/>
            <w:hideMark/>
          </w:tcPr>
          <w:p w14:paraId="3B3E670D" w14:textId="0B3BD84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48 </w:t>
            </w:r>
          </w:p>
        </w:tc>
      </w:tr>
      <w:tr w:rsidR="0025102E" w:rsidRPr="0025102E" w14:paraId="7A890CED"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1083E49C" w14:textId="2E9B5B98" w:rsidR="0025102E" w:rsidRPr="0025102E" w:rsidRDefault="0025102E" w:rsidP="0019385D">
            <w:pPr>
              <w:pStyle w:val="NORCTableHeader2"/>
            </w:pPr>
            <w:r w:rsidRPr="0025102E">
              <w:t xml:space="preserve">Female </w:t>
            </w:r>
          </w:p>
        </w:tc>
        <w:tc>
          <w:tcPr>
            <w:tcW w:w="2092" w:type="dxa"/>
            <w:hideMark/>
          </w:tcPr>
          <w:p w14:paraId="2EE5E800" w14:textId="72159EE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130,810,173 </w:t>
            </w:r>
          </w:p>
        </w:tc>
        <w:tc>
          <w:tcPr>
            <w:tcW w:w="2011" w:type="dxa"/>
            <w:hideMark/>
          </w:tcPr>
          <w:p w14:paraId="45020BBC" w14:textId="11E3B5B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50 </w:t>
            </w:r>
          </w:p>
        </w:tc>
      </w:tr>
      <w:tr w:rsidR="0025102E" w:rsidRPr="0025102E" w14:paraId="5709C74C"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76C1D3EF" w14:textId="19159696" w:rsidR="0025102E" w:rsidRPr="0025102E" w:rsidRDefault="0025102E" w:rsidP="0019385D">
            <w:pPr>
              <w:pStyle w:val="NORCTableHeader2"/>
            </w:pPr>
            <w:r w:rsidRPr="0025102E">
              <w:t>Other gender</w:t>
            </w:r>
          </w:p>
        </w:tc>
        <w:tc>
          <w:tcPr>
            <w:tcW w:w="2092" w:type="dxa"/>
            <w:hideMark/>
          </w:tcPr>
          <w:p w14:paraId="04EC7123" w14:textId="03BB00B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3,693,781 </w:t>
            </w:r>
          </w:p>
        </w:tc>
        <w:tc>
          <w:tcPr>
            <w:tcW w:w="2011" w:type="dxa"/>
            <w:hideMark/>
          </w:tcPr>
          <w:p w14:paraId="7DBD022F" w14:textId="7777777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w:t>
            </w:r>
          </w:p>
        </w:tc>
      </w:tr>
      <w:tr w:rsidR="0019385D" w:rsidRPr="0025102E" w14:paraId="40441435"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D1D3D4" w:themeFill="background2"/>
            <w:hideMark/>
          </w:tcPr>
          <w:p w14:paraId="64EF029C" w14:textId="3A4A56F2" w:rsidR="0019385D" w:rsidRPr="0025102E" w:rsidRDefault="0019385D" w:rsidP="00057490">
            <w:pPr>
              <w:pStyle w:val="NORCTableHeader2"/>
            </w:pPr>
            <w:r w:rsidRPr="0025102E">
              <w:t xml:space="preserve">Ethnicity </w:t>
            </w:r>
          </w:p>
        </w:tc>
      </w:tr>
      <w:tr w:rsidR="0025102E" w:rsidRPr="0025102E" w14:paraId="7CD37FBB"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0EC8008F" w14:textId="3B8338D4" w:rsidR="0025102E" w:rsidRPr="0025102E" w:rsidRDefault="0025102E" w:rsidP="0019385D">
            <w:pPr>
              <w:pStyle w:val="NORCTableHeader2"/>
            </w:pPr>
            <w:r w:rsidRPr="0025102E">
              <w:t xml:space="preserve">Hispanic </w:t>
            </w:r>
          </w:p>
        </w:tc>
        <w:tc>
          <w:tcPr>
            <w:tcW w:w="2092" w:type="dxa"/>
            <w:hideMark/>
          </w:tcPr>
          <w:p w14:paraId="29CA367B" w14:textId="3427DF0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44,808,283 </w:t>
            </w:r>
          </w:p>
        </w:tc>
        <w:tc>
          <w:tcPr>
            <w:tcW w:w="2011" w:type="dxa"/>
            <w:hideMark/>
          </w:tcPr>
          <w:p w14:paraId="4D98DFEE" w14:textId="67BE01B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17 </w:t>
            </w:r>
          </w:p>
        </w:tc>
      </w:tr>
      <w:tr w:rsidR="0025102E" w:rsidRPr="0025102E" w14:paraId="3D67312F"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58D813B5" w14:textId="78A3EA5A" w:rsidR="0025102E" w:rsidRPr="0025102E" w:rsidRDefault="0025102E" w:rsidP="0019385D">
            <w:pPr>
              <w:pStyle w:val="NORCTableHeader2"/>
            </w:pPr>
            <w:r w:rsidRPr="0025102E">
              <w:t xml:space="preserve">Non-Hispanic </w:t>
            </w:r>
          </w:p>
        </w:tc>
        <w:tc>
          <w:tcPr>
            <w:tcW w:w="2092" w:type="dxa"/>
            <w:hideMark/>
          </w:tcPr>
          <w:p w14:paraId="7478DA72" w14:textId="311B23A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213,603,262 </w:t>
            </w:r>
          </w:p>
        </w:tc>
        <w:tc>
          <w:tcPr>
            <w:tcW w:w="2011" w:type="dxa"/>
            <w:hideMark/>
          </w:tcPr>
          <w:p w14:paraId="5B61437E" w14:textId="7F55C9E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82 </w:t>
            </w:r>
          </w:p>
        </w:tc>
      </w:tr>
      <w:tr w:rsidR="0019385D" w:rsidRPr="0025102E" w14:paraId="53352EAD"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D1D3D4" w:themeFill="background2"/>
            <w:hideMark/>
          </w:tcPr>
          <w:p w14:paraId="469EBFE9" w14:textId="52243F83" w:rsidR="0019385D" w:rsidRPr="0025102E" w:rsidRDefault="0019385D" w:rsidP="00057490">
            <w:pPr>
              <w:pStyle w:val="NORCTableHeader2"/>
            </w:pPr>
            <w:r w:rsidRPr="0025102E">
              <w:t xml:space="preserve">Race </w:t>
            </w:r>
          </w:p>
        </w:tc>
      </w:tr>
      <w:tr w:rsidR="0025102E" w:rsidRPr="0025102E" w14:paraId="3B6D325B"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3A4C854E" w14:textId="35858579" w:rsidR="0025102E" w:rsidRPr="0025102E" w:rsidRDefault="0025102E" w:rsidP="0019385D">
            <w:pPr>
              <w:pStyle w:val="NORCTableHeader2"/>
            </w:pPr>
            <w:r w:rsidRPr="0025102E">
              <w:t>White</w:t>
            </w:r>
          </w:p>
        </w:tc>
        <w:tc>
          <w:tcPr>
            <w:tcW w:w="2092" w:type="dxa"/>
            <w:hideMark/>
          </w:tcPr>
          <w:p w14:paraId="24A2CEBD" w14:textId="7934235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178,338,033 </w:t>
            </w:r>
          </w:p>
        </w:tc>
        <w:tc>
          <w:tcPr>
            <w:tcW w:w="2011" w:type="dxa"/>
            <w:hideMark/>
          </w:tcPr>
          <w:p w14:paraId="14E1F47E" w14:textId="1930D5F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69 </w:t>
            </w:r>
          </w:p>
        </w:tc>
      </w:tr>
      <w:tr w:rsidR="0025102E" w:rsidRPr="0025102E" w14:paraId="7CBB65FF"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6731A9D1" w14:textId="5E5E4D05" w:rsidR="0025102E" w:rsidRPr="0025102E" w:rsidRDefault="0025102E" w:rsidP="0019385D">
            <w:pPr>
              <w:pStyle w:val="NORCTableHeader2"/>
            </w:pPr>
            <w:r w:rsidRPr="0025102E">
              <w:t xml:space="preserve">African American </w:t>
            </w:r>
          </w:p>
        </w:tc>
        <w:tc>
          <w:tcPr>
            <w:tcW w:w="2092" w:type="dxa"/>
            <w:hideMark/>
          </w:tcPr>
          <w:p w14:paraId="774CB22E" w14:textId="62BD9F6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36,128,351 </w:t>
            </w:r>
          </w:p>
        </w:tc>
        <w:tc>
          <w:tcPr>
            <w:tcW w:w="2011" w:type="dxa"/>
            <w:hideMark/>
          </w:tcPr>
          <w:p w14:paraId="545C8732" w14:textId="018CBC8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14 </w:t>
            </w:r>
          </w:p>
        </w:tc>
      </w:tr>
      <w:tr w:rsidR="0025102E" w:rsidRPr="0025102E" w14:paraId="3874040E"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3C44E9DD" w14:textId="1F98B2B8" w:rsidR="0025102E" w:rsidRPr="0025102E" w:rsidRDefault="0025102E" w:rsidP="0019385D">
            <w:pPr>
              <w:pStyle w:val="NORCTableHeader2"/>
            </w:pPr>
            <w:r w:rsidRPr="0025102E">
              <w:t xml:space="preserve">Asian American </w:t>
            </w:r>
          </w:p>
        </w:tc>
        <w:tc>
          <w:tcPr>
            <w:tcW w:w="2092" w:type="dxa"/>
            <w:hideMark/>
          </w:tcPr>
          <w:p w14:paraId="3ACC9170" w14:textId="400D0C3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10,859,254 </w:t>
            </w:r>
          </w:p>
        </w:tc>
        <w:tc>
          <w:tcPr>
            <w:tcW w:w="2011" w:type="dxa"/>
            <w:hideMark/>
          </w:tcPr>
          <w:p w14:paraId="54F43A79" w14:textId="6225A67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 </w:t>
            </w:r>
          </w:p>
        </w:tc>
      </w:tr>
      <w:tr w:rsidR="0025102E" w:rsidRPr="0025102E" w14:paraId="4A734846"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55CC6D98" w14:textId="4F999B5A" w:rsidR="0025102E" w:rsidRPr="0025102E" w:rsidRDefault="0025102E" w:rsidP="0019385D">
            <w:pPr>
              <w:pStyle w:val="NORCTableHeader2"/>
            </w:pPr>
            <w:r w:rsidRPr="0025102E">
              <w:t xml:space="preserve">All others </w:t>
            </w:r>
          </w:p>
        </w:tc>
        <w:tc>
          <w:tcPr>
            <w:tcW w:w="2092" w:type="dxa"/>
            <w:hideMark/>
          </w:tcPr>
          <w:p w14:paraId="1E953843" w14:textId="52E9A69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51,100,210 </w:t>
            </w:r>
          </w:p>
        </w:tc>
        <w:tc>
          <w:tcPr>
            <w:tcW w:w="2011" w:type="dxa"/>
            <w:hideMark/>
          </w:tcPr>
          <w:p w14:paraId="5D9C2639" w14:textId="105C655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25 </w:t>
            </w:r>
          </w:p>
        </w:tc>
      </w:tr>
      <w:tr w:rsidR="0019385D" w:rsidRPr="0025102E" w14:paraId="130BFFD8"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D1D3D4" w:themeFill="background2"/>
            <w:hideMark/>
          </w:tcPr>
          <w:p w14:paraId="3BBE6A97" w14:textId="552CFA69" w:rsidR="0019385D" w:rsidRPr="0025102E" w:rsidRDefault="0019385D" w:rsidP="00057490">
            <w:pPr>
              <w:pStyle w:val="NORCTableHeader2"/>
            </w:pPr>
            <w:r w:rsidRPr="0025102E">
              <w:t>Annual Household Income</w:t>
            </w:r>
          </w:p>
        </w:tc>
      </w:tr>
      <w:tr w:rsidR="0025102E" w:rsidRPr="0025102E" w14:paraId="356C8F84"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4E62C4E7" w14:textId="68A888A1" w:rsidR="0025102E" w:rsidRPr="0025102E" w:rsidRDefault="0025102E" w:rsidP="0019385D">
            <w:pPr>
              <w:pStyle w:val="NORCTableHeader2"/>
            </w:pPr>
            <w:r w:rsidRPr="0025102E">
              <w:t xml:space="preserve">Less than $10,000 </w:t>
            </w:r>
          </w:p>
        </w:tc>
        <w:tc>
          <w:tcPr>
            <w:tcW w:w="2092" w:type="dxa"/>
            <w:hideMark/>
          </w:tcPr>
          <w:p w14:paraId="3E28BE0A" w14:textId="248E74E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29,217,437 </w:t>
            </w:r>
          </w:p>
        </w:tc>
        <w:tc>
          <w:tcPr>
            <w:tcW w:w="2011" w:type="dxa"/>
            <w:hideMark/>
          </w:tcPr>
          <w:p w14:paraId="3C0F6398" w14:textId="43A7AFF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11 </w:t>
            </w:r>
          </w:p>
        </w:tc>
      </w:tr>
      <w:tr w:rsidR="0025102E" w:rsidRPr="0025102E" w14:paraId="6CEA93E0"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20CA97DE" w14:textId="0827E21E" w:rsidR="0025102E" w:rsidRPr="0025102E" w:rsidRDefault="0025102E" w:rsidP="0019385D">
            <w:pPr>
              <w:pStyle w:val="NORCTableHeader2"/>
            </w:pPr>
            <w:r w:rsidRPr="0025102E">
              <w:t xml:space="preserve">$10,000 to $14,999 </w:t>
            </w:r>
          </w:p>
        </w:tc>
        <w:tc>
          <w:tcPr>
            <w:tcW w:w="2092" w:type="dxa"/>
            <w:hideMark/>
          </w:tcPr>
          <w:p w14:paraId="1730DC1E" w14:textId="7D1A59B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14,251,099 </w:t>
            </w:r>
          </w:p>
        </w:tc>
        <w:tc>
          <w:tcPr>
            <w:tcW w:w="2011" w:type="dxa"/>
            <w:hideMark/>
          </w:tcPr>
          <w:p w14:paraId="487934C7" w14:textId="5970D77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 </w:t>
            </w:r>
          </w:p>
        </w:tc>
      </w:tr>
      <w:tr w:rsidR="0025102E" w:rsidRPr="0025102E" w14:paraId="7C7E98C6"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7E37F38E" w14:textId="76F07986" w:rsidR="0025102E" w:rsidRPr="0025102E" w:rsidRDefault="0025102E" w:rsidP="0019385D">
            <w:pPr>
              <w:pStyle w:val="NORCTableHeader2"/>
            </w:pPr>
            <w:r w:rsidRPr="0025102E">
              <w:t xml:space="preserve">$15,000 to $24,999 </w:t>
            </w:r>
          </w:p>
        </w:tc>
        <w:tc>
          <w:tcPr>
            <w:tcW w:w="2092" w:type="dxa"/>
            <w:hideMark/>
          </w:tcPr>
          <w:p w14:paraId="4387801A" w14:textId="027304C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23,940,187 </w:t>
            </w:r>
          </w:p>
        </w:tc>
        <w:tc>
          <w:tcPr>
            <w:tcW w:w="2011" w:type="dxa"/>
            <w:hideMark/>
          </w:tcPr>
          <w:p w14:paraId="404A467A" w14:textId="5907943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9 </w:t>
            </w:r>
          </w:p>
        </w:tc>
      </w:tr>
      <w:tr w:rsidR="0025102E" w:rsidRPr="0025102E" w14:paraId="09CFA880"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1FB7D7B2" w14:textId="118B7DA5" w:rsidR="0025102E" w:rsidRPr="0025102E" w:rsidRDefault="0025102E" w:rsidP="0019385D">
            <w:pPr>
              <w:pStyle w:val="NORCTableHeader2"/>
            </w:pPr>
            <w:r w:rsidRPr="0025102E">
              <w:t xml:space="preserve">$25,000 to $34,999 </w:t>
            </w:r>
          </w:p>
        </w:tc>
        <w:tc>
          <w:tcPr>
            <w:tcW w:w="2092" w:type="dxa"/>
            <w:hideMark/>
          </w:tcPr>
          <w:p w14:paraId="6ADA9390" w14:textId="2F5FE8A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27,338,398 </w:t>
            </w:r>
          </w:p>
        </w:tc>
        <w:tc>
          <w:tcPr>
            <w:tcW w:w="2011" w:type="dxa"/>
            <w:hideMark/>
          </w:tcPr>
          <w:p w14:paraId="5E5BFB97" w14:textId="04DB3F6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11 </w:t>
            </w:r>
          </w:p>
        </w:tc>
      </w:tr>
      <w:tr w:rsidR="0025102E" w:rsidRPr="0025102E" w14:paraId="0559E0FD"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7E7FE567" w14:textId="0D6C3020" w:rsidR="0025102E" w:rsidRPr="0025102E" w:rsidRDefault="0025102E" w:rsidP="0019385D">
            <w:pPr>
              <w:pStyle w:val="NORCTableHeader2"/>
            </w:pPr>
            <w:r w:rsidRPr="0025102E">
              <w:t xml:space="preserve">$35,000 to $49,999 </w:t>
            </w:r>
          </w:p>
        </w:tc>
        <w:tc>
          <w:tcPr>
            <w:tcW w:w="2092" w:type="dxa"/>
            <w:hideMark/>
          </w:tcPr>
          <w:p w14:paraId="0B909562" w14:textId="0A7EE19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33,367,728 </w:t>
            </w:r>
          </w:p>
        </w:tc>
        <w:tc>
          <w:tcPr>
            <w:tcW w:w="2011" w:type="dxa"/>
            <w:hideMark/>
          </w:tcPr>
          <w:p w14:paraId="44BF98E8" w14:textId="6A1D12F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13 </w:t>
            </w:r>
          </w:p>
        </w:tc>
      </w:tr>
      <w:tr w:rsidR="0025102E" w:rsidRPr="0025102E" w14:paraId="204C9383"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6419022E" w14:textId="40A22165" w:rsidR="0025102E" w:rsidRPr="0025102E" w:rsidRDefault="0025102E" w:rsidP="0019385D">
            <w:pPr>
              <w:pStyle w:val="NORCTableHeader2"/>
            </w:pPr>
            <w:r w:rsidRPr="0025102E">
              <w:t xml:space="preserve">$50,000 to $74,999 </w:t>
            </w:r>
          </w:p>
        </w:tc>
        <w:tc>
          <w:tcPr>
            <w:tcW w:w="2092" w:type="dxa"/>
            <w:hideMark/>
          </w:tcPr>
          <w:p w14:paraId="2E75885C" w14:textId="26E805F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42,227,872 </w:t>
            </w:r>
          </w:p>
        </w:tc>
        <w:tc>
          <w:tcPr>
            <w:tcW w:w="2011" w:type="dxa"/>
            <w:hideMark/>
          </w:tcPr>
          <w:p w14:paraId="6DFD0F9B" w14:textId="786D437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16 </w:t>
            </w:r>
          </w:p>
        </w:tc>
      </w:tr>
      <w:tr w:rsidR="0025102E" w:rsidRPr="0025102E" w14:paraId="1699BE9C"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34C3D924" w14:textId="2E39D29D" w:rsidR="0025102E" w:rsidRPr="0025102E" w:rsidRDefault="0025102E" w:rsidP="0019385D">
            <w:pPr>
              <w:pStyle w:val="NORCTableHeader2"/>
            </w:pPr>
            <w:r w:rsidRPr="0025102E">
              <w:t xml:space="preserve">$75,000 to $99,999 </w:t>
            </w:r>
          </w:p>
        </w:tc>
        <w:tc>
          <w:tcPr>
            <w:tcW w:w="2092" w:type="dxa"/>
            <w:hideMark/>
          </w:tcPr>
          <w:p w14:paraId="586DF7AB" w14:textId="7B518A8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30,728,243 </w:t>
            </w:r>
          </w:p>
        </w:tc>
        <w:tc>
          <w:tcPr>
            <w:tcW w:w="2011" w:type="dxa"/>
            <w:hideMark/>
          </w:tcPr>
          <w:p w14:paraId="0DC340CD" w14:textId="12C19C0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12 </w:t>
            </w:r>
          </w:p>
        </w:tc>
      </w:tr>
      <w:tr w:rsidR="0025102E" w:rsidRPr="0025102E" w14:paraId="1A49EFF8"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23321AC0" w14:textId="023B5CEB" w:rsidR="0025102E" w:rsidRPr="0025102E" w:rsidRDefault="0025102E" w:rsidP="0019385D">
            <w:pPr>
              <w:pStyle w:val="NORCTableHeader2"/>
            </w:pPr>
            <w:r w:rsidRPr="0025102E">
              <w:t xml:space="preserve">$100,000 to $149,999 </w:t>
            </w:r>
          </w:p>
        </w:tc>
        <w:tc>
          <w:tcPr>
            <w:tcW w:w="2092" w:type="dxa"/>
            <w:hideMark/>
          </w:tcPr>
          <w:p w14:paraId="5438F471" w14:textId="3A68662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30,107,820 </w:t>
            </w:r>
          </w:p>
        </w:tc>
        <w:tc>
          <w:tcPr>
            <w:tcW w:w="2011" w:type="dxa"/>
            <w:hideMark/>
          </w:tcPr>
          <w:p w14:paraId="280671D6" w14:textId="288C493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12 </w:t>
            </w:r>
          </w:p>
        </w:tc>
      </w:tr>
      <w:tr w:rsidR="0025102E" w:rsidRPr="0025102E" w14:paraId="349B73FC"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2187ACAD" w14:textId="5222FA1F" w:rsidR="0025102E" w:rsidRPr="0025102E" w:rsidRDefault="0025102E" w:rsidP="0019385D">
            <w:pPr>
              <w:pStyle w:val="NORCTableHeader2"/>
            </w:pPr>
            <w:r w:rsidRPr="0025102E">
              <w:t xml:space="preserve">$150,000 to $199,999 </w:t>
            </w:r>
          </w:p>
        </w:tc>
        <w:tc>
          <w:tcPr>
            <w:tcW w:w="2092" w:type="dxa"/>
            <w:hideMark/>
          </w:tcPr>
          <w:p w14:paraId="6CF8296F" w14:textId="22E26AF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11,557,976 </w:t>
            </w:r>
          </w:p>
        </w:tc>
        <w:tc>
          <w:tcPr>
            <w:tcW w:w="2011" w:type="dxa"/>
            <w:hideMark/>
          </w:tcPr>
          <w:p w14:paraId="075A7732" w14:textId="12CE494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 </w:t>
            </w:r>
          </w:p>
        </w:tc>
      </w:tr>
      <w:tr w:rsidR="0025102E" w:rsidRPr="0025102E" w14:paraId="6C006EBF"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4ABD5493" w14:textId="632DD77F" w:rsidR="0025102E" w:rsidRPr="0025102E" w:rsidRDefault="0025102E" w:rsidP="0019385D">
            <w:pPr>
              <w:pStyle w:val="NORCTableHeader2"/>
            </w:pPr>
            <w:r w:rsidRPr="0025102E">
              <w:t xml:space="preserve">$200,000 or more </w:t>
            </w:r>
          </w:p>
        </w:tc>
        <w:tc>
          <w:tcPr>
            <w:tcW w:w="2092" w:type="dxa"/>
            <w:hideMark/>
          </w:tcPr>
          <w:p w14:paraId="5C6276EC" w14:textId="70B1209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11,430,857 </w:t>
            </w:r>
          </w:p>
        </w:tc>
        <w:tc>
          <w:tcPr>
            <w:tcW w:w="2011" w:type="dxa"/>
            <w:hideMark/>
          </w:tcPr>
          <w:p w14:paraId="48792EAD" w14:textId="0EDE7C0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 </w:t>
            </w:r>
          </w:p>
        </w:tc>
      </w:tr>
      <w:tr w:rsidR="0025102E" w:rsidRPr="0025102E" w14:paraId="1C086FC1"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67A595A9" w14:textId="563B3710" w:rsidR="0025102E" w:rsidRPr="0025102E" w:rsidRDefault="0025102E" w:rsidP="0019385D">
            <w:pPr>
              <w:pStyle w:val="NORCTableHeader2"/>
            </w:pPr>
            <w:r w:rsidRPr="0025102E">
              <w:t>Not reported</w:t>
            </w:r>
          </w:p>
        </w:tc>
        <w:tc>
          <w:tcPr>
            <w:tcW w:w="2092" w:type="dxa"/>
            <w:hideMark/>
          </w:tcPr>
          <w:p w14:paraId="566B7366" w14:textId="3816ACF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5,266,909 </w:t>
            </w:r>
          </w:p>
        </w:tc>
        <w:tc>
          <w:tcPr>
            <w:tcW w:w="2011" w:type="dxa"/>
            <w:hideMark/>
          </w:tcPr>
          <w:p w14:paraId="7336E552" w14:textId="0848810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 </w:t>
            </w:r>
          </w:p>
        </w:tc>
      </w:tr>
      <w:tr w:rsidR="0019385D" w:rsidRPr="0025102E" w14:paraId="4015756A"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D1D3D4" w:themeFill="background2"/>
            <w:hideMark/>
          </w:tcPr>
          <w:p w14:paraId="717C13EE" w14:textId="30346E54" w:rsidR="0019385D" w:rsidRPr="0025102E" w:rsidRDefault="0019385D" w:rsidP="00057490">
            <w:pPr>
              <w:pStyle w:val="NORCTableHeader2"/>
            </w:pPr>
            <w:r w:rsidRPr="0025102E">
              <w:t xml:space="preserve">Education </w:t>
            </w:r>
          </w:p>
        </w:tc>
      </w:tr>
      <w:tr w:rsidR="0025102E" w:rsidRPr="0025102E" w14:paraId="5D8716C8"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12464957" w14:textId="38BC394E" w:rsidR="0025102E" w:rsidRPr="0025102E" w:rsidRDefault="0025102E" w:rsidP="0019385D">
            <w:pPr>
              <w:pStyle w:val="NORCTableHeader2"/>
            </w:pPr>
            <w:r w:rsidRPr="0025102E">
              <w:t>Less than HS</w:t>
            </w:r>
          </w:p>
        </w:tc>
        <w:tc>
          <w:tcPr>
            <w:tcW w:w="2092" w:type="dxa"/>
            <w:hideMark/>
          </w:tcPr>
          <w:p w14:paraId="2D783C50" w14:textId="27EF2CA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14,682,040 </w:t>
            </w:r>
          </w:p>
        </w:tc>
        <w:tc>
          <w:tcPr>
            <w:tcW w:w="2011" w:type="dxa"/>
            <w:hideMark/>
          </w:tcPr>
          <w:p w14:paraId="78AE9B41" w14:textId="608A4EF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 </w:t>
            </w:r>
          </w:p>
        </w:tc>
      </w:tr>
      <w:tr w:rsidR="0025102E" w:rsidRPr="0025102E" w14:paraId="5DEDC067"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2281CE66" w14:textId="1D9172F7" w:rsidR="0025102E" w:rsidRPr="0025102E" w:rsidRDefault="0025102E" w:rsidP="0019385D">
            <w:pPr>
              <w:pStyle w:val="NORCTableHeader2"/>
            </w:pPr>
            <w:r w:rsidRPr="0025102E">
              <w:t>High school degree</w:t>
            </w:r>
          </w:p>
        </w:tc>
        <w:tc>
          <w:tcPr>
            <w:tcW w:w="2092" w:type="dxa"/>
            <w:hideMark/>
          </w:tcPr>
          <w:p w14:paraId="68D7ED6D" w14:textId="6FF4353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86,266,448 </w:t>
            </w:r>
          </w:p>
        </w:tc>
        <w:tc>
          <w:tcPr>
            <w:tcW w:w="2011" w:type="dxa"/>
            <w:hideMark/>
          </w:tcPr>
          <w:p w14:paraId="3EBC6EA7" w14:textId="555C257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33 </w:t>
            </w:r>
          </w:p>
        </w:tc>
      </w:tr>
      <w:tr w:rsidR="0025102E" w:rsidRPr="0025102E" w14:paraId="1EB68EFB"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04FB110E" w14:textId="06AA3D66" w:rsidR="0025102E" w:rsidRPr="0025102E" w:rsidRDefault="0025102E" w:rsidP="0019385D">
            <w:pPr>
              <w:pStyle w:val="NORCTableHeader2"/>
            </w:pPr>
            <w:r w:rsidRPr="0025102E">
              <w:t>Some college</w:t>
            </w:r>
          </w:p>
        </w:tc>
        <w:tc>
          <w:tcPr>
            <w:tcW w:w="2092" w:type="dxa"/>
            <w:hideMark/>
          </w:tcPr>
          <w:p w14:paraId="2EC9ED33" w14:textId="4C02315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72,864,202 </w:t>
            </w:r>
          </w:p>
        </w:tc>
        <w:tc>
          <w:tcPr>
            <w:tcW w:w="2011" w:type="dxa"/>
            <w:hideMark/>
          </w:tcPr>
          <w:p w14:paraId="139D9053" w14:textId="4B156CB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28 </w:t>
            </w:r>
          </w:p>
        </w:tc>
      </w:tr>
      <w:tr w:rsidR="0025102E" w:rsidRPr="0025102E" w14:paraId="6BC18DD2"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5C97E9F4" w14:textId="0B2CCFA6" w:rsidR="0025102E" w:rsidRPr="0025102E" w:rsidRDefault="0025102E" w:rsidP="0019385D">
            <w:pPr>
              <w:pStyle w:val="NORCTableHeader2"/>
            </w:pPr>
            <w:r w:rsidRPr="0025102E">
              <w:t>Bachelor's Degree</w:t>
            </w:r>
          </w:p>
        </w:tc>
        <w:tc>
          <w:tcPr>
            <w:tcW w:w="2092" w:type="dxa"/>
            <w:hideMark/>
          </w:tcPr>
          <w:p w14:paraId="4AF72D60" w14:textId="5126C76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44,926,022 </w:t>
            </w:r>
          </w:p>
        </w:tc>
        <w:tc>
          <w:tcPr>
            <w:tcW w:w="2011" w:type="dxa"/>
            <w:hideMark/>
          </w:tcPr>
          <w:p w14:paraId="07949FC2" w14:textId="0FF799D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17 </w:t>
            </w:r>
          </w:p>
        </w:tc>
      </w:tr>
      <w:tr w:rsidR="0025102E" w:rsidRPr="0025102E" w14:paraId="0D0F42A7"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5257" w:type="dxa"/>
            <w:hideMark/>
          </w:tcPr>
          <w:p w14:paraId="7B6AA1E7" w14:textId="57BBB74B" w:rsidR="0025102E" w:rsidRPr="0025102E" w:rsidRDefault="0025102E" w:rsidP="0019385D">
            <w:pPr>
              <w:pStyle w:val="NORCTableHeader2"/>
            </w:pPr>
            <w:r w:rsidRPr="0025102E">
              <w:t xml:space="preserve">Graduate School </w:t>
            </w:r>
          </w:p>
        </w:tc>
        <w:tc>
          <w:tcPr>
            <w:tcW w:w="2092" w:type="dxa"/>
            <w:hideMark/>
          </w:tcPr>
          <w:p w14:paraId="44D21B6C" w14:textId="5773970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37,463,385 </w:t>
            </w:r>
          </w:p>
        </w:tc>
        <w:tc>
          <w:tcPr>
            <w:tcW w:w="2011" w:type="dxa"/>
            <w:hideMark/>
          </w:tcPr>
          <w:p w14:paraId="4B72C57E" w14:textId="28D4C6C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14 </w:t>
            </w:r>
          </w:p>
        </w:tc>
      </w:tr>
    </w:tbl>
    <w:p w14:paraId="3E29CBE7" w14:textId="06BB6092" w:rsidR="0025102E" w:rsidRDefault="0025102E" w:rsidP="003A5229"/>
    <w:p w14:paraId="5D747124" w14:textId="77777777" w:rsidR="0025102E" w:rsidRDefault="0025102E">
      <w:pPr>
        <w:spacing w:after="160" w:line="259" w:lineRule="auto"/>
      </w:pPr>
      <w:r>
        <w:br w:type="page"/>
      </w:r>
    </w:p>
    <w:tbl>
      <w:tblPr>
        <w:tblStyle w:val="NORC1ReportTable"/>
        <w:tblW w:w="5000" w:type="pct"/>
        <w:tblLayout w:type="fixed"/>
        <w:tblLook w:val="04A0" w:firstRow="1" w:lastRow="0" w:firstColumn="1" w:lastColumn="0" w:noHBand="0" w:noVBand="1"/>
      </w:tblPr>
      <w:tblGrid>
        <w:gridCol w:w="2221"/>
        <w:gridCol w:w="1961"/>
        <w:gridCol w:w="1577"/>
        <w:gridCol w:w="2174"/>
        <w:gridCol w:w="1427"/>
      </w:tblGrid>
      <w:tr w:rsidR="0019385D" w:rsidRPr="0025102E" w14:paraId="7712048F" w14:textId="77777777" w:rsidTr="0019385D">
        <w:trPr>
          <w:cnfStyle w:val="100000000000" w:firstRow="1" w:lastRow="0" w:firstColumn="0" w:lastColumn="0" w:oddVBand="0" w:evenVBand="0" w:oddHBand="0" w:evenHBand="0" w:firstRowFirstColumn="0" w:firstRowLastColumn="0" w:lastRowFirstColumn="0" w:lastRowLastColumn="0"/>
          <w:trHeight w:val="264"/>
        </w:trPr>
        <w:tc>
          <w:tcPr>
            <w:cnfStyle w:val="001000000100" w:firstRow="0" w:lastRow="0" w:firstColumn="1" w:lastColumn="0" w:oddVBand="0" w:evenVBand="0" w:oddHBand="0" w:evenHBand="0" w:firstRowFirstColumn="1" w:firstRowLastColumn="0" w:lastRowFirstColumn="0" w:lastRowLastColumn="0"/>
            <w:tcW w:w="2221" w:type="dxa"/>
            <w:vMerge w:val="restart"/>
            <w:hideMark/>
          </w:tcPr>
          <w:p w14:paraId="4444766D" w14:textId="77777777" w:rsidR="0025102E" w:rsidRPr="0025102E" w:rsidRDefault="0025102E" w:rsidP="0019385D">
            <w:pPr>
              <w:pStyle w:val="NORCTableHeader1"/>
            </w:pPr>
            <w:r w:rsidRPr="0025102E">
              <w:lastRenderedPageBreak/>
              <w:t> </w:t>
            </w:r>
          </w:p>
        </w:tc>
        <w:tc>
          <w:tcPr>
            <w:tcW w:w="7139" w:type="dxa"/>
            <w:gridSpan w:val="4"/>
            <w:hideMark/>
          </w:tcPr>
          <w:p w14:paraId="11800379" w14:textId="0875DF22" w:rsidR="0025102E" w:rsidRPr="0025102E" w:rsidRDefault="0025102E" w:rsidP="0019385D">
            <w:pPr>
              <w:pStyle w:val="NORCTableHeader1"/>
              <w:cnfStyle w:val="100000000000" w:firstRow="1" w:lastRow="0" w:firstColumn="0" w:lastColumn="0" w:oddVBand="0" w:evenVBand="0" w:oddHBand="0" w:evenHBand="0" w:firstRowFirstColumn="0" w:firstRowLastColumn="0" w:lastRowFirstColumn="0" w:lastRowLastColumn="0"/>
              <w:rPr>
                <w:color w:val="FFFFFF"/>
              </w:rPr>
            </w:pPr>
            <w:r w:rsidRPr="0025102E">
              <w:rPr>
                <w:color w:val="FFFFFF"/>
              </w:rPr>
              <w:t xml:space="preserve"> Fishing</w:t>
            </w:r>
          </w:p>
        </w:tc>
      </w:tr>
      <w:tr w:rsidR="0019385D" w:rsidRPr="0025102E" w14:paraId="767200D1"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vMerge/>
            <w:hideMark/>
          </w:tcPr>
          <w:p w14:paraId="0945C65B" w14:textId="77777777" w:rsidR="0025102E" w:rsidRPr="0025102E" w:rsidRDefault="0025102E" w:rsidP="0019385D">
            <w:pPr>
              <w:pStyle w:val="NORCTableHeader1"/>
            </w:pPr>
          </w:p>
        </w:tc>
        <w:tc>
          <w:tcPr>
            <w:tcW w:w="1961" w:type="dxa"/>
            <w:hideMark/>
          </w:tcPr>
          <w:p w14:paraId="54D753D2" w14:textId="77777777" w:rsidR="0025102E" w:rsidRPr="00BE52DE" w:rsidRDefault="0025102E" w:rsidP="0019385D">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Number </w:t>
            </w:r>
          </w:p>
        </w:tc>
        <w:tc>
          <w:tcPr>
            <w:tcW w:w="1577" w:type="dxa"/>
            <w:hideMark/>
          </w:tcPr>
          <w:p w14:paraId="63B7730F" w14:textId="77777777" w:rsidR="0025102E" w:rsidRPr="00BE52DE" w:rsidRDefault="0025102E" w:rsidP="0019385D">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SE </w:t>
            </w:r>
          </w:p>
        </w:tc>
        <w:tc>
          <w:tcPr>
            <w:tcW w:w="2174" w:type="dxa"/>
            <w:hideMark/>
          </w:tcPr>
          <w:p w14:paraId="0FC5E324" w14:textId="77777777" w:rsidR="0025102E" w:rsidRPr="00BE52DE" w:rsidRDefault="0025102E" w:rsidP="0019385D">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Low bound </w:t>
            </w:r>
          </w:p>
        </w:tc>
        <w:tc>
          <w:tcPr>
            <w:tcW w:w="1427" w:type="dxa"/>
            <w:hideMark/>
          </w:tcPr>
          <w:p w14:paraId="35A783A4" w14:textId="77777777" w:rsidR="0025102E" w:rsidRPr="00BE52DE" w:rsidRDefault="0025102E" w:rsidP="0019385D">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High bound </w:t>
            </w:r>
          </w:p>
        </w:tc>
      </w:tr>
      <w:tr w:rsidR="0025102E" w:rsidRPr="0025102E" w14:paraId="69810E04"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E9654C1" w14:textId="77777777" w:rsidR="0025102E" w:rsidRPr="0025102E" w:rsidRDefault="0025102E" w:rsidP="00995412">
            <w:pPr>
              <w:pStyle w:val="NORCTableHeader2"/>
            </w:pPr>
            <w:r w:rsidRPr="0025102E">
              <w:t xml:space="preserve">Total persons </w:t>
            </w:r>
          </w:p>
        </w:tc>
        <w:tc>
          <w:tcPr>
            <w:tcW w:w="1961" w:type="dxa"/>
            <w:hideMark/>
          </w:tcPr>
          <w:p w14:paraId="383E2949" w14:textId="2CFDCAE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39,935,437 </w:t>
            </w:r>
          </w:p>
        </w:tc>
        <w:tc>
          <w:tcPr>
            <w:tcW w:w="1577" w:type="dxa"/>
            <w:hideMark/>
          </w:tcPr>
          <w:p w14:paraId="43C29FB3" w14:textId="58F5723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387,100 </w:t>
            </w:r>
          </w:p>
        </w:tc>
        <w:tc>
          <w:tcPr>
            <w:tcW w:w="2174" w:type="dxa"/>
            <w:hideMark/>
          </w:tcPr>
          <w:p w14:paraId="1C756920" w14:textId="1F5EF36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39,161,237 </w:t>
            </w:r>
          </w:p>
        </w:tc>
        <w:tc>
          <w:tcPr>
            <w:tcW w:w="1427" w:type="dxa"/>
            <w:hideMark/>
          </w:tcPr>
          <w:p w14:paraId="5F4EB4F5" w14:textId="23F8B9B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40,709,637 </w:t>
            </w:r>
          </w:p>
        </w:tc>
      </w:tr>
      <w:tr w:rsidR="0019385D" w:rsidRPr="0025102E" w14:paraId="3830C385"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0CDDE898" w14:textId="47721148" w:rsidR="0019385D" w:rsidRPr="0025102E" w:rsidRDefault="0019385D" w:rsidP="00995412">
            <w:pPr>
              <w:pStyle w:val="NORCTableHeader2"/>
            </w:pPr>
            <w:r w:rsidRPr="0025102E">
              <w:t>Population Density of Residence</w:t>
            </w:r>
          </w:p>
        </w:tc>
      </w:tr>
      <w:tr w:rsidR="0025102E" w:rsidRPr="0025102E" w14:paraId="7D6E3716"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41C996EA" w14:textId="18ACF304" w:rsidR="0025102E" w:rsidRPr="0025102E" w:rsidRDefault="0025102E" w:rsidP="00995412">
            <w:pPr>
              <w:pStyle w:val="NORCTableHeader2"/>
            </w:pPr>
            <w:r w:rsidRPr="0025102E">
              <w:t>Urban</w:t>
            </w:r>
          </w:p>
        </w:tc>
        <w:tc>
          <w:tcPr>
            <w:tcW w:w="1961" w:type="dxa"/>
            <w:hideMark/>
          </w:tcPr>
          <w:p w14:paraId="6DAF616D" w14:textId="3DF39B3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27,855,117 </w:t>
            </w:r>
          </w:p>
        </w:tc>
        <w:tc>
          <w:tcPr>
            <w:tcW w:w="1577" w:type="dxa"/>
            <w:hideMark/>
          </w:tcPr>
          <w:p w14:paraId="7C398B4E" w14:textId="4595B69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326,808 </w:t>
            </w:r>
          </w:p>
        </w:tc>
        <w:tc>
          <w:tcPr>
            <w:tcW w:w="2174" w:type="dxa"/>
            <w:hideMark/>
          </w:tcPr>
          <w:p w14:paraId="46A22127" w14:textId="1B8A882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27,201,501 </w:t>
            </w:r>
          </w:p>
        </w:tc>
        <w:tc>
          <w:tcPr>
            <w:tcW w:w="1427" w:type="dxa"/>
            <w:hideMark/>
          </w:tcPr>
          <w:p w14:paraId="54DEABB6" w14:textId="3503613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28,508,733 </w:t>
            </w:r>
          </w:p>
        </w:tc>
      </w:tr>
      <w:tr w:rsidR="0025102E" w:rsidRPr="0025102E" w14:paraId="7B282531"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8443C42" w14:textId="2C9572EB" w:rsidR="0025102E" w:rsidRPr="0025102E" w:rsidRDefault="0025102E" w:rsidP="00995412">
            <w:pPr>
              <w:pStyle w:val="NORCTableHeader2"/>
            </w:pPr>
            <w:r w:rsidRPr="0025102E">
              <w:t xml:space="preserve">Rural </w:t>
            </w:r>
          </w:p>
        </w:tc>
        <w:tc>
          <w:tcPr>
            <w:tcW w:w="1961" w:type="dxa"/>
            <w:hideMark/>
          </w:tcPr>
          <w:p w14:paraId="3CC86DCB" w14:textId="7C6670C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11,969,721 </w:t>
            </w:r>
          </w:p>
        </w:tc>
        <w:tc>
          <w:tcPr>
            <w:tcW w:w="1577" w:type="dxa"/>
            <w:hideMark/>
          </w:tcPr>
          <w:p w14:paraId="7028D8F6" w14:textId="01020A4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226,207 </w:t>
            </w:r>
          </w:p>
        </w:tc>
        <w:tc>
          <w:tcPr>
            <w:tcW w:w="2174" w:type="dxa"/>
            <w:hideMark/>
          </w:tcPr>
          <w:p w14:paraId="6A185BDC" w14:textId="4650A98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11,517,307 </w:t>
            </w:r>
          </w:p>
        </w:tc>
        <w:tc>
          <w:tcPr>
            <w:tcW w:w="1427" w:type="dxa"/>
            <w:hideMark/>
          </w:tcPr>
          <w:p w14:paraId="438908EC" w14:textId="5DB684B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12,422,135 </w:t>
            </w:r>
          </w:p>
        </w:tc>
      </w:tr>
      <w:tr w:rsidR="0019385D" w:rsidRPr="0025102E" w14:paraId="56CA52FA" w14:textId="77777777" w:rsidTr="00057490">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22028C3A" w14:textId="1B5F3676" w:rsidR="0019385D" w:rsidRPr="0025102E" w:rsidRDefault="0019385D" w:rsidP="00995412">
            <w:pPr>
              <w:pStyle w:val="NORCTableHeader2"/>
            </w:pPr>
            <w:r w:rsidRPr="0025102E">
              <w:t>Population Size of Residence</w:t>
            </w:r>
          </w:p>
        </w:tc>
      </w:tr>
      <w:tr w:rsidR="00057490" w:rsidRPr="0025102E" w14:paraId="58B49BC9" w14:textId="77777777" w:rsidTr="00B14BD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hideMark/>
          </w:tcPr>
          <w:p w14:paraId="3B6CD1AD" w14:textId="2DAFAC8D" w:rsidR="00057490" w:rsidRPr="0025102E" w:rsidRDefault="00057490" w:rsidP="00057490">
            <w:pPr>
              <w:pStyle w:val="NORCTableHeader2"/>
            </w:pPr>
            <w:r w:rsidRPr="0025102E">
              <w:t>Metropolitan Statistical Area (MSA)</w:t>
            </w:r>
          </w:p>
        </w:tc>
      </w:tr>
      <w:tr w:rsidR="0025102E" w:rsidRPr="0025102E" w14:paraId="51556CEC"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23C941DE" w14:textId="3E0EC16A" w:rsidR="0025102E" w:rsidRPr="0025102E" w:rsidRDefault="0025102E" w:rsidP="00995412">
            <w:pPr>
              <w:pStyle w:val="NORCTableHeader2"/>
            </w:pPr>
            <w:r w:rsidRPr="0025102E">
              <w:t xml:space="preserve">1,000,000 or more </w:t>
            </w:r>
          </w:p>
        </w:tc>
        <w:tc>
          <w:tcPr>
            <w:tcW w:w="1961" w:type="dxa"/>
            <w:hideMark/>
          </w:tcPr>
          <w:p w14:paraId="7AF09EF0" w14:textId="524324D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15,590,976 </w:t>
            </w:r>
          </w:p>
        </w:tc>
        <w:tc>
          <w:tcPr>
            <w:tcW w:w="1577" w:type="dxa"/>
            <w:hideMark/>
          </w:tcPr>
          <w:p w14:paraId="7C0E4D5A" w14:textId="74E9766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228,938 </w:t>
            </w:r>
          </w:p>
        </w:tc>
        <w:tc>
          <w:tcPr>
            <w:tcW w:w="2174" w:type="dxa"/>
            <w:hideMark/>
          </w:tcPr>
          <w:p w14:paraId="4BBA72C0" w14:textId="3B70BBB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15,133,100 </w:t>
            </w:r>
          </w:p>
        </w:tc>
        <w:tc>
          <w:tcPr>
            <w:tcW w:w="1427" w:type="dxa"/>
            <w:hideMark/>
          </w:tcPr>
          <w:p w14:paraId="4AD10FBC" w14:textId="571EE44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16,048,852 </w:t>
            </w:r>
          </w:p>
        </w:tc>
      </w:tr>
      <w:tr w:rsidR="0025102E" w:rsidRPr="0025102E" w14:paraId="0490F37E"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5407A77" w14:textId="5728AA1F" w:rsidR="0025102E" w:rsidRPr="0025102E" w:rsidRDefault="0025102E" w:rsidP="00995412">
            <w:pPr>
              <w:pStyle w:val="NORCTableHeader2"/>
            </w:pPr>
            <w:r w:rsidRPr="0025102E">
              <w:t xml:space="preserve">250,000 to 999,999 </w:t>
            </w:r>
          </w:p>
        </w:tc>
        <w:tc>
          <w:tcPr>
            <w:tcW w:w="1961" w:type="dxa"/>
            <w:hideMark/>
          </w:tcPr>
          <w:p w14:paraId="25A7142E" w14:textId="3106A9C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7,753,625 </w:t>
            </w:r>
          </w:p>
        </w:tc>
        <w:tc>
          <w:tcPr>
            <w:tcW w:w="1577" w:type="dxa"/>
            <w:hideMark/>
          </w:tcPr>
          <w:p w14:paraId="15BDE03C" w14:textId="6EDD407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188,668 </w:t>
            </w:r>
          </w:p>
        </w:tc>
        <w:tc>
          <w:tcPr>
            <w:tcW w:w="2174" w:type="dxa"/>
            <w:hideMark/>
          </w:tcPr>
          <w:p w14:paraId="30502821" w14:textId="72532FA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7,376,289 </w:t>
            </w:r>
          </w:p>
        </w:tc>
        <w:tc>
          <w:tcPr>
            <w:tcW w:w="1427" w:type="dxa"/>
            <w:hideMark/>
          </w:tcPr>
          <w:p w14:paraId="0E2034A9" w14:textId="18AAA5E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8,130,961 </w:t>
            </w:r>
          </w:p>
        </w:tc>
      </w:tr>
      <w:tr w:rsidR="0025102E" w:rsidRPr="0025102E" w14:paraId="60FC79C9"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47D9CFD0" w14:textId="4E134CCA" w:rsidR="0025102E" w:rsidRPr="0025102E" w:rsidRDefault="0025102E" w:rsidP="00995412">
            <w:pPr>
              <w:pStyle w:val="NORCTableHeader2"/>
            </w:pPr>
            <w:r w:rsidRPr="0025102E">
              <w:t xml:space="preserve">50,000 to 249,999 </w:t>
            </w:r>
          </w:p>
        </w:tc>
        <w:tc>
          <w:tcPr>
            <w:tcW w:w="1961" w:type="dxa"/>
            <w:hideMark/>
          </w:tcPr>
          <w:p w14:paraId="0A062A65" w14:textId="67AB1C4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3,896,749 </w:t>
            </w:r>
          </w:p>
        </w:tc>
        <w:tc>
          <w:tcPr>
            <w:tcW w:w="1577" w:type="dxa"/>
            <w:hideMark/>
          </w:tcPr>
          <w:p w14:paraId="29951147" w14:textId="38FE831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137,093 </w:t>
            </w:r>
          </w:p>
        </w:tc>
        <w:tc>
          <w:tcPr>
            <w:tcW w:w="2174" w:type="dxa"/>
            <w:hideMark/>
          </w:tcPr>
          <w:p w14:paraId="56C48731" w14:textId="7C57D83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3,622,563 </w:t>
            </w:r>
          </w:p>
        </w:tc>
        <w:tc>
          <w:tcPr>
            <w:tcW w:w="1427" w:type="dxa"/>
            <w:hideMark/>
          </w:tcPr>
          <w:p w14:paraId="4C8337B2" w14:textId="65ABF88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4,170,935 </w:t>
            </w:r>
          </w:p>
        </w:tc>
      </w:tr>
      <w:tr w:rsidR="0025102E" w:rsidRPr="0025102E" w14:paraId="5C602DEF"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0D8F0DB" w14:textId="5575BFF1" w:rsidR="0025102E" w:rsidRPr="0025102E" w:rsidRDefault="0025102E" w:rsidP="00995412">
            <w:pPr>
              <w:pStyle w:val="NORCTableHeader2"/>
            </w:pPr>
            <w:r w:rsidRPr="0025102E">
              <w:t xml:space="preserve">Micropolitan (10,000 to 50,000) </w:t>
            </w:r>
          </w:p>
        </w:tc>
        <w:tc>
          <w:tcPr>
            <w:tcW w:w="1961" w:type="dxa"/>
            <w:hideMark/>
          </w:tcPr>
          <w:p w14:paraId="2D9CDD6C" w14:textId="2A683DA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4,162,340 </w:t>
            </w:r>
          </w:p>
        </w:tc>
        <w:tc>
          <w:tcPr>
            <w:tcW w:w="1577" w:type="dxa"/>
            <w:hideMark/>
          </w:tcPr>
          <w:p w14:paraId="75E7463B" w14:textId="16F831B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145,226 </w:t>
            </w:r>
          </w:p>
        </w:tc>
        <w:tc>
          <w:tcPr>
            <w:tcW w:w="2174" w:type="dxa"/>
            <w:hideMark/>
          </w:tcPr>
          <w:p w14:paraId="447E4902" w14:textId="510F430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3,871,888 </w:t>
            </w:r>
          </w:p>
        </w:tc>
        <w:tc>
          <w:tcPr>
            <w:tcW w:w="1427" w:type="dxa"/>
            <w:hideMark/>
          </w:tcPr>
          <w:p w14:paraId="3BC3AA11" w14:textId="116AD3F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4,452,792 </w:t>
            </w:r>
          </w:p>
        </w:tc>
      </w:tr>
      <w:tr w:rsidR="0025102E" w:rsidRPr="0025102E" w14:paraId="473B3C94"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70CF08E8" w14:textId="4A983F4D" w:rsidR="0025102E" w:rsidRPr="0025102E" w:rsidRDefault="0025102E" w:rsidP="00995412">
            <w:pPr>
              <w:pStyle w:val="NORCTableHeader2"/>
            </w:pPr>
            <w:r w:rsidRPr="0025102E">
              <w:t xml:space="preserve">Outside MSA </w:t>
            </w:r>
          </w:p>
        </w:tc>
        <w:tc>
          <w:tcPr>
            <w:tcW w:w="1961" w:type="dxa"/>
            <w:hideMark/>
          </w:tcPr>
          <w:p w14:paraId="51959960" w14:textId="7C1257E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8,421,147 </w:t>
            </w:r>
          </w:p>
        </w:tc>
        <w:tc>
          <w:tcPr>
            <w:tcW w:w="1577" w:type="dxa"/>
            <w:hideMark/>
          </w:tcPr>
          <w:p w14:paraId="7329E3B2" w14:textId="4DC1568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189,854 </w:t>
            </w:r>
          </w:p>
        </w:tc>
        <w:tc>
          <w:tcPr>
            <w:tcW w:w="2174" w:type="dxa"/>
            <w:hideMark/>
          </w:tcPr>
          <w:p w14:paraId="29110C1E" w14:textId="518C07B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8,041,439 </w:t>
            </w:r>
          </w:p>
        </w:tc>
        <w:tc>
          <w:tcPr>
            <w:tcW w:w="1427" w:type="dxa"/>
            <w:hideMark/>
          </w:tcPr>
          <w:p w14:paraId="0E0A9678" w14:textId="4A52CB6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8,800,855 </w:t>
            </w:r>
          </w:p>
        </w:tc>
      </w:tr>
      <w:tr w:rsidR="0019385D" w:rsidRPr="0025102E" w14:paraId="0B879D8E"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00E27AA4" w14:textId="6E9650EE" w:rsidR="0019385D" w:rsidRPr="0025102E" w:rsidRDefault="0019385D" w:rsidP="00995412">
            <w:pPr>
              <w:pStyle w:val="NORCTableHeader2"/>
            </w:pPr>
            <w:r w:rsidRPr="0025102E">
              <w:t>Census Geographic Division</w:t>
            </w:r>
          </w:p>
        </w:tc>
      </w:tr>
      <w:tr w:rsidR="0025102E" w:rsidRPr="0025102E" w14:paraId="3BF2FF53"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6CB3F7FF" w14:textId="0D221014" w:rsidR="0025102E" w:rsidRPr="0025102E" w:rsidRDefault="0025102E" w:rsidP="00995412">
            <w:pPr>
              <w:pStyle w:val="NORCTableHeader2"/>
            </w:pPr>
            <w:r w:rsidRPr="0025102E">
              <w:t xml:space="preserve">New England </w:t>
            </w:r>
          </w:p>
        </w:tc>
        <w:tc>
          <w:tcPr>
            <w:tcW w:w="1961" w:type="dxa"/>
            <w:hideMark/>
          </w:tcPr>
          <w:p w14:paraId="4F3DEBCF" w14:textId="66C24A9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1,501,286 </w:t>
            </w:r>
          </w:p>
        </w:tc>
        <w:tc>
          <w:tcPr>
            <w:tcW w:w="1577" w:type="dxa"/>
            <w:hideMark/>
          </w:tcPr>
          <w:p w14:paraId="158C314E" w14:textId="6ECF933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42,350 </w:t>
            </w:r>
          </w:p>
        </w:tc>
        <w:tc>
          <w:tcPr>
            <w:tcW w:w="2174" w:type="dxa"/>
            <w:hideMark/>
          </w:tcPr>
          <w:p w14:paraId="3E4C2D4A" w14:textId="040FCD1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1,416,586 </w:t>
            </w:r>
          </w:p>
        </w:tc>
        <w:tc>
          <w:tcPr>
            <w:tcW w:w="1427" w:type="dxa"/>
            <w:hideMark/>
          </w:tcPr>
          <w:p w14:paraId="0B725351" w14:textId="65510C7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1,585,986 </w:t>
            </w:r>
          </w:p>
        </w:tc>
      </w:tr>
      <w:tr w:rsidR="0025102E" w:rsidRPr="0025102E" w14:paraId="02AD30A2"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7439F621" w14:textId="2C4FE83F" w:rsidR="0025102E" w:rsidRPr="0025102E" w:rsidRDefault="0025102E" w:rsidP="00995412">
            <w:pPr>
              <w:pStyle w:val="NORCTableHeader2"/>
            </w:pPr>
            <w:r w:rsidRPr="0025102E">
              <w:t xml:space="preserve">Middle Atlantic </w:t>
            </w:r>
          </w:p>
        </w:tc>
        <w:tc>
          <w:tcPr>
            <w:tcW w:w="1961" w:type="dxa"/>
            <w:hideMark/>
          </w:tcPr>
          <w:p w14:paraId="6EA44E2A" w14:textId="46B5A79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4,079,433 </w:t>
            </w:r>
          </w:p>
        </w:tc>
        <w:tc>
          <w:tcPr>
            <w:tcW w:w="1577" w:type="dxa"/>
            <w:hideMark/>
          </w:tcPr>
          <w:p w14:paraId="30579CF7" w14:textId="108D7A2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76,286 </w:t>
            </w:r>
          </w:p>
        </w:tc>
        <w:tc>
          <w:tcPr>
            <w:tcW w:w="2174" w:type="dxa"/>
            <w:hideMark/>
          </w:tcPr>
          <w:p w14:paraId="2C2D8560" w14:textId="6D3BE99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3,926,861 </w:t>
            </w:r>
          </w:p>
        </w:tc>
        <w:tc>
          <w:tcPr>
            <w:tcW w:w="1427" w:type="dxa"/>
            <w:hideMark/>
          </w:tcPr>
          <w:p w14:paraId="69627EF3" w14:textId="7159502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4,232,005 </w:t>
            </w:r>
          </w:p>
        </w:tc>
      </w:tr>
      <w:tr w:rsidR="0025102E" w:rsidRPr="0025102E" w14:paraId="44B562D1"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492F7019" w14:textId="1E93E5AA" w:rsidR="0025102E" w:rsidRPr="0025102E" w:rsidRDefault="0025102E" w:rsidP="00995412">
            <w:pPr>
              <w:pStyle w:val="NORCTableHeader2"/>
            </w:pPr>
            <w:r w:rsidRPr="0025102E">
              <w:t xml:space="preserve">East North Central </w:t>
            </w:r>
          </w:p>
        </w:tc>
        <w:tc>
          <w:tcPr>
            <w:tcW w:w="1961" w:type="dxa"/>
            <w:hideMark/>
          </w:tcPr>
          <w:p w14:paraId="3BEC403B" w14:textId="41EAAF3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6,456,969 </w:t>
            </w:r>
          </w:p>
        </w:tc>
        <w:tc>
          <w:tcPr>
            <w:tcW w:w="1577" w:type="dxa"/>
            <w:hideMark/>
          </w:tcPr>
          <w:p w14:paraId="7168FD69" w14:textId="2ADE66C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220,051 </w:t>
            </w:r>
          </w:p>
        </w:tc>
        <w:tc>
          <w:tcPr>
            <w:tcW w:w="2174" w:type="dxa"/>
            <w:hideMark/>
          </w:tcPr>
          <w:p w14:paraId="63CE8726" w14:textId="2E7DE1F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6,016,867 </w:t>
            </w:r>
          </w:p>
        </w:tc>
        <w:tc>
          <w:tcPr>
            <w:tcW w:w="1427" w:type="dxa"/>
            <w:hideMark/>
          </w:tcPr>
          <w:p w14:paraId="0523AD20" w14:textId="0A65F21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6,897,071 </w:t>
            </w:r>
          </w:p>
        </w:tc>
      </w:tr>
      <w:tr w:rsidR="0025102E" w:rsidRPr="0025102E" w14:paraId="78F0550E"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7D9CBC9F" w14:textId="3119A6BA" w:rsidR="0025102E" w:rsidRPr="0025102E" w:rsidRDefault="0025102E" w:rsidP="00995412">
            <w:pPr>
              <w:pStyle w:val="NORCTableHeader2"/>
            </w:pPr>
            <w:r w:rsidRPr="0025102E">
              <w:t xml:space="preserve">West North Central </w:t>
            </w:r>
          </w:p>
        </w:tc>
        <w:tc>
          <w:tcPr>
            <w:tcW w:w="1961" w:type="dxa"/>
            <w:hideMark/>
          </w:tcPr>
          <w:p w14:paraId="00FD11A8" w14:textId="63515BC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3,698,524 </w:t>
            </w:r>
          </w:p>
        </w:tc>
        <w:tc>
          <w:tcPr>
            <w:tcW w:w="1577" w:type="dxa"/>
            <w:hideMark/>
          </w:tcPr>
          <w:p w14:paraId="079B111B" w14:textId="401DFD8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124,799 </w:t>
            </w:r>
          </w:p>
        </w:tc>
        <w:tc>
          <w:tcPr>
            <w:tcW w:w="2174" w:type="dxa"/>
            <w:hideMark/>
          </w:tcPr>
          <w:p w14:paraId="62EBFFB1" w14:textId="2E5351F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3,448,926 </w:t>
            </w:r>
          </w:p>
        </w:tc>
        <w:tc>
          <w:tcPr>
            <w:tcW w:w="1427" w:type="dxa"/>
            <w:hideMark/>
          </w:tcPr>
          <w:p w14:paraId="12BD0833" w14:textId="04044BA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3,948,122 </w:t>
            </w:r>
          </w:p>
        </w:tc>
      </w:tr>
      <w:tr w:rsidR="0025102E" w:rsidRPr="0025102E" w14:paraId="38C3AEE6"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36FBF3B2" w14:textId="5993A9E3" w:rsidR="0025102E" w:rsidRPr="0025102E" w:rsidRDefault="0025102E" w:rsidP="00995412">
            <w:pPr>
              <w:pStyle w:val="NORCTableHeader2"/>
            </w:pPr>
            <w:r w:rsidRPr="0025102E">
              <w:t xml:space="preserve">South Atlantic </w:t>
            </w:r>
          </w:p>
        </w:tc>
        <w:tc>
          <w:tcPr>
            <w:tcW w:w="1961" w:type="dxa"/>
            <w:hideMark/>
          </w:tcPr>
          <w:p w14:paraId="7AC0C602" w14:textId="433B9A7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8,386,234 </w:t>
            </w:r>
          </w:p>
        </w:tc>
        <w:tc>
          <w:tcPr>
            <w:tcW w:w="1577" w:type="dxa"/>
            <w:hideMark/>
          </w:tcPr>
          <w:p w14:paraId="50792C78" w14:textId="10E949C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187,832 </w:t>
            </w:r>
          </w:p>
        </w:tc>
        <w:tc>
          <w:tcPr>
            <w:tcW w:w="2174" w:type="dxa"/>
            <w:hideMark/>
          </w:tcPr>
          <w:p w14:paraId="53ABC73E" w14:textId="4D7D681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8,010,570 </w:t>
            </w:r>
          </w:p>
        </w:tc>
        <w:tc>
          <w:tcPr>
            <w:tcW w:w="1427" w:type="dxa"/>
            <w:hideMark/>
          </w:tcPr>
          <w:p w14:paraId="00077297" w14:textId="33D7C2A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8,761,898 </w:t>
            </w:r>
          </w:p>
        </w:tc>
      </w:tr>
      <w:tr w:rsidR="0025102E" w:rsidRPr="0025102E" w14:paraId="0B652BE4"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46196F31" w14:textId="60BF0DE2" w:rsidR="0025102E" w:rsidRPr="0025102E" w:rsidRDefault="0025102E" w:rsidP="00995412">
            <w:pPr>
              <w:pStyle w:val="NORCTableHeader2"/>
            </w:pPr>
            <w:r w:rsidRPr="0025102E">
              <w:t xml:space="preserve">East South Central </w:t>
            </w:r>
          </w:p>
        </w:tc>
        <w:tc>
          <w:tcPr>
            <w:tcW w:w="1961" w:type="dxa"/>
            <w:hideMark/>
          </w:tcPr>
          <w:p w14:paraId="58CB96C5" w14:textId="60A2B78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3,079,293 </w:t>
            </w:r>
          </w:p>
        </w:tc>
        <w:tc>
          <w:tcPr>
            <w:tcW w:w="1577" w:type="dxa"/>
            <w:hideMark/>
          </w:tcPr>
          <w:p w14:paraId="1563F9F5" w14:textId="1C848DB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106,899 </w:t>
            </w:r>
          </w:p>
        </w:tc>
        <w:tc>
          <w:tcPr>
            <w:tcW w:w="2174" w:type="dxa"/>
            <w:hideMark/>
          </w:tcPr>
          <w:p w14:paraId="3778DF2E" w14:textId="5F1047D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2,865,495 </w:t>
            </w:r>
          </w:p>
        </w:tc>
        <w:tc>
          <w:tcPr>
            <w:tcW w:w="1427" w:type="dxa"/>
            <w:hideMark/>
          </w:tcPr>
          <w:p w14:paraId="3316C3E0" w14:textId="7752565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3,293,091 </w:t>
            </w:r>
          </w:p>
        </w:tc>
      </w:tr>
      <w:tr w:rsidR="0025102E" w:rsidRPr="0025102E" w14:paraId="02F1618A"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43517031" w14:textId="243D6D90" w:rsidR="0025102E" w:rsidRPr="0025102E" w:rsidRDefault="0025102E" w:rsidP="00995412">
            <w:pPr>
              <w:pStyle w:val="NORCTableHeader2"/>
            </w:pPr>
            <w:r w:rsidRPr="0025102E">
              <w:t xml:space="preserve">West South Central </w:t>
            </w:r>
          </w:p>
        </w:tc>
        <w:tc>
          <w:tcPr>
            <w:tcW w:w="1961" w:type="dxa"/>
            <w:hideMark/>
          </w:tcPr>
          <w:p w14:paraId="2649E1A4" w14:textId="5D66A0A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5,418,040 </w:t>
            </w:r>
          </w:p>
        </w:tc>
        <w:tc>
          <w:tcPr>
            <w:tcW w:w="1577" w:type="dxa"/>
            <w:hideMark/>
          </w:tcPr>
          <w:p w14:paraId="7B62223F" w14:textId="63A0FD1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109,053 </w:t>
            </w:r>
          </w:p>
        </w:tc>
        <w:tc>
          <w:tcPr>
            <w:tcW w:w="2174" w:type="dxa"/>
            <w:hideMark/>
          </w:tcPr>
          <w:p w14:paraId="7EC8CAA3" w14:textId="0EA140D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5,199,934 </w:t>
            </w:r>
          </w:p>
        </w:tc>
        <w:tc>
          <w:tcPr>
            <w:tcW w:w="1427" w:type="dxa"/>
            <w:hideMark/>
          </w:tcPr>
          <w:p w14:paraId="7812C3E0" w14:textId="2CC7BFE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5,636,146 </w:t>
            </w:r>
          </w:p>
        </w:tc>
      </w:tr>
      <w:tr w:rsidR="0025102E" w:rsidRPr="0025102E" w14:paraId="05971F47"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13793AC" w14:textId="321B062C" w:rsidR="0025102E" w:rsidRPr="0025102E" w:rsidRDefault="0025102E" w:rsidP="00995412">
            <w:pPr>
              <w:pStyle w:val="NORCTableHeader2"/>
            </w:pPr>
            <w:r w:rsidRPr="0025102E">
              <w:t xml:space="preserve">Mountain </w:t>
            </w:r>
          </w:p>
        </w:tc>
        <w:tc>
          <w:tcPr>
            <w:tcW w:w="1961" w:type="dxa"/>
            <w:hideMark/>
          </w:tcPr>
          <w:p w14:paraId="4C28EB3A" w14:textId="452D5FB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2,953,654 </w:t>
            </w:r>
          </w:p>
        </w:tc>
        <w:tc>
          <w:tcPr>
            <w:tcW w:w="1577" w:type="dxa"/>
            <w:hideMark/>
          </w:tcPr>
          <w:p w14:paraId="58D4F451" w14:textId="51C8882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141,432 </w:t>
            </w:r>
          </w:p>
        </w:tc>
        <w:tc>
          <w:tcPr>
            <w:tcW w:w="2174" w:type="dxa"/>
            <w:hideMark/>
          </w:tcPr>
          <w:p w14:paraId="7CADB5DE" w14:textId="5B40B53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2,670,790 </w:t>
            </w:r>
          </w:p>
        </w:tc>
        <w:tc>
          <w:tcPr>
            <w:tcW w:w="1427" w:type="dxa"/>
            <w:hideMark/>
          </w:tcPr>
          <w:p w14:paraId="2F26FBD0" w14:textId="061A72B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3,236,518 </w:t>
            </w:r>
          </w:p>
        </w:tc>
      </w:tr>
      <w:tr w:rsidR="0025102E" w:rsidRPr="0025102E" w14:paraId="2761DE67"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11978990" w14:textId="151BDC32" w:rsidR="0025102E" w:rsidRPr="0025102E" w:rsidRDefault="0025102E" w:rsidP="00995412">
            <w:pPr>
              <w:pStyle w:val="NORCTableHeader2"/>
            </w:pPr>
            <w:r w:rsidRPr="0025102E">
              <w:t xml:space="preserve">Pacific </w:t>
            </w:r>
          </w:p>
        </w:tc>
        <w:tc>
          <w:tcPr>
            <w:tcW w:w="1961" w:type="dxa"/>
            <w:hideMark/>
          </w:tcPr>
          <w:p w14:paraId="7D851793" w14:textId="78BDA26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4,362,005 </w:t>
            </w:r>
          </w:p>
        </w:tc>
        <w:tc>
          <w:tcPr>
            <w:tcW w:w="1577" w:type="dxa"/>
            <w:hideMark/>
          </w:tcPr>
          <w:p w14:paraId="75E6606E" w14:textId="68DB1B1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136,326 </w:t>
            </w:r>
          </w:p>
        </w:tc>
        <w:tc>
          <w:tcPr>
            <w:tcW w:w="2174" w:type="dxa"/>
            <w:hideMark/>
          </w:tcPr>
          <w:p w14:paraId="220E49E2" w14:textId="5C74112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4,089,353 </w:t>
            </w:r>
          </w:p>
        </w:tc>
        <w:tc>
          <w:tcPr>
            <w:tcW w:w="1427" w:type="dxa"/>
            <w:hideMark/>
          </w:tcPr>
          <w:p w14:paraId="19352890" w14:textId="3FAF8FE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4,634,657 </w:t>
            </w:r>
          </w:p>
        </w:tc>
      </w:tr>
      <w:tr w:rsidR="0019385D" w:rsidRPr="0025102E" w14:paraId="0F221D30"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65231D26" w14:textId="23D9C531" w:rsidR="0019385D" w:rsidRPr="0025102E" w:rsidRDefault="0019385D" w:rsidP="00995412">
            <w:pPr>
              <w:pStyle w:val="NORCTableHeader2"/>
            </w:pPr>
            <w:r w:rsidRPr="0025102E">
              <w:t xml:space="preserve">Age </w:t>
            </w:r>
          </w:p>
        </w:tc>
      </w:tr>
      <w:tr w:rsidR="0025102E" w:rsidRPr="0025102E" w14:paraId="5BE68DD6"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2AC680DF" w14:textId="38AB32A6" w:rsidR="0025102E" w:rsidRPr="0025102E" w:rsidRDefault="0025102E" w:rsidP="00995412">
            <w:pPr>
              <w:pStyle w:val="NORCTableHeader2"/>
            </w:pPr>
            <w:r w:rsidRPr="0025102E">
              <w:t xml:space="preserve">16 to 17 years </w:t>
            </w:r>
          </w:p>
        </w:tc>
        <w:tc>
          <w:tcPr>
            <w:tcW w:w="1961" w:type="dxa"/>
            <w:hideMark/>
          </w:tcPr>
          <w:p w14:paraId="1C4ABAF6" w14:textId="1E0D439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1,651,838 </w:t>
            </w:r>
          </w:p>
        </w:tc>
        <w:tc>
          <w:tcPr>
            <w:tcW w:w="1577" w:type="dxa"/>
            <w:hideMark/>
          </w:tcPr>
          <w:p w14:paraId="79F341EF" w14:textId="1AC2D65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131,179 </w:t>
            </w:r>
          </w:p>
        </w:tc>
        <w:tc>
          <w:tcPr>
            <w:tcW w:w="2174" w:type="dxa"/>
            <w:hideMark/>
          </w:tcPr>
          <w:p w14:paraId="04357479" w14:textId="6BC23A9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1,389,480 </w:t>
            </w:r>
          </w:p>
        </w:tc>
        <w:tc>
          <w:tcPr>
            <w:tcW w:w="1427" w:type="dxa"/>
            <w:hideMark/>
          </w:tcPr>
          <w:p w14:paraId="11C2092C" w14:textId="4D2F637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1,914,196 </w:t>
            </w:r>
          </w:p>
        </w:tc>
      </w:tr>
      <w:tr w:rsidR="0025102E" w:rsidRPr="0025102E" w14:paraId="3C2EBE5D"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36DC3511" w14:textId="3FA648E9" w:rsidR="0025102E" w:rsidRPr="0025102E" w:rsidRDefault="0025102E" w:rsidP="00995412">
            <w:pPr>
              <w:pStyle w:val="NORCTableHeader2"/>
            </w:pPr>
            <w:r w:rsidRPr="0025102E">
              <w:t xml:space="preserve">18 to 24 years </w:t>
            </w:r>
          </w:p>
        </w:tc>
        <w:tc>
          <w:tcPr>
            <w:tcW w:w="1961" w:type="dxa"/>
            <w:hideMark/>
          </w:tcPr>
          <w:p w14:paraId="38EC9D5A" w14:textId="7DE67B1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4,263,807 </w:t>
            </w:r>
          </w:p>
        </w:tc>
        <w:tc>
          <w:tcPr>
            <w:tcW w:w="1577" w:type="dxa"/>
            <w:hideMark/>
          </w:tcPr>
          <w:p w14:paraId="685D46CE" w14:textId="6947E30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152,106 </w:t>
            </w:r>
          </w:p>
        </w:tc>
        <w:tc>
          <w:tcPr>
            <w:tcW w:w="2174" w:type="dxa"/>
            <w:hideMark/>
          </w:tcPr>
          <w:p w14:paraId="5D72471E" w14:textId="154F7D2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3,959,595 </w:t>
            </w:r>
          </w:p>
        </w:tc>
        <w:tc>
          <w:tcPr>
            <w:tcW w:w="1427" w:type="dxa"/>
            <w:hideMark/>
          </w:tcPr>
          <w:p w14:paraId="041F3486" w14:textId="2E076C9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4,568,019 </w:t>
            </w:r>
          </w:p>
        </w:tc>
      </w:tr>
      <w:tr w:rsidR="0025102E" w:rsidRPr="0025102E" w14:paraId="0C032794"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6849CCC6" w14:textId="05DDF305" w:rsidR="0025102E" w:rsidRPr="0025102E" w:rsidRDefault="0025102E" w:rsidP="00995412">
            <w:pPr>
              <w:pStyle w:val="NORCTableHeader2"/>
            </w:pPr>
            <w:r w:rsidRPr="0025102E">
              <w:t xml:space="preserve">25 to 34 years </w:t>
            </w:r>
          </w:p>
        </w:tc>
        <w:tc>
          <w:tcPr>
            <w:tcW w:w="1961" w:type="dxa"/>
            <w:hideMark/>
          </w:tcPr>
          <w:p w14:paraId="7241C3B5" w14:textId="0E0C80D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6,851,341 </w:t>
            </w:r>
          </w:p>
        </w:tc>
        <w:tc>
          <w:tcPr>
            <w:tcW w:w="1577" w:type="dxa"/>
            <w:hideMark/>
          </w:tcPr>
          <w:p w14:paraId="5FFDF9A7" w14:textId="2EC0A80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156,009 </w:t>
            </w:r>
          </w:p>
        </w:tc>
        <w:tc>
          <w:tcPr>
            <w:tcW w:w="2174" w:type="dxa"/>
            <w:hideMark/>
          </w:tcPr>
          <w:p w14:paraId="2D5F6219" w14:textId="25809B5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6,539,323 </w:t>
            </w:r>
          </w:p>
        </w:tc>
        <w:tc>
          <w:tcPr>
            <w:tcW w:w="1427" w:type="dxa"/>
            <w:hideMark/>
          </w:tcPr>
          <w:p w14:paraId="3F43182C" w14:textId="6DDE156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7,163,359 </w:t>
            </w:r>
          </w:p>
        </w:tc>
      </w:tr>
      <w:tr w:rsidR="0025102E" w:rsidRPr="0025102E" w14:paraId="61536799"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70121934" w14:textId="2FFA407A" w:rsidR="0025102E" w:rsidRPr="0025102E" w:rsidRDefault="0025102E" w:rsidP="00995412">
            <w:pPr>
              <w:pStyle w:val="NORCTableHeader2"/>
            </w:pPr>
            <w:r w:rsidRPr="0025102E">
              <w:t xml:space="preserve">35 to 44 years </w:t>
            </w:r>
          </w:p>
        </w:tc>
        <w:tc>
          <w:tcPr>
            <w:tcW w:w="1961" w:type="dxa"/>
            <w:hideMark/>
          </w:tcPr>
          <w:p w14:paraId="015DC1D3" w14:textId="10B7722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7,603,045 </w:t>
            </w:r>
          </w:p>
        </w:tc>
        <w:tc>
          <w:tcPr>
            <w:tcW w:w="1577" w:type="dxa"/>
            <w:hideMark/>
          </w:tcPr>
          <w:p w14:paraId="04E17EB8" w14:textId="2E88437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161,188 </w:t>
            </w:r>
          </w:p>
        </w:tc>
        <w:tc>
          <w:tcPr>
            <w:tcW w:w="2174" w:type="dxa"/>
            <w:hideMark/>
          </w:tcPr>
          <w:p w14:paraId="59C6FBC3" w14:textId="51D3C9C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7,280,669 </w:t>
            </w:r>
          </w:p>
        </w:tc>
        <w:tc>
          <w:tcPr>
            <w:tcW w:w="1427" w:type="dxa"/>
            <w:hideMark/>
          </w:tcPr>
          <w:p w14:paraId="41B53F8A" w14:textId="7BE7F8D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7,925,421 </w:t>
            </w:r>
          </w:p>
        </w:tc>
      </w:tr>
      <w:tr w:rsidR="0025102E" w:rsidRPr="0025102E" w14:paraId="509A039C"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7BA49F3" w14:textId="3C900597" w:rsidR="0025102E" w:rsidRPr="0025102E" w:rsidRDefault="0025102E" w:rsidP="00995412">
            <w:pPr>
              <w:pStyle w:val="NORCTableHeader2"/>
            </w:pPr>
            <w:r w:rsidRPr="0025102E">
              <w:t xml:space="preserve">45 to 54 years </w:t>
            </w:r>
          </w:p>
        </w:tc>
        <w:tc>
          <w:tcPr>
            <w:tcW w:w="1961" w:type="dxa"/>
            <w:hideMark/>
          </w:tcPr>
          <w:p w14:paraId="20B3C24D" w14:textId="68A3F96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6,208,266 </w:t>
            </w:r>
          </w:p>
        </w:tc>
        <w:tc>
          <w:tcPr>
            <w:tcW w:w="1577" w:type="dxa"/>
            <w:hideMark/>
          </w:tcPr>
          <w:p w14:paraId="2B31C157" w14:textId="7C334CE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160,389 </w:t>
            </w:r>
          </w:p>
        </w:tc>
        <w:tc>
          <w:tcPr>
            <w:tcW w:w="2174" w:type="dxa"/>
            <w:hideMark/>
          </w:tcPr>
          <w:p w14:paraId="2ED2F761" w14:textId="44F065C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5,887,488 </w:t>
            </w:r>
          </w:p>
        </w:tc>
        <w:tc>
          <w:tcPr>
            <w:tcW w:w="1427" w:type="dxa"/>
            <w:hideMark/>
          </w:tcPr>
          <w:p w14:paraId="6E6916BB" w14:textId="0D433E9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6,529,044 </w:t>
            </w:r>
          </w:p>
        </w:tc>
      </w:tr>
      <w:tr w:rsidR="0025102E" w:rsidRPr="0025102E" w14:paraId="5AD79E95"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3F89654B" w14:textId="5719BB44" w:rsidR="0025102E" w:rsidRPr="0025102E" w:rsidRDefault="0025102E" w:rsidP="00995412">
            <w:pPr>
              <w:pStyle w:val="NORCTableHeader2"/>
            </w:pPr>
            <w:r w:rsidRPr="0025102E">
              <w:t xml:space="preserve">55 to 64 years </w:t>
            </w:r>
          </w:p>
        </w:tc>
        <w:tc>
          <w:tcPr>
            <w:tcW w:w="1961" w:type="dxa"/>
            <w:hideMark/>
          </w:tcPr>
          <w:p w14:paraId="14FFBE1F" w14:textId="75A46C3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6,706,013 </w:t>
            </w:r>
          </w:p>
        </w:tc>
        <w:tc>
          <w:tcPr>
            <w:tcW w:w="1577" w:type="dxa"/>
            <w:hideMark/>
          </w:tcPr>
          <w:p w14:paraId="322D76DE" w14:textId="1132040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147,437 </w:t>
            </w:r>
          </w:p>
        </w:tc>
        <w:tc>
          <w:tcPr>
            <w:tcW w:w="2174" w:type="dxa"/>
            <w:hideMark/>
          </w:tcPr>
          <w:p w14:paraId="1535E0B1" w14:textId="557C792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6,411,139 </w:t>
            </w:r>
          </w:p>
        </w:tc>
        <w:tc>
          <w:tcPr>
            <w:tcW w:w="1427" w:type="dxa"/>
            <w:hideMark/>
          </w:tcPr>
          <w:p w14:paraId="4EF9A910" w14:textId="67C49D3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7,000,887 </w:t>
            </w:r>
          </w:p>
        </w:tc>
      </w:tr>
      <w:tr w:rsidR="0025102E" w:rsidRPr="0025102E" w14:paraId="6DDC000A"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1CEB96D1" w14:textId="46D18910" w:rsidR="0025102E" w:rsidRPr="0025102E" w:rsidRDefault="0025102E" w:rsidP="00995412">
            <w:pPr>
              <w:pStyle w:val="NORCTableHeader2"/>
            </w:pPr>
            <w:r w:rsidRPr="0025102E">
              <w:t xml:space="preserve">65 years and older </w:t>
            </w:r>
          </w:p>
        </w:tc>
        <w:tc>
          <w:tcPr>
            <w:tcW w:w="1961" w:type="dxa"/>
            <w:hideMark/>
          </w:tcPr>
          <w:p w14:paraId="15059DDB" w14:textId="3FD94F5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6,555,031 </w:t>
            </w:r>
          </w:p>
        </w:tc>
        <w:tc>
          <w:tcPr>
            <w:tcW w:w="1577" w:type="dxa"/>
            <w:hideMark/>
          </w:tcPr>
          <w:p w14:paraId="13858A71" w14:textId="6F8402B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143,664 </w:t>
            </w:r>
          </w:p>
        </w:tc>
        <w:tc>
          <w:tcPr>
            <w:tcW w:w="2174" w:type="dxa"/>
            <w:hideMark/>
          </w:tcPr>
          <w:p w14:paraId="051CC727" w14:textId="233F9C9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6,267,703 </w:t>
            </w:r>
          </w:p>
        </w:tc>
        <w:tc>
          <w:tcPr>
            <w:tcW w:w="1427" w:type="dxa"/>
            <w:hideMark/>
          </w:tcPr>
          <w:p w14:paraId="3C10DC30" w14:textId="7CCF2A1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6,842,359 </w:t>
            </w:r>
          </w:p>
        </w:tc>
      </w:tr>
      <w:tr w:rsidR="0025102E" w:rsidRPr="0025102E" w14:paraId="723A6790"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2BFA8156" w14:textId="36688FB4" w:rsidR="0025102E" w:rsidRPr="0025102E" w:rsidRDefault="0025102E" w:rsidP="00995412">
            <w:pPr>
              <w:pStyle w:val="NORCTableHeader2"/>
            </w:pPr>
            <w:r w:rsidRPr="0025102E">
              <w:t xml:space="preserve">65 to 74 years </w:t>
            </w:r>
          </w:p>
        </w:tc>
        <w:tc>
          <w:tcPr>
            <w:tcW w:w="1961" w:type="dxa"/>
            <w:hideMark/>
          </w:tcPr>
          <w:p w14:paraId="444083E7" w14:textId="0EC61ED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4,504,351 </w:t>
            </w:r>
          </w:p>
        </w:tc>
        <w:tc>
          <w:tcPr>
            <w:tcW w:w="1577" w:type="dxa"/>
            <w:hideMark/>
          </w:tcPr>
          <w:p w14:paraId="7A110F94" w14:textId="645DBDD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119,064 </w:t>
            </w:r>
          </w:p>
        </w:tc>
        <w:tc>
          <w:tcPr>
            <w:tcW w:w="2174" w:type="dxa"/>
            <w:hideMark/>
          </w:tcPr>
          <w:p w14:paraId="7B8F98B9" w14:textId="5A66154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4,266,223 </w:t>
            </w:r>
          </w:p>
        </w:tc>
        <w:tc>
          <w:tcPr>
            <w:tcW w:w="1427" w:type="dxa"/>
            <w:hideMark/>
          </w:tcPr>
          <w:p w14:paraId="4EE2EA11" w14:textId="328E33D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4,742,479 </w:t>
            </w:r>
          </w:p>
        </w:tc>
      </w:tr>
      <w:tr w:rsidR="0025102E" w:rsidRPr="0025102E" w14:paraId="1FA1EFB6"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45A3F3E7" w14:textId="7B48A596" w:rsidR="0025102E" w:rsidRPr="0025102E" w:rsidRDefault="0025102E" w:rsidP="00995412">
            <w:pPr>
              <w:pStyle w:val="NORCTableHeader2"/>
            </w:pPr>
            <w:r w:rsidRPr="0025102E">
              <w:t xml:space="preserve">75 and older </w:t>
            </w:r>
          </w:p>
        </w:tc>
        <w:tc>
          <w:tcPr>
            <w:tcW w:w="1961" w:type="dxa"/>
            <w:hideMark/>
          </w:tcPr>
          <w:p w14:paraId="3DD0B0AC" w14:textId="6198F9B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2,050,680 </w:t>
            </w:r>
          </w:p>
        </w:tc>
        <w:tc>
          <w:tcPr>
            <w:tcW w:w="1577" w:type="dxa"/>
            <w:hideMark/>
          </w:tcPr>
          <w:p w14:paraId="0A168277" w14:textId="2D056C7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92,210 </w:t>
            </w:r>
          </w:p>
        </w:tc>
        <w:tc>
          <w:tcPr>
            <w:tcW w:w="2174" w:type="dxa"/>
            <w:hideMark/>
          </w:tcPr>
          <w:p w14:paraId="1C97C9C1" w14:textId="194B444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1,866,260 </w:t>
            </w:r>
          </w:p>
        </w:tc>
        <w:tc>
          <w:tcPr>
            <w:tcW w:w="1427" w:type="dxa"/>
            <w:hideMark/>
          </w:tcPr>
          <w:p w14:paraId="06239F46" w14:textId="146741E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2,235,100 </w:t>
            </w:r>
          </w:p>
        </w:tc>
      </w:tr>
      <w:tr w:rsidR="0019385D" w:rsidRPr="0025102E" w14:paraId="3AA4FEE8"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3537D9A2" w14:textId="3BD63FDB" w:rsidR="0019385D" w:rsidRPr="0025102E" w:rsidRDefault="0019385D" w:rsidP="00995412">
            <w:pPr>
              <w:pStyle w:val="NORCTableHeader2"/>
            </w:pPr>
            <w:r w:rsidRPr="0025102E">
              <w:lastRenderedPageBreak/>
              <w:t xml:space="preserve">Sex </w:t>
            </w:r>
          </w:p>
        </w:tc>
      </w:tr>
      <w:tr w:rsidR="0025102E" w:rsidRPr="0025102E" w14:paraId="417C2987"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66D3E910" w14:textId="441E1C1E" w:rsidR="0025102E" w:rsidRPr="0025102E" w:rsidRDefault="0025102E" w:rsidP="00995412">
            <w:pPr>
              <w:pStyle w:val="NORCTableHeader2"/>
            </w:pPr>
            <w:r w:rsidRPr="0025102E">
              <w:t xml:space="preserve">Male </w:t>
            </w:r>
          </w:p>
        </w:tc>
        <w:tc>
          <w:tcPr>
            <w:tcW w:w="1961" w:type="dxa"/>
            <w:hideMark/>
          </w:tcPr>
          <w:p w14:paraId="6AA10265" w14:textId="5229886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26,932,209 </w:t>
            </w:r>
          </w:p>
        </w:tc>
        <w:tc>
          <w:tcPr>
            <w:tcW w:w="1577" w:type="dxa"/>
            <w:hideMark/>
          </w:tcPr>
          <w:p w14:paraId="3DE5D8FF" w14:textId="1E62F1F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334,698 </w:t>
            </w:r>
          </w:p>
        </w:tc>
        <w:tc>
          <w:tcPr>
            <w:tcW w:w="2174" w:type="dxa"/>
            <w:hideMark/>
          </w:tcPr>
          <w:p w14:paraId="35C29597" w14:textId="54EA92E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26,262,813 </w:t>
            </w:r>
          </w:p>
        </w:tc>
        <w:tc>
          <w:tcPr>
            <w:tcW w:w="1427" w:type="dxa"/>
            <w:hideMark/>
          </w:tcPr>
          <w:p w14:paraId="04F18B5D" w14:textId="2151633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27,601,605 </w:t>
            </w:r>
          </w:p>
        </w:tc>
      </w:tr>
      <w:tr w:rsidR="0025102E" w:rsidRPr="0025102E" w14:paraId="40749FC5"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3520977" w14:textId="4612D53A" w:rsidR="0025102E" w:rsidRPr="0025102E" w:rsidRDefault="0025102E" w:rsidP="00995412">
            <w:pPr>
              <w:pStyle w:val="NORCTableHeader2"/>
            </w:pPr>
            <w:r w:rsidRPr="0025102E">
              <w:t xml:space="preserve">Female </w:t>
            </w:r>
          </w:p>
        </w:tc>
        <w:tc>
          <w:tcPr>
            <w:tcW w:w="1961" w:type="dxa"/>
            <w:hideMark/>
          </w:tcPr>
          <w:p w14:paraId="0D4209E1" w14:textId="5B8AF11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12,452,130 </w:t>
            </w:r>
          </w:p>
        </w:tc>
        <w:tc>
          <w:tcPr>
            <w:tcW w:w="1577" w:type="dxa"/>
            <w:hideMark/>
          </w:tcPr>
          <w:p w14:paraId="3981A294" w14:textId="7C4F726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196,399 </w:t>
            </w:r>
          </w:p>
        </w:tc>
        <w:tc>
          <w:tcPr>
            <w:tcW w:w="2174" w:type="dxa"/>
            <w:hideMark/>
          </w:tcPr>
          <w:p w14:paraId="3D46D731" w14:textId="0EE4564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12,059,332 </w:t>
            </w:r>
          </w:p>
        </w:tc>
        <w:tc>
          <w:tcPr>
            <w:tcW w:w="1427" w:type="dxa"/>
            <w:hideMark/>
          </w:tcPr>
          <w:p w14:paraId="61BA3AF4" w14:textId="4A58B0B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12,844,928 </w:t>
            </w:r>
          </w:p>
        </w:tc>
      </w:tr>
      <w:tr w:rsidR="0025102E" w:rsidRPr="0025102E" w14:paraId="3F6BA902"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5222F71" w14:textId="68CE7D4A" w:rsidR="0025102E" w:rsidRPr="0025102E" w:rsidRDefault="0025102E" w:rsidP="00995412">
            <w:pPr>
              <w:pStyle w:val="NORCTableHeader2"/>
            </w:pPr>
            <w:r w:rsidRPr="0025102E">
              <w:t>Other gender</w:t>
            </w:r>
          </w:p>
        </w:tc>
        <w:tc>
          <w:tcPr>
            <w:tcW w:w="1961" w:type="dxa"/>
            <w:hideMark/>
          </w:tcPr>
          <w:p w14:paraId="1B82EAF4" w14:textId="7785FD9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448,059 </w:t>
            </w:r>
          </w:p>
        </w:tc>
        <w:tc>
          <w:tcPr>
            <w:tcW w:w="1577" w:type="dxa"/>
            <w:hideMark/>
          </w:tcPr>
          <w:p w14:paraId="087C5182" w14:textId="54A9731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52,374 </w:t>
            </w:r>
          </w:p>
        </w:tc>
        <w:tc>
          <w:tcPr>
            <w:tcW w:w="2174" w:type="dxa"/>
            <w:hideMark/>
          </w:tcPr>
          <w:p w14:paraId="244FAAEA" w14:textId="4781287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343,311 </w:t>
            </w:r>
          </w:p>
        </w:tc>
        <w:tc>
          <w:tcPr>
            <w:tcW w:w="1427" w:type="dxa"/>
            <w:hideMark/>
          </w:tcPr>
          <w:p w14:paraId="1F5C9FD0" w14:textId="776A7DE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552,807 </w:t>
            </w:r>
          </w:p>
        </w:tc>
      </w:tr>
      <w:tr w:rsidR="0019385D" w:rsidRPr="0025102E" w14:paraId="3A2D9A47"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5061274D" w14:textId="10350BED" w:rsidR="0019385D" w:rsidRPr="0025102E" w:rsidRDefault="0019385D" w:rsidP="00995412">
            <w:pPr>
              <w:pStyle w:val="NORCTableHeader2"/>
            </w:pPr>
            <w:r w:rsidRPr="0025102E">
              <w:t xml:space="preserve">Ethnicity </w:t>
            </w:r>
          </w:p>
        </w:tc>
      </w:tr>
      <w:tr w:rsidR="0025102E" w:rsidRPr="0025102E" w14:paraId="1E39AE7F"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2845F74" w14:textId="6B4ECD0F" w:rsidR="0025102E" w:rsidRPr="0025102E" w:rsidRDefault="0025102E" w:rsidP="00995412">
            <w:pPr>
              <w:pStyle w:val="NORCTableHeader2"/>
            </w:pPr>
            <w:r w:rsidRPr="0025102E">
              <w:t xml:space="preserve">Hispanic </w:t>
            </w:r>
          </w:p>
        </w:tc>
        <w:tc>
          <w:tcPr>
            <w:tcW w:w="1961" w:type="dxa"/>
            <w:hideMark/>
          </w:tcPr>
          <w:p w14:paraId="2B4E8776" w14:textId="301B727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6,463,391 </w:t>
            </w:r>
          </w:p>
        </w:tc>
        <w:tc>
          <w:tcPr>
            <w:tcW w:w="1577" w:type="dxa"/>
            <w:hideMark/>
          </w:tcPr>
          <w:p w14:paraId="7EAF74AF" w14:textId="491DB8F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193,306 </w:t>
            </w:r>
          </w:p>
        </w:tc>
        <w:tc>
          <w:tcPr>
            <w:tcW w:w="2174" w:type="dxa"/>
            <w:hideMark/>
          </w:tcPr>
          <w:p w14:paraId="2C1C64F9" w14:textId="53BEAAA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6,076,779 </w:t>
            </w:r>
          </w:p>
        </w:tc>
        <w:tc>
          <w:tcPr>
            <w:tcW w:w="1427" w:type="dxa"/>
            <w:hideMark/>
          </w:tcPr>
          <w:p w14:paraId="585A60A0" w14:textId="585723D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6,850,003 </w:t>
            </w:r>
          </w:p>
        </w:tc>
      </w:tr>
      <w:tr w:rsidR="0025102E" w:rsidRPr="0025102E" w14:paraId="3C1C3FD5"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25E805D8" w14:textId="144D2FE7" w:rsidR="0025102E" w:rsidRPr="0025102E" w:rsidRDefault="0025102E" w:rsidP="00995412">
            <w:pPr>
              <w:pStyle w:val="NORCTableHeader2"/>
            </w:pPr>
            <w:r w:rsidRPr="0025102E">
              <w:t xml:space="preserve">Non-Hispanic </w:t>
            </w:r>
          </w:p>
        </w:tc>
        <w:tc>
          <w:tcPr>
            <w:tcW w:w="1961" w:type="dxa"/>
            <w:hideMark/>
          </w:tcPr>
          <w:p w14:paraId="513502CA" w14:textId="70335A6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33,295,927 </w:t>
            </w:r>
          </w:p>
        </w:tc>
        <w:tc>
          <w:tcPr>
            <w:tcW w:w="1577" w:type="dxa"/>
            <w:hideMark/>
          </w:tcPr>
          <w:p w14:paraId="79B8D89F" w14:textId="7D20F98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340,837 </w:t>
            </w:r>
          </w:p>
        </w:tc>
        <w:tc>
          <w:tcPr>
            <w:tcW w:w="2174" w:type="dxa"/>
            <w:hideMark/>
          </w:tcPr>
          <w:p w14:paraId="435B326A" w14:textId="7512EDC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32,614,253 </w:t>
            </w:r>
          </w:p>
        </w:tc>
        <w:tc>
          <w:tcPr>
            <w:tcW w:w="1427" w:type="dxa"/>
            <w:hideMark/>
          </w:tcPr>
          <w:p w14:paraId="1CA9E0A8" w14:textId="40FB177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33,977,601 </w:t>
            </w:r>
          </w:p>
        </w:tc>
      </w:tr>
      <w:tr w:rsidR="0019385D" w:rsidRPr="0025102E" w14:paraId="7CA3B298" w14:textId="77777777" w:rsidTr="00057490">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43786411" w14:textId="4129D34F" w:rsidR="0019385D" w:rsidRPr="0025102E" w:rsidRDefault="0019385D" w:rsidP="00995412">
            <w:pPr>
              <w:pStyle w:val="NORCTableHeader2"/>
            </w:pPr>
            <w:r w:rsidRPr="0025102E">
              <w:t xml:space="preserve">Race </w:t>
            </w:r>
          </w:p>
        </w:tc>
      </w:tr>
      <w:tr w:rsidR="0025102E" w:rsidRPr="0025102E" w14:paraId="20A1FAB7"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2F0769EE" w14:textId="1B874DEB" w:rsidR="0025102E" w:rsidRPr="0025102E" w:rsidRDefault="0025102E" w:rsidP="00995412">
            <w:pPr>
              <w:pStyle w:val="NORCTableHeader2"/>
            </w:pPr>
            <w:r w:rsidRPr="0025102E">
              <w:t>White</w:t>
            </w:r>
          </w:p>
        </w:tc>
        <w:tc>
          <w:tcPr>
            <w:tcW w:w="1961" w:type="dxa"/>
            <w:hideMark/>
          </w:tcPr>
          <w:p w14:paraId="4A779AEA" w14:textId="30C4E9F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29,972,272 </w:t>
            </w:r>
          </w:p>
        </w:tc>
        <w:tc>
          <w:tcPr>
            <w:tcW w:w="1577" w:type="dxa"/>
            <w:hideMark/>
          </w:tcPr>
          <w:p w14:paraId="697ED979" w14:textId="0D5182E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327,537 </w:t>
            </w:r>
          </w:p>
        </w:tc>
        <w:tc>
          <w:tcPr>
            <w:tcW w:w="2174" w:type="dxa"/>
            <w:hideMark/>
          </w:tcPr>
          <w:p w14:paraId="4269E853" w14:textId="0B17924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29,317,198 </w:t>
            </w:r>
          </w:p>
        </w:tc>
        <w:tc>
          <w:tcPr>
            <w:tcW w:w="1427" w:type="dxa"/>
            <w:hideMark/>
          </w:tcPr>
          <w:p w14:paraId="74028B2C" w14:textId="7BC09BE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30,627,346 </w:t>
            </w:r>
          </w:p>
        </w:tc>
      </w:tr>
      <w:tr w:rsidR="0025102E" w:rsidRPr="0025102E" w14:paraId="0F3FDDDE"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11C0F55" w14:textId="2253E778" w:rsidR="0025102E" w:rsidRPr="0025102E" w:rsidRDefault="0025102E" w:rsidP="00995412">
            <w:pPr>
              <w:pStyle w:val="NORCTableHeader2"/>
            </w:pPr>
            <w:r w:rsidRPr="0025102E">
              <w:t xml:space="preserve">African American </w:t>
            </w:r>
          </w:p>
        </w:tc>
        <w:tc>
          <w:tcPr>
            <w:tcW w:w="1961" w:type="dxa"/>
            <w:hideMark/>
          </w:tcPr>
          <w:p w14:paraId="2C84E2FB" w14:textId="3146054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4,495,415 </w:t>
            </w:r>
          </w:p>
        </w:tc>
        <w:tc>
          <w:tcPr>
            <w:tcW w:w="1577" w:type="dxa"/>
            <w:hideMark/>
          </w:tcPr>
          <w:p w14:paraId="01048C62" w14:textId="07E39E1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128,618 </w:t>
            </w:r>
          </w:p>
        </w:tc>
        <w:tc>
          <w:tcPr>
            <w:tcW w:w="2174" w:type="dxa"/>
            <w:hideMark/>
          </w:tcPr>
          <w:p w14:paraId="268A3860" w14:textId="54A4B21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4,238,179 </w:t>
            </w:r>
          </w:p>
        </w:tc>
        <w:tc>
          <w:tcPr>
            <w:tcW w:w="1427" w:type="dxa"/>
            <w:hideMark/>
          </w:tcPr>
          <w:p w14:paraId="1FA16F84" w14:textId="2207A7E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4,752,651 </w:t>
            </w:r>
          </w:p>
        </w:tc>
      </w:tr>
      <w:tr w:rsidR="0025102E" w:rsidRPr="0025102E" w14:paraId="72A310AC"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202F48FE" w14:textId="4235AF3A" w:rsidR="0025102E" w:rsidRPr="0025102E" w:rsidRDefault="0025102E" w:rsidP="00995412">
            <w:pPr>
              <w:pStyle w:val="NORCTableHeader2"/>
            </w:pPr>
            <w:r w:rsidRPr="0025102E">
              <w:t xml:space="preserve">Asian American </w:t>
            </w:r>
          </w:p>
        </w:tc>
        <w:tc>
          <w:tcPr>
            <w:tcW w:w="1961" w:type="dxa"/>
            <w:hideMark/>
          </w:tcPr>
          <w:p w14:paraId="51100CB8" w14:textId="664479D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2,202,156 </w:t>
            </w:r>
          </w:p>
        </w:tc>
        <w:tc>
          <w:tcPr>
            <w:tcW w:w="1577" w:type="dxa"/>
            <w:hideMark/>
          </w:tcPr>
          <w:p w14:paraId="6FC4BD84" w14:textId="2090251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111,961 </w:t>
            </w:r>
          </w:p>
        </w:tc>
        <w:tc>
          <w:tcPr>
            <w:tcW w:w="2174" w:type="dxa"/>
            <w:hideMark/>
          </w:tcPr>
          <w:p w14:paraId="69A76683" w14:textId="4D4FE5E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1,978,234 </w:t>
            </w:r>
          </w:p>
        </w:tc>
        <w:tc>
          <w:tcPr>
            <w:tcW w:w="1427" w:type="dxa"/>
            <w:hideMark/>
          </w:tcPr>
          <w:p w14:paraId="5614AFA4" w14:textId="1AC23CB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2,426,078 </w:t>
            </w:r>
          </w:p>
        </w:tc>
      </w:tr>
      <w:tr w:rsidR="0025102E" w:rsidRPr="0025102E" w14:paraId="28300BC9"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74C39E7A" w14:textId="54EC38E6" w:rsidR="0025102E" w:rsidRPr="0025102E" w:rsidRDefault="0025102E" w:rsidP="00995412">
            <w:pPr>
              <w:pStyle w:val="NORCTableHeader2"/>
            </w:pPr>
            <w:r w:rsidRPr="0025102E">
              <w:t xml:space="preserve">All others </w:t>
            </w:r>
          </w:p>
        </w:tc>
        <w:tc>
          <w:tcPr>
            <w:tcW w:w="1961" w:type="dxa"/>
            <w:hideMark/>
          </w:tcPr>
          <w:p w14:paraId="0FA3A23D" w14:textId="6C02DDC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6,054,711 </w:t>
            </w:r>
          </w:p>
        </w:tc>
        <w:tc>
          <w:tcPr>
            <w:tcW w:w="1577" w:type="dxa"/>
            <w:hideMark/>
          </w:tcPr>
          <w:p w14:paraId="1393B1A4" w14:textId="054FC35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181,636 </w:t>
            </w:r>
          </w:p>
        </w:tc>
        <w:tc>
          <w:tcPr>
            <w:tcW w:w="2174" w:type="dxa"/>
            <w:hideMark/>
          </w:tcPr>
          <w:p w14:paraId="24128BE4" w14:textId="0D33C3C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5,691,439 </w:t>
            </w:r>
          </w:p>
        </w:tc>
        <w:tc>
          <w:tcPr>
            <w:tcW w:w="1427" w:type="dxa"/>
            <w:hideMark/>
          </w:tcPr>
          <w:p w14:paraId="768D5CDA" w14:textId="289FF77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6,417,983 </w:t>
            </w:r>
          </w:p>
        </w:tc>
      </w:tr>
      <w:tr w:rsidR="0019385D" w:rsidRPr="0025102E" w14:paraId="011F2288"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55DFADE6" w14:textId="0A04A1F7" w:rsidR="0019385D" w:rsidRPr="0025102E" w:rsidRDefault="0019385D" w:rsidP="00995412">
            <w:pPr>
              <w:pStyle w:val="NORCTableHeader2"/>
            </w:pPr>
            <w:r w:rsidRPr="0025102E">
              <w:t>Annual Household Income</w:t>
            </w:r>
          </w:p>
        </w:tc>
      </w:tr>
      <w:tr w:rsidR="0025102E" w:rsidRPr="0025102E" w14:paraId="5B88830D"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227C63F2" w14:textId="6004EC9D" w:rsidR="0025102E" w:rsidRPr="0025102E" w:rsidRDefault="0025102E" w:rsidP="00995412">
            <w:pPr>
              <w:pStyle w:val="NORCTableHeader2"/>
            </w:pPr>
            <w:r w:rsidRPr="0025102E">
              <w:t xml:space="preserve">Less than $10,000 </w:t>
            </w:r>
          </w:p>
        </w:tc>
        <w:tc>
          <w:tcPr>
            <w:tcW w:w="1961" w:type="dxa"/>
            <w:hideMark/>
          </w:tcPr>
          <w:p w14:paraId="1912F8A9" w14:textId="45042A9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3,226,756 </w:t>
            </w:r>
          </w:p>
        </w:tc>
        <w:tc>
          <w:tcPr>
            <w:tcW w:w="1577" w:type="dxa"/>
            <w:hideMark/>
          </w:tcPr>
          <w:p w14:paraId="07DA1DCA" w14:textId="37F63C5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129,648 </w:t>
            </w:r>
          </w:p>
        </w:tc>
        <w:tc>
          <w:tcPr>
            <w:tcW w:w="2174" w:type="dxa"/>
            <w:hideMark/>
          </w:tcPr>
          <w:p w14:paraId="55B5748F" w14:textId="15EB9D7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2,967,460 </w:t>
            </w:r>
          </w:p>
        </w:tc>
        <w:tc>
          <w:tcPr>
            <w:tcW w:w="1427" w:type="dxa"/>
            <w:hideMark/>
          </w:tcPr>
          <w:p w14:paraId="2D456D8D" w14:textId="1BE693C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3,486,052 </w:t>
            </w:r>
          </w:p>
        </w:tc>
      </w:tr>
      <w:tr w:rsidR="0025102E" w:rsidRPr="0025102E" w14:paraId="1D601AD3"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1F1878D8" w14:textId="7C75D8BA" w:rsidR="0025102E" w:rsidRPr="0025102E" w:rsidRDefault="0025102E" w:rsidP="00995412">
            <w:pPr>
              <w:pStyle w:val="NORCTableHeader2"/>
            </w:pPr>
            <w:r w:rsidRPr="0025102E">
              <w:t xml:space="preserve">$10,000 to $14,999 </w:t>
            </w:r>
          </w:p>
        </w:tc>
        <w:tc>
          <w:tcPr>
            <w:tcW w:w="1961" w:type="dxa"/>
            <w:hideMark/>
          </w:tcPr>
          <w:p w14:paraId="08E0B842" w14:textId="4BE294F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1,790,483 </w:t>
            </w:r>
          </w:p>
        </w:tc>
        <w:tc>
          <w:tcPr>
            <w:tcW w:w="1577" w:type="dxa"/>
            <w:hideMark/>
          </w:tcPr>
          <w:p w14:paraId="300981E3" w14:textId="500852D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82,512 </w:t>
            </w:r>
          </w:p>
        </w:tc>
        <w:tc>
          <w:tcPr>
            <w:tcW w:w="2174" w:type="dxa"/>
            <w:hideMark/>
          </w:tcPr>
          <w:p w14:paraId="77C8A6FF" w14:textId="0B0499B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1,625,459 </w:t>
            </w:r>
          </w:p>
        </w:tc>
        <w:tc>
          <w:tcPr>
            <w:tcW w:w="1427" w:type="dxa"/>
            <w:hideMark/>
          </w:tcPr>
          <w:p w14:paraId="67BB740E" w14:textId="77BF646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1,955,507 </w:t>
            </w:r>
          </w:p>
        </w:tc>
      </w:tr>
      <w:tr w:rsidR="0025102E" w:rsidRPr="0025102E" w14:paraId="622DDD6C"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AF1CD0C" w14:textId="6A5E6136" w:rsidR="0025102E" w:rsidRPr="0025102E" w:rsidRDefault="0025102E" w:rsidP="00995412">
            <w:pPr>
              <w:pStyle w:val="NORCTableHeader2"/>
            </w:pPr>
            <w:r w:rsidRPr="0025102E">
              <w:t xml:space="preserve">$15,000 to $24,999 </w:t>
            </w:r>
          </w:p>
        </w:tc>
        <w:tc>
          <w:tcPr>
            <w:tcW w:w="1961" w:type="dxa"/>
            <w:hideMark/>
          </w:tcPr>
          <w:p w14:paraId="79540844" w14:textId="4E7A4EE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3,520,605 </w:t>
            </w:r>
          </w:p>
        </w:tc>
        <w:tc>
          <w:tcPr>
            <w:tcW w:w="1577" w:type="dxa"/>
            <w:hideMark/>
          </w:tcPr>
          <w:p w14:paraId="27CE20C6" w14:textId="41C4386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132,754 </w:t>
            </w:r>
          </w:p>
        </w:tc>
        <w:tc>
          <w:tcPr>
            <w:tcW w:w="2174" w:type="dxa"/>
            <w:hideMark/>
          </w:tcPr>
          <w:p w14:paraId="29CC2060" w14:textId="4A8A309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3,255,097 </w:t>
            </w:r>
          </w:p>
        </w:tc>
        <w:tc>
          <w:tcPr>
            <w:tcW w:w="1427" w:type="dxa"/>
            <w:hideMark/>
          </w:tcPr>
          <w:p w14:paraId="1702D18D" w14:textId="047B7E9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3,786,113 </w:t>
            </w:r>
          </w:p>
        </w:tc>
      </w:tr>
      <w:tr w:rsidR="0025102E" w:rsidRPr="0025102E" w14:paraId="19A91BE1"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149451DA" w14:textId="1FB55EFA" w:rsidR="0025102E" w:rsidRPr="0025102E" w:rsidRDefault="0025102E" w:rsidP="00995412">
            <w:pPr>
              <w:pStyle w:val="NORCTableHeader2"/>
            </w:pPr>
            <w:r w:rsidRPr="0025102E">
              <w:t xml:space="preserve">$25,000 to $34,999 </w:t>
            </w:r>
          </w:p>
        </w:tc>
        <w:tc>
          <w:tcPr>
            <w:tcW w:w="1961" w:type="dxa"/>
            <w:hideMark/>
          </w:tcPr>
          <w:p w14:paraId="1914D4F7" w14:textId="4530E49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4,189,536 </w:t>
            </w:r>
          </w:p>
        </w:tc>
        <w:tc>
          <w:tcPr>
            <w:tcW w:w="1577" w:type="dxa"/>
            <w:hideMark/>
          </w:tcPr>
          <w:p w14:paraId="4F3AC71F" w14:textId="0C096B3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143,308 </w:t>
            </w:r>
          </w:p>
        </w:tc>
        <w:tc>
          <w:tcPr>
            <w:tcW w:w="2174" w:type="dxa"/>
            <w:hideMark/>
          </w:tcPr>
          <w:p w14:paraId="1CF5BD5E" w14:textId="3276D74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3,902,920 </w:t>
            </w:r>
          </w:p>
        </w:tc>
        <w:tc>
          <w:tcPr>
            <w:tcW w:w="1427" w:type="dxa"/>
            <w:hideMark/>
          </w:tcPr>
          <w:p w14:paraId="1A6E6F1B" w14:textId="10B513B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4,476,152 </w:t>
            </w:r>
          </w:p>
        </w:tc>
      </w:tr>
      <w:tr w:rsidR="0025102E" w:rsidRPr="0025102E" w14:paraId="45F0AD71"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79F3BA4" w14:textId="606236DA" w:rsidR="0025102E" w:rsidRPr="0025102E" w:rsidRDefault="0025102E" w:rsidP="00995412">
            <w:pPr>
              <w:pStyle w:val="NORCTableHeader2"/>
            </w:pPr>
            <w:r w:rsidRPr="0025102E">
              <w:t xml:space="preserve">$35,000 to $49,999 </w:t>
            </w:r>
          </w:p>
        </w:tc>
        <w:tc>
          <w:tcPr>
            <w:tcW w:w="1961" w:type="dxa"/>
            <w:hideMark/>
          </w:tcPr>
          <w:p w14:paraId="02BFBF33" w14:textId="7FBDEF9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5,256,524 </w:t>
            </w:r>
          </w:p>
        </w:tc>
        <w:tc>
          <w:tcPr>
            <w:tcW w:w="1577" w:type="dxa"/>
            <w:hideMark/>
          </w:tcPr>
          <w:p w14:paraId="1116B8FC" w14:textId="32DF334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155,253 </w:t>
            </w:r>
          </w:p>
        </w:tc>
        <w:tc>
          <w:tcPr>
            <w:tcW w:w="2174" w:type="dxa"/>
            <w:hideMark/>
          </w:tcPr>
          <w:p w14:paraId="2FC34A88" w14:textId="142E01D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4,946,018 </w:t>
            </w:r>
          </w:p>
        </w:tc>
        <w:tc>
          <w:tcPr>
            <w:tcW w:w="1427" w:type="dxa"/>
            <w:hideMark/>
          </w:tcPr>
          <w:p w14:paraId="720F099D" w14:textId="0DC1522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5,567,030 </w:t>
            </w:r>
          </w:p>
        </w:tc>
      </w:tr>
      <w:tr w:rsidR="0025102E" w:rsidRPr="0025102E" w14:paraId="43A90AB9"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3D3AA6FC" w14:textId="37BFA5E1" w:rsidR="0025102E" w:rsidRPr="0025102E" w:rsidRDefault="0025102E" w:rsidP="00995412">
            <w:pPr>
              <w:pStyle w:val="NORCTableHeader2"/>
            </w:pPr>
            <w:r w:rsidRPr="0025102E">
              <w:t xml:space="preserve">$50,000 to $74,999 </w:t>
            </w:r>
          </w:p>
        </w:tc>
        <w:tc>
          <w:tcPr>
            <w:tcW w:w="1961" w:type="dxa"/>
            <w:hideMark/>
          </w:tcPr>
          <w:p w14:paraId="0E24F0B6" w14:textId="349E187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6,975,141 </w:t>
            </w:r>
          </w:p>
        </w:tc>
        <w:tc>
          <w:tcPr>
            <w:tcW w:w="1577" w:type="dxa"/>
            <w:hideMark/>
          </w:tcPr>
          <w:p w14:paraId="3A331D75" w14:textId="4E4B763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159,204 </w:t>
            </w:r>
          </w:p>
        </w:tc>
        <w:tc>
          <w:tcPr>
            <w:tcW w:w="2174" w:type="dxa"/>
            <w:hideMark/>
          </w:tcPr>
          <w:p w14:paraId="55FDD2D7" w14:textId="44091AF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6,656,733 </w:t>
            </w:r>
          </w:p>
        </w:tc>
        <w:tc>
          <w:tcPr>
            <w:tcW w:w="1427" w:type="dxa"/>
            <w:hideMark/>
          </w:tcPr>
          <w:p w14:paraId="058E6AEF" w14:textId="4C798EB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7,293,549 </w:t>
            </w:r>
          </w:p>
        </w:tc>
      </w:tr>
      <w:tr w:rsidR="0025102E" w:rsidRPr="0025102E" w14:paraId="1C3C7EE1"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470D2204" w14:textId="4002EEC7" w:rsidR="0025102E" w:rsidRPr="0025102E" w:rsidRDefault="0025102E" w:rsidP="00995412">
            <w:pPr>
              <w:pStyle w:val="NORCTableHeader2"/>
            </w:pPr>
            <w:r w:rsidRPr="0025102E">
              <w:t xml:space="preserve">$75,000 to $99,999 </w:t>
            </w:r>
          </w:p>
        </w:tc>
        <w:tc>
          <w:tcPr>
            <w:tcW w:w="1961" w:type="dxa"/>
            <w:hideMark/>
          </w:tcPr>
          <w:p w14:paraId="5DDEBFE1" w14:textId="301CD97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4,936,060 </w:t>
            </w:r>
          </w:p>
        </w:tc>
        <w:tc>
          <w:tcPr>
            <w:tcW w:w="1577" w:type="dxa"/>
            <w:hideMark/>
          </w:tcPr>
          <w:p w14:paraId="4573FF11" w14:textId="4B8F171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130,100 </w:t>
            </w:r>
          </w:p>
        </w:tc>
        <w:tc>
          <w:tcPr>
            <w:tcW w:w="2174" w:type="dxa"/>
            <w:hideMark/>
          </w:tcPr>
          <w:p w14:paraId="0E0D1156" w14:textId="2C5BBC9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4,675,860 </w:t>
            </w:r>
          </w:p>
        </w:tc>
        <w:tc>
          <w:tcPr>
            <w:tcW w:w="1427" w:type="dxa"/>
            <w:hideMark/>
          </w:tcPr>
          <w:p w14:paraId="265EC1C6" w14:textId="6E65CA1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5,196,260 </w:t>
            </w:r>
          </w:p>
        </w:tc>
      </w:tr>
      <w:tr w:rsidR="0025102E" w:rsidRPr="0025102E" w14:paraId="7284737F"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7DC4F2F" w14:textId="4B76B709" w:rsidR="0025102E" w:rsidRPr="0025102E" w:rsidRDefault="0025102E" w:rsidP="00995412">
            <w:pPr>
              <w:pStyle w:val="NORCTableHeader2"/>
            </w:pPr>
            <w:r w:rsidRPr="0025102E">
              <w:t xml:space="preserve">$100,000 to $149,999 </w:t>
            </w:r>
          </w:p>
        </w:tc>
        <w:tc>
          <w:tcPr>
            <w:tcW w:w="1961" w:type="dxa"/>
            <w:hideMark/>
          </w:tcPr>
          <w:p w14:paraId="39D6A8EC" w14:textId="5DCF23A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5,168,871 </w:t>
            </w:r>
          </w:p>
        </w:tc>
        <w:tc>
          <w:tcPr>
            <w:tcW w:w="1577" w:type="dxa"/>
            <w:hideMark/>
          </w:tcPr>
          <w:p w14:paraId="7B1B4052" w14:textId="2458A5A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130,281 </w:t>
            </w:r>
          </w:p>
        </w:tc>
        <w:tc>
          <w:tcPr>
            <w:tcW w:w="2174" w:type="dxa"/>
            <w:hideMark/>
          </w:tcPr>
          <w:p w14:paraId="5F7F7AC8" w14:textId="565DA37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4,908,309 </w:t>
            </w:r>
          </w:p>
        </w:tc>
        <w:tc>
          <w:tcPr>
            <w:tcW w:w="1427" w:type="dxa"/>
            <w:hideMark/>
          </w:tcPr>
          <w:p w14:paraId="38962133" w14:textId="5205CD1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5,429,433 </w:t>
            </w:r>
          </w:p>
        </w:tc>
      </w:tr>
      <w:tr w:rsidR="0025102E" w:rsidRPr="0025102E" w14:paraId="09F37B94"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E4FC466" w14:textId="77D76874" w:rsidR="0025102E" w:rsidRPr="0025102E" w:rsidRDefault="0025102E" w:rsidP="00995412">
            <w:pPr>
              <w:pStyle w:val="NORCTableHeader2"/>
            </w:pPr>
            <w:r w:rsidRPr="0025102E">
              <w:t xml:space="preserve">$150,000 to $199,999 </w:t>
            </w:r>
          </w:p>
        </w:tc>
        <w:tc>
          <w:tcPr>
            <w:tcW w:w="1961" w:type="dxa"/>
            <w:hideMark/>
          </w:tcPr>
          <w:p w14:paraId="352E613C" w14:textId="6E96FEA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2,361,030 </w:t>
            </w:r>
          </w:p>
        </w:tc>
        <w:tc>
          <w:tcPr>
            <w:tcW w:w="1577" w:type="dxa"/>
            <w:hideMark/>
          </w:tcPr>
          <w:p w14:paraId="4F550F04" w14:textId="1DCF2F3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98,317 </w:t>
            </w:r>
          </w:p>
        </w:tc>
        <w:tc>
          <w:tcPr>
            <w:tcW w:w="2174" w:type="dxa"/>
            <w:hideMark/>
          </w:tcPr>
          <w:p w14:paraId="0D2DEC97" w14:textId="6154430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2,164,396 </w:t>
            </w:r>
          </w:p>
        </w:tc>
        <w:tc>
          <w:tcPr>
            <w:tcW w:w="1427" w:type="dxa"/>
            <w:hideMark/>
          </w:tcPr>
          <w:p w14:paraId="35DA120E" w14:textId="439A8A6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2,557,664 </w:t>
            </w:r>
          </w:p>
        </w:tc>
      </w:tr>
      <w:tr w:rsidR="0025102E" w:rsidRPr="0025102E" w14:paraId="72531C63"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CD8A419" w14:textId="30531B3C" w:rsidR="0025102E" w:rsidRPr="0025102E" w:rsidRDefault="0025102E" w:rsidP="00995412">
            <w:pPr>
              <w:pStyle w:val="NORCTableHeader2"/>
            </w:pPr>
            <w:r w:rsidRPr="0025102E">
              <w:t xml:space="preserve">$200,000 or more </w:t>
            </w:r>
          </w:p>
        </w:tc>
        <w:tc>
          <w:tcPr>
            <w:tcW w:w="1961" w:type="dxa"/>
            <w:hideMark/>
          </w:tcPr>
          <w:p w14:paraId="7E1C29EC" w14:textId="31B42FB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1,793,854 </w:t>
            </w:r>
          </w:p>
        </w:tc>
        <w:tc>
          <w:tcPr>
            <w:tcW w:w="1577" w:type="dxa"/>
            <w:hideMark/>
          </w:tcPr>
          <w:p w14:paraId="19813095" w14:textId="7F48A6D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74,257 </w:t>
            </w:r>
          </w:p>
        </w:tc>
        <w:tc>
          <w:tcPr>
            <w:tcW w:w="2174" w:type="dxa"/>
            <w:hideMark/>
          </w:tcPr>
          <w:p w14:paraId="0C3182B3" w14:textId="789C2B9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1,645,340 </w:t>
            </w:r>
          </w:p>
        </w:tc>
        <w:tc>
          <w:tcPr>
            <w:tcW w:w="1427" w:type="dxa"/>
            <w:hideMark/>
          </w:tcPr>
          <w:p w14:paraId="626FB3D7" w14:textId="1ABC8C7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1,942,368 </w:t>
            </w:r>
          </w:p>
        </w:tc>
      </w:tr>
      <w:tr w:rsidR="0025102E" w:rsidRPr="0025102E" w14:paraId="48FBAEED"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797507A2" w14:textId="21362C80" w:rsidR="0025102E" w:rsidRPr="0025102E" w:rsidRDefault="0025102E" w:rsidP="00995412">
            <w:pPr>
              <w:pStyle w:val="NORCTableHeader2"/>
            </w:pPr>
            <w:r w:rsidRPr="0025102E">
              <w:t>Not reported</w:t>
            </w:r>
          </w:p>
        </w:tc>
        <w:tc>
          <w:tcPr>
            <w:tcW w:w="1961" w:type="dxa"/>
            <w:hideMark/>
          </w:tcPr>
          <w:p w14:paraId="19B2D3DB" w14:textId="1A4268E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716,577 </w:t>
            </w:r>
          </w:p>
        </w:tc>
        <w:tc>
          <w:tcPr>
            <w:tcW w:w="1577" w:type="dxa"/>
            <w:hideMark/>
          </w:tcPr>
          <w:p w14:paraId="7C7631BA" w14:textId="3655F79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57,096 </w:t>
            </w:r>
          </w:p>
        </w:tc>
        <w:tc>
          <w:tcPr>
            <w:tcW w:w="2174" w:type="dxa"/>
            <w:hideMark/>
          </w:tcPr>
          <w:p w14:paraId="5D5E9D1C" w14:textId="2728EA8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602,385 </w:t>
            </w:r>
          </w:p>
        </w:tc>
        <w:tc>
          <w:tcPr>
            <w:tcW w:w="1427" w:type="dxa"/>
            <w:hideMark/>
          </w:tcPr>
          <w:p w14:paraId="11BE34C9" w14:textId="40DC15C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830,769 </w:t>
            </w:r>
          </w:p>
        </w:tc>
      </w:tr>
      <w:tr w:rsidR="0019385D" w:rsidRPr="0025102E" w14:paraId="0E80600C"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48A8CAFE" w14:textId="17D53DF6" w:rsidR="0019385D" w:rsidRPr="0025102E" w:rsidRDefault="0019385D" w:rsidP="00995412">
            <w:pPr>
              <w:pStyle w:val="NORCTableHeader2"/>
            </w:pPr>
            <w:r w:rsidRPr="0025102E">
              <w:t xml:space="preserve">Education </w:t>
            </w:r>
          </w:p>
        </w:tc>
      </w:tr>
      <w:tr w:rsidR="0025102E" w:rsidRPr="0025102E" w14:paraId="621F005D"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6DF163CE" w14:textId="1B08A544" w:rsidR="0025102E" w:rsidRPr="0025102E" w:rsidRDefault="0025102E" w:rsidP="00995412">
            <w:pPr>
              <w:pStyle w:val="NORCTableHeader2"/>
            </w:pPr>
            <w:r w:rsidRPr="0025102E">
              <w:t>Less than HS</w:t>
            </w:r>
          </w:p>
        </w:tc>
        <w:tc>
          <w:tcPr>
            <w:tcW w:w="1961" w:type="dxa"/>
            <w:hideMark/>
          </w:tcPr>
          <w:p w14:paraId="608EBF8F" w14:textId="6897AB2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2,363,333 </w:t>
            </w:r>
          </w:p>
        </w:tc>
        <w:tc>
          <w:tcPr>
            <w:tcW w:w="1577" w:type="dxa"/>
            <w:hideMark/>
          </w:tcPr>
          <w:p w14:paraId="5F57B62D" w14:textId="35B8DEC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123,748 </w:t>
            </w:r>
          </w:p>
        </w:tc>
        <w:tc>
          <w:tcPr>
            <w:tcW w:w="2174" w:type="dxa"/>
            <w:hideMark/>
          </w:tcPr>
          <w:p w14:paraId="42F4C566" w14:textId="63519E5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2,115,837 </w:t>
            </w:r>
          </w:p>
        </w:tc>
        <w:tc>
          <w:tcPr>
            <w:tcW w:w="1427" w:type="dxa"/>
            <w:hideMark/>
          </w:tcPr>
          <w:p w14:paraId="4345A6DB" w14:textId="4E64FB5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2,610,829 </w:t>
            </w:r>
          </w:p>
        </w:tc>
      </w:tr>
      <w:tr w:rsidR="0025102E" w:rsidRPr="0025102E" w14:paraId="7C041191"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A5DE3B3" w14:textId="104706D5" w:rsidR="0025102E" w:rsidRPr="0025102E" w:rsidRDefault="0025102E" w:rsidP="00995412">
            <w:pPr>
              <w:pStyle w:val="NORCTableHeader2"/>
            </w:pPr>
            <w:r w:rsidRPr="0025102E">
              <w:t>High school degree</w:t>
            </w:r>
          </w:p>
        </w:tc>
        <w:tc>
          <w:tcPr>
            <w:tcW w:w="1961" w:type="dxa"/>
            <w:hideMark/>
          </w:tcPr>
          <w:p w14:paraId="5EF523CA" w14:textId="0FDDD60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14,350,167 </w:t>
            </w:r>
          </w:p>
        </w:tc>
        <w:tc>
          <w:tcPr>
            <w:tcW w:w="1577" w:type="dxa"/>
            <w:hideMark/>
          </w:tcPr>
          <w:p w14:paraId="7D6AED72" w14:textId="4C676F7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278,946 </w:t>
            </w:r>
          </w:p>
        </w:tc>
        <w:tc>
          <w:tcPr>
            <w:tcW w:w="2174" w:type="dxa"/>
            <w:hideMark/>
          </w:tcPr>
          <w:p w14:paraId="0A24324B" w14:textId="372B8A7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13,792,275 </w:t>
            </w:r>
          </w:p>
        </w:tc>
        <w:tc>
          <w:tcPr>
            <w:tcW w:w="1427" w:type="dxa"/>
            <w:hideMark/>
          </w:tcPr>
          <w:p w14:paraId="29AA0EBC" w14:textId="67BAAE3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14,908,059 </w:t>
            </w:r>
          </w:p>
        </w:tc>
      </w:tr>
      <w:tr w:rsidR="0025102E" w:rsidRPr="0025102E" w14:paraId="5D7B1920"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4322EE9F" w14:textId="1C6C8C9E" w:rsidR="0025102E" w:rsidRPr="0025102E" w:rsidRDefault="0025102E" w:rsidP="00995412">
            <w:pPr>
              <w:pStyle w:val="NORCTableHeader2"/>
            </w:pPr>
            <w:r w:rsidRPr="0025102E">
              <w:t>Some college</w:t>
            </w:r>
          </w:p>
        </w:tc>
        <w:tc>
          <w:tcPr>
            <w:tcW w:w="1961" w:type="dxa"/>
            <w:hideMark/>
          </w:tcPr>
          <w:p w14:paraId="2E2928D9" w14:textId="0B5B4D8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11,904,271 </w:t>
            </w:r>
          </w:p>
        </w:tc>
        <w:tc>
          <w:tcPr>
            <w:tcW w:w="1577" w:type="dxa"/>
            <w:hideMark/>
          </w:tcPr>
          <w:p w14:paraId="7C10D390" w14:textId="48B9525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184,412 </w:t>
            </w:r>
          </w:p>
        </w:tc>
        <w:tc>
          <w:tcPr>
            <w:tcW w:w="2174" w:type="dxa"/>
            <w:hideMark/>
          </w:tcPr>
          <w:p w14:paraId="2C912723" w14:textId="08988C7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11,535,447 </w:t>
            </w:r>
          </w:p>
        </w:tc>
        <w:tc>
          <w:tcPr>
            <w:tcW w:w="1427" w:type="dxa"/>
            <w:hideMark/>
          </w:tcPr>
          <w:p w14:paraId="57972BE0" w14:textId="7FBB288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12,273,095 </w:t>
            </w:r>
          </w:p>
        </w:tc>
      </w:tr>
      <w:tr w:rsidR="0025102E" w:rsidRPr="0025102E" w14:paraId="031E8040" w14:textId="77777777" w:rsidTr="001938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67FB7EA" w14:textId="5F51F8FD" w:rsidR="0025102E" w:rsidRPr="0025102E" w:rsidRDefault="0025102E" w:rsidP="00995412">
            <w:pPr>
              <w:pStyle w:val="NORCTableHeader2"/>
            </w:pPr>
            <w:r w:rsidRPr="0025102E">
              <w:t>Bachelor's Degree</w:t>
            </w:r>
          </w:p>
        </w:tc>
        <w:tc>
          <w:tcPr>
            <w:tcW w:w="1961" w:type="dxa"/>
            <w:hideMark/>
          </w:tcPr>
          <w:p w14:paraId="7CBF7D4C" w14:textId="330343C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5,986,836 </w:t>
            </w:r>
          </w:p>
        </w:tc>
        <w:tc>
          <w:tcPr>
            <w:tcW w:w="1577" w:type="dxa"/>
            <w:hideMark/>
          </w:tcPr>
          <w:p w14:paraId="5936BF06" w14:textId="66C9E57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116,127 </w:t>
            </w:r>
          </w:p>
        </w:tc>
        <w:tc>
          <w:tcPr>
            <w:tcW w:w="2174" w:type="dxa"/>
            <w:hideMark/>
          </w:tcPr>
          <w:p w14:paraId="244B311B" w14:textId="4D33E12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5,754,582 </w:t>
            </w:r>
          </w:p>
        </w:tc>
        <w:tc>
          <w:tcPr>
            <w:tcW w:w="1427" w:type="dxa"/>
            <w:hideMark/>
          </w:tcPr>
          <w:p w14:paraId="73A7B02C" w14:textId="130BBB4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6,219,090 </w:t>
            </w:r>
          </w:p>
        </w:tc>
      </w:tr>
      <w:tr w:rsidR="0025102E" w:rsidRPr="0025102E" w14:paraId="0FB835B8" w14:textId="77777777" w:rsidTr="0019385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442AB8E5" w14:textId="6A75D59B" w:rsidR="0025102E" w:rsidRPr="0025102E" w:rsidRDefault="0025102E" w:rsidP="00995412">
            <w:pPr>
              <w:pStyle w:val="NORCTableHeader2"/>
            </w:pPr>
            <w:r w:rsidRPr="0025102E">
              <w:t xml:space="preserve">Graduate School </w:t>
            </w:r>
          </w:p>
        </w:tc>
        <w:tc>
          <w:tcPr>
            <w:tcW w:w="1961" w:type="dxa"/>
            <w:hideMark/>
          </w:tcPr>
          <w:p w14:paraId="3603F206" w14:textId="1F4B09E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4,609,243 </w:t>
            </w:r>
          </w:p>
        </w:tc>
        <w:tc>
          <w:tcPr>
            <w:tcW w:w="1577" w:type="dxa"/>
            <w:hideMark/>
          </w:tcPr>
          <w:p w14:paraId="5068AFF0" w14:textId="45909C6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103,831 </w:t>
            </w:r>
          </w:p>
        </w:tc>
        <w:tc>
          <w:tcPr>
            <w:tcW w:w="2174" w:type="dxa"/>
            <w:hideMark/>
          </w:tcPr>
          <w:p w14:paraId="5B326945" w14:textId="5A512B9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4,401,581 </w:t>
            </w:r>
          </w:p>
        </w:tc>
        <w:tc>
          <w:tcPr>
            <w:tcW w:w="1427" w:type="dxa"/>
            <w:hideMark/>
          </w:tcPr>
          <w:p w14:paraId="37FD692A" w14:textId="441BADB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4,816,905 </w:t>
            </w:r>
          </w:p>
        </w:tc>
      </w:tr>
    </w:tbl>
    <w:p w14:paraId="24363C1B" w14:textId="77777777" w:rsidR="0025102E" w:rsidRDefault="0025102E"/>
    <w:tbl>
      <w:tblPr>
        <w:tblStyle w:val="NORC1ReportTable"/>
        <w:tblW w:w="5000" w:type="pct"/>
        <w:tblLayout w:type="fixed"/>
        <w:tblLook w:val="04A0" w:firstRow="1" w:lastRow="0" w:firstColumn="1" w:lastColumn="0" w:noHBand="0" w:noVBand="1"/>
      </w:tblPr>
      <w:tblGrid>
        <w:gridCol w:w="2221"/>
        <w:gridCol w:w="1961"/>
        <w:gridCol w:w="1577"/>
        <w:gridCol w:w="2174"/>
        <w:gridCol w:w="1427"/>
      </w:tblGrid>
      <w:tr w:rsidR="00995412" w:rsidRPr="00995412" w14:paraId="00631993" w14:textId="77777777" w:rsidTr="00995412">
        <w:trPr>
          <w:cnfStyle w:val="100000000000" w:firstRow="1" w:lastRow="0" w:firstColumn="0" w:lastColumn="0" w:oddVBand="0" w:evenVBand="0" w:oddHBand="0" w:evenHBand="0" w:firstRowFirstColumn="0" w:firstRowLastColumn="0" w:lastRowFirstColumn="0" w:lastRowLastColumn="0"/>
          <w:trHeight w:val="264"/>
        </w:trPr>
        <w:tc>
          <w:tcPr>
            <w:cnfStyle w:val="001000000100" w:firstRow="0" w:lastRow="0" w:firstColumn="1" w:lastColumn="0" w:oddVBand="0" w:evenVBand="0" w:oddHBand="0" w:evenHBand="0" w:firstRowFirstColumn="1" w:firstRowLastColumn="0" w:lastRowFirstColumn="0" w:lastRowLastColumn="0"/>
            <w:tcW w:w="2221" w:type="dxa"/>
            <w:vMerge w:val="restart"/>
            <w:hideMark/>
          </w:tcPr>
          <w:p w14:paraId="4FC43D5F" w14:textId="4FAC9A92" w:rsidR="0025102E" w:rsidRPr="00995412" w:rsidRDefault="0025102E" w:rsidP="00995412">
            <w:pPr>
              <w:pStyle w:val="NORCTableHeader1"/>
            </w:pPr>
          </w:p>
        </w:tc>
        <w:tc>
          <w:tcPr>
            <w:tcW w:w="7139" w:type="dxa"/>
            <w:gridSpan w:val="4"/>
            <w:hideMark/>
          </w:tcPr>
          <w:p w14:paraId="36734D23" w14:textId="57CD40B5" w:rsidR="0025102E" w:rsidRPr="00995412" w:rsidRDefault="0025102E" w:rsidP="00995412">
            <w:pPr>
              <w:pStyle w:val="NORCTableHeader1"/>
              <w:cnfStyle w:val="100000000000" w:firstRow="1" w:lastRow="0" w:firstColumn="0" w:lastColumn="0" w:oddVBand="0" w:evenVBand="0" w:oddHBand="0" w:evenHBand="0" w:firstRowFirstColumn="0" w:firstRowLastColumn="0" w:lastRowFirstColumn="0" w:lastRowLastColumn="0"/>
            </w:pPr>
            <w:r w:rsidRPr="00995412">
              <w:t xml:space="preserve"> Hunting</w:t>
            </w:r>
          </w:p>
        </w:tc>
      </w:tr>
      <w:tr w:rsidR="00995412" w:rsidRPr="00995412" w14:paraId="65719692"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vMerge/>
            <w:hideMark/>
          </w:tcPr>
          <w:p w14:paraId="74D8D86B" w14:textId="77777777" w:rsidR="0025102E" w:rsidRPr="00995412" w:rsidRDefault="0025102E" w:rsidP="00995412">
            <w:pPr>
              <w:pStyle w:val="NORCTableHeader1"/>
            </w:pPr>
          </w:p>
        </w:tc>
        <w:tc>
          <w:tcPr>
            <w:tcW w:w="1961" w:type="dxa"/>
            <w:hideMark/>
          </w:tcPr>
          <w:p w14:paraId="3DF36DAB" w14:textId="7838546A" w:rsidR="0025102E" w:rsidRPr="00995412" w:rsidRDefault="0025102E" w:rsidP="00995412">
            <w:pPr>
              <w:pStyle w:val="NORCTableHeader1"/>
              <w:cnfStyle w:val="000000100000" w:firstRow="0" w:lastRow="0" w:firstColumn="0" w:lastColumn="0" w:oddVBand="0" w:evenVBand="0" w:oddHBand="1" w:evenHBand="0" w:firstRowFirstColumn="0" w:firstRowLastColumn="0" w:lastRowFirstColumn="0" w:lastRowLastColumn="0"/>
            </w:pPr>
            <w:r w:rsidRPr="00995412">
              <w:t xml:space="preserve"> Number</w:t>
            </w:r>
          </w:p>
        </w:tc>
        <w:tc>
          <w:tcPr>
            <w:tcW w:w="1577" w:type="dxa"/>
            <w:hideMark/>
          </w:tcPr>
          <w:p w14:paraId="3EC31775" w14:textId="77777777" w:rsidR="0025102E" w:rsidRPr="0068353F" w:rsidRDefault="0025102E" w:rsidP="00995412">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SE </w:t>
            </w:r>
          </w:p>
        </w:tc>
        <w:tc>
          <w:tcPr>
            <w:tcW w:w="2174" w:type="dxa"/>
            <w:hideMark/>
          </w:tcPr>
          <w:p w14:paraId="5D67B147" w14:textId="77777777" w:rsidR="0025102E" w:rsidRPr="0068353F" w:rsidRDefault="0025102E" w:rsidP="00995412">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Low bound </w:t>
            </w:r>
          </w:p>
        </w:tc>
        <w:tc>
          <w:tcPr>
            <w:tcW w:w="1427" w:type="dxa"/>
            <w:hideMark/>
          </w:tcPr>
          <w:p w14:paraId="6E08DF76" w14:textId="77777777" w:rsidR="0025102E" w:rsidRPr="0068353F" w:rsidRDefault="0025102E" w:rsidP="00995412">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High bound </w:t>
            </w:r>
          </w:p>
        </w:tc>
      </w:tr>
      <w:tr w:rsidR="0025102E" w:rsidRPr="0025102E" w14:paraId="5D369351"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1AA3DAC" w14:textId="77777777" w:rsidR="0025102E" w:rsidRPr="0025102E" w:rsidRDefault="0025102E" w:rsidP="00995412">
            <w:pPr>
              <w:pStyle w:val="NORCTableHeader2"/>
            </w:pPr>
            <w:r w:rsidRPr="0025102E">
              <w:t xml:space="preserve">Total persons </w:t>
            </w:r>
          </w:p>
        </w:tc>
        <w:tc>
          <w:tcPr>
            <w:tcW w:w="1961" w:type="dxa"/>
            <w:hideMark/>
          </w:tcPr>
          <w:p w14:paraId="0B0CD923" w14:textId="240B5F9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14,374,589 </w:t>
            </w:r>
          </w:p>
        </w:tc>
        <w:tc>
          <w:tcPr>
            <w:tcW w:w="1577" w:type="dxa"/>
            <w:hideMark/>
          </w:tcPr>
          <w:p w14:paraId="06F2CB8A" w14:textId="1CC86F2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235,096 </w:t>
            </w:r>
          </w:p>
        </w:tc>
        <w:tc>
          <w:tcPr>
            <w:tcW w:w="2174" w:type="dxa"/>
            <w:hideMark/>
          </w:tcPr>
          <w:p w14:paraId="2B772CF9" w14:textId="635F121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13,904,397 </w:t>
            </w:r>
          </w:p>
        </w:tc>
        <w:tc>
          <w:tcPr>
            <w:tcW w:w="1427" w:type="dxa"/>
            <w:hideMark/>
          </w:tcPr>
          <w:p w14:paraId="16051D02" w14:textId="17F8DED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14,844,781 </w:t>
            </w:r>
          </w:p>
        </w:tc>
      </w:tr>
      <w:tr w:rsidR="004D19A5" w:rsidRPr="0025102E" w14:paraId="6B33CD4E"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32F7E5B3" w14:textId="2E32B340" w:rsidR="004D19A5" w:rsidRPr="0025102E" w:rsidRDefault="004D19A5" w:rsidP="00995412">
            <w:pPr>
              <w:pStyle w:val="NORCTableHeader2"/>
            </w:pPr>
            <w:r w:rsidRPr="0025102E">
              <w:t>Population Density of Residence</w:t>
            </w:r>
          </w:p>
        </w:tc>
      </w:tr>
      <w:tr w:rsidR="0025102E" w:rsidRPr="0025102E" w14:paraId="3A350829"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3D581BE7" w14:textId="51454429" w:rsidR="0025102E" w:rsidRPr="0025102E" w:rsidRDefault="0025102E" w:rsidP="00995412">
            <w:pPr>
              <w:pStyle w:val="NORCTableHeader2"/>
            </w:pPr>
            <w:r w:rsidRPr="0025102E">
              <w:t>Urban</w:t>
            </w:r>
          </w:p>
        </w:tc>
        <w:tc>
          <w:tcPr>
            <w:tcW w:w="1961" w:type="dxa"/>
            <w:hideMark/>
          </w:tcPr>
          <w:p w14:paraId="78333C6A" w14:textId="28A7D8D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8,264,303 </w:t>
            </w:r>
          </w:p>
        </w:tc>
        <w:tc>
          <w:tcPr>
            <w:tcW w:w="1577" w:type="dxa"/>
            <w:hideMark/>
          </w:tcPr>
          <w:p w14:paraId="60A1A3FE" w14:textId="6954A9E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177,119 </w:t>
            </w:r>
          </w:p>
        </w:tc>
        <w:tc>
          <w:tcPr>
            <w:tcW w:w="2174" w:type="dxa"/>
            <w:hideMark/>
          </w:tcPr>
          <w:p w14:paraId="341D4049" w14:textId="36DA003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7,910,065 </w:t>
            </w:r>
          </w:p>
        </w:tc>
        <w:tc>
          <w:tcPr>
            <w:tcW w:w="1427" w:type="dxa"/>
            <w:hideMark/>
          </w:tcPr>
          <w:p w14:paraId="6137F168" w14:textId="74E41E0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8,618,541 </w:t>
            </w:r>
          </w:p>
        </w:tc>
      </w:tr>
      <w:tr w:rsidR="0025102E" w:rsidRPr="0025102E" w14:paraId="65577B8F"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1F86DD85" w14:textId="7006773A" w:rsidR="0025102E" w:rsidRPr="0025102E" w:rsidRDefault="0025102E" w:rsidP="00995412">
            <w:pPr>
              <w:pStyle w:val="NORCTableHeader2"/>
            </w:pPr>
            <w:r w:rsidRPr="0025102E">
              <w:t xml:space="preserve">Rural </w:t>
            </w:r>
          </w:p>
        </w:tc>
        <w:tc>
          <w:tcPr>
            <w:tcW w:w="1961" w:type="dxa"/>
            <w:hideMark/>
          </w:tcPr>
          <w:p w14:paraId="13ECFBE1" w14:textId="4A376E2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6,034,917 </w:t>
            </w:r>
          </w:p>
        </w:tc>
        <w:tc>
          <w:tcPr>
            <w:tcW w:w="1577" w:type="dxa"/>
            <w:hideMark/>
          </w:tcPr>
          <w:p w14:paraId="0587A1EF" w14:textId="4318DF6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158,450 </w:t>
            </w:r>
          </w:p>
        </w:tc>
        <w:tc>
          <w:tcPr>
            <w:tcW w:w="2174" w:type="dxa"/>
            <w:hideMark/>
          </w:tcPr>
          <w:p w14:paraId="3F5C1455" w14:textId="6447751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5,718,017 </w:t>
            </w:r>
          </w:p>
        </w:tc>
        <w:tc>
          <w:tcPr>
            <w:tcW w:w="1427" w:type="dxa"/>
            <w:hideMark/>
          </w:tcPr>
          <w:p w14:paraId="4A84D7CC" w14:textId="6E6180A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6,351,817 </w:t>
            </w:r>
          </w:p>
        </w:tc>
      </w:tr>
      <w:tr w:rsidR="004D19A5" w:rsidRPr="0025102E" w14:paraId="2C42945D" w14:textId="77777777" w:rsidTr="00057490">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1D644F4A" w14:textId="574327D1" w:rsidR="004D19A5" w:rsidRPr="0025102E" w:rsidRDefault="004D19A5" w:rsidP="00995412">
            <w:pPr>
              <w:pStyle w:val="NORCTableHeader2"/>
            </w:pPr>
            <w:r w:rsidRPr="0025102E">
              <w:t>Population Size of Residence</w:t>
            </w:r>
          </w:p>
        </w:tc>
      </w:tr>
      <w:tr w:rsidR="00057490" w:rsidRPr="0025102E" w14:paraId="0EDA75BA" w14:textId="77777777" w:rsidTr="00A3661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hideMark/>
          </w:tcPr>
          <w:p w14:paraId="0E23CF75" w14:textId="0DFF1876" w:rsidR="00057490" w:rsidRPr="0025102E" w:rsidRDefault="00057490" w:rsidP="00057490">
            <w:pPr>
              <w:pStyle w:val="NORCTableHeader2"/>
            </w:pPr>
            <w:r w:rsidRPr="0025102E">
              <w:t>Metropolitan Statistical Area (MSA)</w:t>
            </w:r>
          </w:p>
        </w:tc>
      </w:tr>
      <w:tr w:rsidR="0025102E" w:rsidRPr="0025102E" w14:paraId="0E52ACDD"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6DE31937" w14:textId="4A0EE975" w:rsidR="0025102E" w:rsidRPr="0025102E" w:rsidRDefault="0025102E" w:rsidP="00995412">
            <w:pPr>
              <w:pStyle w:val="NORCTableHeader2"/>
            </w:pPr>
            <w:r w:rsidRPr="0025102E">
              <w:t xml:space="preserve">1,000,000 or more </w:t>
            </w:r>
          </w:p>
        </w:tc>
        <w:tc>
          <w:tcPr>
            <w:tcW w:w="1961" w:type="dxa"/>
            <w:hideMark/>
          </w:tcPr>
          <w:p w14:paraId="3C4B391C" w14:textId="4B8A90A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4,906,065 </w:t>
            </w:r>
          </w:p>
        </w:tc>
        <w:tc>
          <w:tcPr>
            <w:tcW w:w="1577" w:type="dxa"/>
            <w:hideMark/>
          </w:tcPr>
          <w:p w14:paraId="2CDAB0D4" w14:textId="79C3788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135,105 </w:t>
            </w:r>
          </w:p>
        </w:tc>
        <w:tc>
          <w:tcPr>
            <w:tcW w:w="2174" w:type="dxa"/>
            <w:hideMark/>
          </w:tcPr>
          <w:p w14:paraId="5CBE7DB2" w14:textId="246463F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4,635,855 </w:t>
            </w:r>
          </w:p>
        </w:tc>
        <w:tc>
          <w:tcPr>
            <w:tcW w:w="1427" w:type="dxa"/>
            <w:hideMark/>
          </w:tcPr>
          <w:p w14:paraId="12E8F6D9" w14:textId="2D91A63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5,176,275 </w:t>
            </w:r>
          </w:p>
        </w:tc>
      </w:tr>
      <w:tr w:rsidR="0025102E" w:rsidRPr="0025102E" w14:paraId="6E74D473"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14BE5F72" w14:textId="391F17AE" w:rsidR="0025102E" w:rsidRPr="0025102E" w:rsidRDefault="0025102E" w:rsidP="00995412">
            <w:pPr>
              <w:pStyle w:val="NORCTableHeader2"/>
            </w:pPr>
            <w:r w:rsidRPr="0025102E">
              <w:t xml:space="preserve">250,000 to 999,999 </w:t>
            </w:r>
          </w:p>
        </w:tc>
        <w:tc>
          <w:tcPr>
            <w:tcW w:w="1961" w:type="dxa"/>
            <w:hideMark/>
          </w:tcPr>
          <w:p w14:paraId="666064FD" w14:textId="1DDC74D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2,542,293 </w:t>
            </w:r>
          </w:p>
        </w:tc>
        <w:tc>
          <w:tcPr>
            <w:tcW w:w="1577" w:type="dxa"/>
            <w:hideMark/>
          </w:tcPr>
          <w:p w14:paraId="1B0F302E" w14:textId="5AF30FF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94,644 </w:t>
            </w:r>
          </w:p>
        </w:tc>
        <w:tc>
          <w:tcPr>
            <w:tcW w:w="2174" w:type="dxa"/>
            <w:hideMark/>
          </w:tcPr>
          <w:p w14:paraId="30B80843" w14:textId="3A5B44A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2,353,005 </w:t>
            </w:r>
          </w:p>
        </w:tc>
        <w:tc>
          <w:tcPr>
            <w:tcW w:w="1427" w:type="dxa"/>
            <w:hideMark/>
          </w:tcPr>
          <w:p w14:paraId="1F21CAFB" w14:textId="47A174B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2,731,581 </w:t>
            </w:r>
          </w:p>
        </w:tc>
      </w:tr>
      <w:tr w:rsidR="0025102E" w:rsidRPr="0025102E" w14:paraId="205E27C8"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130734BE" w14:textId="78DC3072" w:rsidR="0025102E" w:rsidRPr="0025102E" w:rsidRDefault="0025102E" w:rsidP="00995412">
            <w:pPr>
              <w:pStyle w:val="NORCTableHeader2"/>
            </w:pPr>
            <w:r w:rsidRPr="0025102E">
              <w:t xml:space="preserve">50,000 to 249,999 </w:t>
            </w:r>
          </w:p>
        </w:tc>
        <w:tc>
          <w:tcPr>
            <w:tcW w:w="1961" w:type="dxa"/>
            <w:hideMark/>
          </w:tcPr>
          <w:p w14:paraId="167F2555" w14:textId="2D7B46F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1,632,180 </w:t>
            </w:r>
          </w:p>
        </w:tc>
        <w:tc>
          <w:tcPr>
            <w:tcW w:w="1577" w:type="dxa"/>
            <w:hideMark/>
          </w:tcPr>
          <w:p w14:paraId="26C7EC39" w14:textId="39B8FAA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87,151 </w:t>
            </w:r>
          </w:p>
        </w:tc>
        <w:tc>
          <w:tcPr>
            <w:tcW w:w="2174" w:type="dxa"/>
            <w:hideMark/>
          </w:tcPr>
          <w:p w14:paraId="5EBDFEFA" w14:textId="5A64CF2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1,457,878 </w:t>
            </w:r>
          </w:p>
        </w:tc>
        <w:tc>
          <w:tcPr>
            <w:tcW w:w="1427" w:type="dxa"/>
            <w:hideMark/>
          </w:tcPr>
          <w:p w14:paraId="39EBA678" w14:textId="1806DB2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1,806,482 </w:t>
            </w:r>
          </w:p>
        </w:tc>
      </w:tr>
      <w:tr w:rsidR="0025102E" w:rsidRPr="0025102E" w14:paraId="112D370C"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728E37E" w14:textId="323B7522" w:rsidR="0025102E" w:rsidRPr="0025102E" w:rsidRDefault="0025102E" w:rsidP="00995412">
            <w:pPr>
              <w:pStyle w:val="NORCTableHeader2"/>
            </w:pPr>
            <w:r w:rsidRPr="0025102E">
              <w:t xml:space="preserve">Micropolitan (10,000 to 50,000) </w:t>
            </w:r>
          </w:p>
        </w:tc>
        <w:tc>
          <w:tcPr>
            <w:tcW w:w="1961" w:type="dxa"/>
            <w:hideMark/>
          </w:tcPr>
          <w:p w14:paraId="56AC4FAF" w14:textId="6D5DD93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1,765,228 </w:t>
            </w:r>
          </w:p>
        </w:tc>
        <w:tc>
          <w:tcPr>
            <w:tcW w:w="1577" w:type="dxa"/>
            <w:hideMark/>
          </w:tcPr>
          <w:p w14:paraId="2B79D088" w14:textId="0874DD2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82,036 </w:t>
            </w:r>
          </w:p>
        </w:tc>
        <w:tc>
          <w:tcPr>
            <w:tcW w:w="2174" w:type="dxa"/>
            <w:hideMark/>
          </w:tcPr>
          <w:p w14:paraId="7B41B0B8" w14:textId="686BA58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1,601,156 </w:t>
            </w:r>
          </w:p>
        </w:tc>
        <w:tc>
          <w:tcPr>
            <w:tcW w:w="1427" w:type="dxa"/>
            <w:hideMark/>
          </w:tcPr>
          <w:p w14:paraId="22256F58" w14:textId="5A11749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1,929,300 </w:t>
            </w:r>
          </w:p>
        </w:tc>
      </w:tr>
      <w:tr w:rsidR="0025102E" w:rsidRPr="0025102E" w14:paraId="0F59FA9E"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EA5840E" w14:textId="06548D51" w:rsidR="0025102E" w:rsidRPr="0025102E" w:rsidRDefault="0025102E" w:rsidP="00995412">
            <w:pPr>
              <w:pStyle w:val="NORCTableHeader2"/>
            </w:pPr>
            <w:r w:rsidRPr="0025102E">
              <w:t xml:space="preserve">Outside MSA </w:t>
            </w:r>
          </w:p>
        </w:tc>
        <w:tc>
          <w:tcPr>
            <w:tcW w:w="1961" w:type="dxa"/>
            <w:hideMark/>
          </w:tcPr>
          <w:p w14:paraId="7EC7C581" w14:textId="4463771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3,453,454 </w:t>
            </w:r>
          </w:p>
        </w:tc>
        <w:tc>
          <w:tcPr>
            <w:tcW w:w="1577" w:type="dxa"/>
            <w:hideMark/>
          </w:tcPr>
          <w:p w14:paraId="50F0DD73" w14:textId="74BE0AB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125,434 </w:t>
            </w:r>
          </w:p>
        </w:tc>
        <w:tc>
          <w:tcPr>
            <w:tcW w:w="2174" w:type="dxa"/>
            <w:hideMark/>
          </w:tcPr>
          <w:p w14:paraId="436C5AB8" w14:textId="04BA9CF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3,202,586 </w:t>
            </w:r>
          </w:p>
        </w:tc>
        <w:tc>
          <w:tcPr>
            <w:tcW w:w="1427" w:type="dxa"/>
            <w:hideMark/>
          </w:tcPr>
          <w:p w14:paraId="2EE12BCC" w14:textId="6AB31C3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3,704,322 </w:t>
            </w:r>
          </w:p>
        </w:tc>
      </w:tr>
      <w:tr w:rsidR="004D19A5" w:rsidRPr="0025102E" w14:paraId="6D88F527"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392F7ADB" w14:textId="6EBABD78" w:rsidR="004D19A5" w:rsidRPr="0025102E" w:rsidRDefault="004D19A5" w:rsidP="00995412">
            <w:pPr>
              <w:pStyle w:val="NORCTableHeader2"/>
            </w:pPr>
            <w:r w:rsidRPr="0025102E">
              <w:t>Census Geographic Division</w:t>
            </w:r>
          </w:p>
        </w:tc>
      </w:tr>
      <w:tr w:rsidR="0025102E" w:rsidRPr="0025102E" w14:paraId="372A1638"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3A31D1F4" w14:textId="39AE8B84" w:rsidR="0025102E" w:rsidRPr="0025102E" w:rsidRDefault="0025102E" w:rsidP="00995412">
            <w:pPr>
              <w:pStyle w:val="NORCTableHeader2"/>
            </w:pPr>
            <w:r w:rsidRPr="0025102E">
              <w:t xml:space="preserve">New England </w:t>
            </w:r>
          </w:p>
        </w:tc>
        <w:tc>
          <w:tcPr>
            <w:tcW w:w="1961" w:type="dxa"/>
            <w:hideMark/>
          </w:tcPr>
          <w:p w14:paraId="24504FFD" w14:textId="06237C0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411,523 </w:t>
            </w:r>
          </w:p>
        </w:tc>
        <w:tc>
          <w:tcPr>
            <w:tcW w:w="1577" w:type="dxa"/>
            <w:hideMark/>
          </w:tcPr>
          <w:p w14:paraId="3819684A" w14:textId="782B09D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20,883 </w:t>
            </w:r>
          </w:p>
        </w:tc>
        <w:tc>
          <w:tcPr>
            <w:tcW w:w="2174" w:type="dxa"/>
            <w:hideMark/>
          </w:tcPr>
          <w:p w14:paraId="41C2AE62" w14:textId="2E096C9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369,757 </w:t>
            </w:r>
          </w:p>
        </w:tc>
        <w:tc>
          <w:tcPr>
            <w:tcW w:w="1427" w:type="dxa"/>
            <w:hideMark/>
          </w:tcPr>
          <w:p w14:paraId="64A8B4B9" w14:textId="1D89249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453,289 </w:t>
            </w:r>
          </w:p>
        </w:tc>
      </w:tr>
      <w:tr w:rsidR="0025102E" w:rsidRPr="0025102E" w14:paraId="129A28AD"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64A3233B" w14:textId="262644FE" w:rsidR="0025102E" w:rsidRPr="0025102E" w:rsidRDefault="0025102E" w:rsidP="00995412">
            <w:pPr>
              <w:pStyle w:val="NORCTableHeader2"/>
            </w:pPr>
            <w:r w:rsidRPr="0025102E">
              <w:t xml:space="preserve">Middle Atlantic </w:t>
            </w:r>
          </w:p>
        </w:tc>
        <w:tc>
          <w:tcPr>
            <w:tcW w:w="1961" w:type="dxa"/>
            <w:hideMark/>
          </w:tcPr>
          <w:p w14:paraId="618B73CF" w14:textId="36DB775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1,544,291 </w:t>
            </w:r>
          </w:p>
        </w:tc>
        <w:tc>
          <w:tcPr>
            <w:tcW w:w="1577" w:type="dxa"/>
            <w:hideMark/>
          </w:tcPr>
          <w:p w14:paraId="3DE6C330" w14:textId="253198B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45,769 </w:t>
            </w:r>
          </w:p>
        </w:tc>
        <w:tc>
          <w:tcPr>
            <w:tcW w:w="2174" w:type="dxa"/>
            <w:hideMark/>
          </w:tcPr>
          <w:p w14:paraId="58DACCFF" w14:textId="2CA581C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1,452,753 </w:t>
            </w:r>
          </w:p>
        </w:tc>
        <w:tc>
          <w:tcPr>
            <w:tcW w:w="1427" w:type="dxa"/>
            <w:hideMark/>
          </w:tcPr>
          <w:p w14:paraId="5CF73431" w14:textId="744DABB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1,635,829 </w:t>
            </w:r>
          </w:p>
        </w:tc>
      </w:tr>
      <w:tr w:rsidR="0025102E" w:rsidRPr="0025102E" w14:paraId="17CBE047"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3F172567" w14:textId="7ABC9984" w:rsidR="0025102E" w:rsidRPr="0025102E" w:rsidRDefault="0025102E" w:rsidP="00995412">
            <w:pPr>
              <w:pStyle w:val="NORCTableHeader2"/>
            </w:pPr>
            <w:r w:rsidRPr="0025102E">
              <w:t xml:space="preserve">East North Central </w:t>
            </w:r>
          </w:p>
        </w:tc>
        <w:tc>
          <w:tcPr>
            <w:tcW w:w="1961" w:type="dxa"/>
            <w:hideMark/>
          </w:tcPr>
          <w:p w14:paraId="7602AEDD" w14:textId="1C7EB00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2,768,913 </w:t>
            </w:r>
          </w:p>
        </w:tc>
        <w:tc>
          <w:tcPr>
            <w:tcW w:w="1577" w:type="dxa"/>
            <w:hideMark/>
          </w:tcPr>
          <w:p w14:paraId="5FFB5B4E" w14:textId="305A528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141,353 </w:t>
            </w:r>
          </w:p>
        </w:tc>
        <w:tc>
          <w:tcPr>
            <w:tcW w:w="2174" w:type="dxa"/>
            <w:hideMark/>
          </w:tcPr>
          <w:p w14:paraId="48EAA577" w14:textId="6471121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2,486,207 </w:t>
            </w:r>
          </w:p>
        </w:tc>
        <w:tc>
          <w:tcPr>
            <w:tcW w:w="1427" w:type="dxa"/>
            <w:hideMark/>
          </w:tcPr>
          <w:p w14:paraId="6CDA8FCF" w14:textId="62C1677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3,051,619 </w:t>
            </w:r>
          </w:p>
        </w:tc>
      </w:tr>
      <w:tr w:rsidR="0025102E" w:rsidRPr="0025102E" w14:paraId="526199DC"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367C2D0" w14:textId="141C6BA5" w:rsidR="0025102E" w:rsidRPr="0025102E" w:rsidRDefault="0025102E" w:rsidP="00995412">
            <w:pPr>
              <w:pStyle w:val="NORCTableHeader2"/>
            </w:pPr>
            <w:r w:rsidRPr="0025102E">
              <w:t xml:space="preserve">West North Central </w:t>
            </w:r>
          </w:p>
        </w:tc>
        <w:tc>
          <w:tcPr>
            <w:tcW w:w="1961" w:type="dxa"/>
            <w:hideMark/>
          </w:tcPr>
          <w:p w14:paraId="3EA94FD3" w14:textId="4333F1C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1,518,281 </w:t>
            </w:r>
          </w:p>
        </w:tc>
        <w:tc>
          <w:tcPr>
            <w:tcW w:w="1577" w:type="dxa"/>
            <w:hideMark/>
          </w:tcPr>
          <w:p w14:paraId="00681637" w14:textId="215A5CA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78,131 </w:t>
            </w:r>
          </w:p>
        </w:tc>
        <w:tc>
          <w:tcPr>
            <w:tcW w:w="2174" w:type="dxa"/>
            <w:hideMark/>
          </w:tcPr>
          <w:p w14:paraId="3428F72D" w14:textId="60D0429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1,362,019 </w:t>
            </w:r>
          </w:p>
        </w:tc>
        <w:tc>
          <w:tcPr>
            <w:tcW w:w="1427" w:type="dxa"/>
            <w:hideMark/>
          </w:tcPr>
          <w:p w14:paraId="229F3FDC" w14:textId="30AC28B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1,674,543 </w:t>
            </w:r>
          </w:p>
        </w:tc>
      </w:tr>
      <w:tr w:rsidR="0025102E" w:rsidRPr="0025102E" w14:paraId="4D71A7D7"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5587CF2" w14:textId="22A23A7B" w:rsidR="0025102E" w:rsidRPr="0025102E" w:rsidRDefault="0025102E" w:rsidP="00995412">
            <w:pPr>
              <w:pStyle w:val="NORCTableHeader2"/>
            </w:pPr>
            <w:r w:rsidRPr="0025102E">
              <w:t xml:space="preserve">South Atlantic </w:t>
            </w:r>
          </w:p>
        </w:tc>
        <w:tc>
          <w:tcPr>
            <w:tcW w:w="1961" w:type="dxa"/>
            <w:hideMark/>
          </w:tcPr>
          <w:p w14:paraId="2EBDF23C" w14:textId="3AD04FF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2,303,439 </w:t>
            </w:r>
          </w:p>
        </w:tc>
        <w:tc>
          <w:tcPr>
            <w:tcW w:w="1577" w:type="dxa"/>
            <w:hideMark/>
          </w:tcPr>
          <w:p w14:paraId="4802A29E" w14:textId="44AA4E2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82,456 </w:t>
            </w:r>
          </w:p>
        </w:tc>
        <w:tc>
          <w:tcPr>
            <w:tcW w:w="2174" w:type="dxa"/>
            <w:hideMark/>
          </w:tcPr>
          <w:p w14:paraId="2825516E" w14:textId="309872B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2,138,527 </w:t>
            </w:r>
          </w:p>
        </w:tc>
        <w:tc>
          <w:tcPr>
            <w:tcW w:w="1427" w:type="dxa"/>
            <w:hideMark/>
          </w:tcPr>
          <w:p w14:paraId="3AB1AE1F" w14:textId="57A2A31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2,468,351 </w:t>
            </w:r>
          </w:p>
        </w:tc>
      </w:tr>
      <w:tr w:rsidR="0025102E" w:rsidRPr="0025102E" w14:paraId="42826656"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1C40AF03" w14:textId="54854DB0" w:rsidR="0025102E" w:rsidRPr="0025102E" w:rsidRDefault="0025102E" w:rsidP="00995412">
            <w:pPr>
              <w:pStyle w:val="NORCTableHeader2"/>
            </w:pPr>
            <w:r w:rsidRPr="0025102E">
              <w:t xml:space="preserve">East South Central </w:t>
            </w:r>
          </w:p>
        </w:tc>
        <w:tc>
          <w:tcPr>
            <w:tcW w:w="1961" w:type="dxa"/>
            <w:hideMark/>
          </w:tcPr>
          <w:p w14:paraId="7886B9A3" w14:textId="64979DC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1,538,268 </w:t>
            </w:r>
          </w:p>
        </w:tc>
        <w:tc>
          <w:tcPr>
            <w:tcW w:w="1577" w:type="dxa"/>
            <w:hideMark/>
          </w:tcPr>
          <w:p w14:paraId="638CA137" w14:textId="19024E2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80,284 </w:t>
            </w:r>
          </w:p>
        </w:tc>
        <w:tc>
          <w:tcPr>
            <w:tcW w:w="2174" w:type="dxa"/>
            <w:hideMark/>
          </w:tcPr>
          <w:p w14:paraId="2511B6B0" w14:textId="63752BE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1,377,700 </w:t>
            </w:r>
          </w:p>
        </w:tc>
        <w:tc>
          <w:tcPr>
            <w:tcW w:w="1427" w:type="dxa"/>
            <w:hideMark/>
          </w:tcPr>
          <w:p w14:paraId="339A5382" w14:textId="15575C1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1,698,836 </w:t>
            </w:r>
          </w:p>
        </w:tc>
      </w:tr>
      <w:tr w:rsidR="0025102E" w:rsidRPr="0025102E" w14:paraId="42B2491D"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1F9CCF5B" w14:textId="087BFEC4" w:rsidR="0025102E" w:rsidRPr="0025102E" w:rsidRDefault="0025102E" w:rsidP="00995412">
            <w:pPr>
              <w:pStyle w:val="NORCTableHeader2"/>
            </w:pPr>
            <w:r w:rsidRPr="0025102E">
              <w:t xml:space="preserve">West South Central </w:t>
            </w:r>
          </w:p>
        </w:tc>
        <w:tc>
          <w:tcPr>
            <w:tcW w:w="1961" w:type="dxa"/>
            <w:hideMark/>
          </w:tcPr>
          <w:p w14:paraId="5DCB8EED" w14:textId="278DA5B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2,003,261 </w:t>
            </w:r>
          </w:p>
        </w:tc>
        <w:tc>
          <w:tcPr>
            <w:tcW w:w="1577" w:type="dxa"/>
            <w:hideMark/>
          </w:tcPr>
          <w:p w14:paraId="65371521" w14:textId="17E9503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63,343 </w:t>
            </w:r>
          </w:p>
        </w:tc>
        <w:tc>
          <w:tcPr>
            <w:tcW w:w="2174" w:type="dxa"/>
            <w:hideMark/>
          </w:tcPr>
          <w:p w14:paraId="0D327692" w14:textId="2122CFF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1,876,575 </w:t>
            </w:r>
          </w:p>
        </w:tc>
        <w:tc>
          <w:tcPr>
            <w:tcW w:w="1427" w:type="dxa"/>
            <w:hideMark/>
          </w:tcPr>
          <w:p w14:paraId="63FB81E0" w14:textId="53746A5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2,129,947 </w:t>
            </w:r>
          </w:p>
        </w:tc>
      </w:tr>
      <w:tr w:rsidR="0025102E" w:rsidRPr="0025102E" w14:paraId="2774C779"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4CABB61A" w14:textId="6CB70B7F" w:rsidR="0025102E" w:rsidRPr="0025102E" w:rsidRDefault="0025102E" w:rsidP="00995412">
            <w:pPr>
              <w:pStyle w:val="NORCTableHeader2"/>
            </w:pPr>
            <w:r w:rsidRPr="0025102E">
              <w:t xml:space="preserve">Mountain </w:t>
            </w:r>
          </w:p>
        </w:tc>
        <w:tc>
          <w:tcPr>
            <w:tcW w:w="1961" w:type="dxa"/>
            <w:hideMark/>
          </w:tcPr>
          <w:p w14:paraId="7275D1BE" w14:textId="001BABC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1,004,367 </w:t>
            </w:r>
          </w:p>
        </w:tc>
        <w:tc>
          <w:tcPr>
            <w:tcW w:w="1577" w:type="dxa"/>
            <w:hideMark/>
          </w:tcPr>
          <w:p w14:paraId="2CFC5F1C" w14:textId="4540E5D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83,845 </w:t>
            </w:r>
          </w:p>
        </w:tc>
        <w:tc>
          <w:tcPr>
            <w:tcW w:w="2174" w:type="dxa"/>
            <w:hideMark/>
          </w:tcPr>
          <w:p w14:paraId="68D97D07" w14:textId="3A97FBD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836,677 </w:t>
            </w:r>
          </w:p>
        </w:tc>
        <w:tc>
          <w:tcPr>
            <w:tcW w:w="1427" w:type="dxa"/>
            <w:hideMark/>
          </w:tcPr>
          <w:p w14:paraId="7A9E56CC" w14:textId="34208E3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1,172,057 </w:t>
            </w:r>
          </w:p>
        </w:tc>
      </w:tr>
      <w:tr w:rsidR="0025102E" w:rsidRPr="0025102E" w14:paraId="75E210CF"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46152E12" w14:textId="65BE8016" w:rsidR="0025102E" w:rsidRPr="0025102E" w:rsidRDefault="0025102E" w:rsidP="00995412">
            <w:pPr>
              <w:pStyle w:val="NORCTableHeader2"/>
            </w:pPr>
            <w:r w:rsidRPr="0025102E">
              <w:t xml:space="preserve">Pacific </w:t>
            </w:r>
          </w:p>
        </w:tc>
        <w:tc>
          <w:tcPr>
            <w:tcW w:w="1961" w:type="dxa"/>
            <w:hideMark/>
          </w:tcPr>
          <w:p w14:paraId="35953C76" w14:textId="40990D7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1,282,246 </w:t>
            </w:r>
          </w:p>
        </w:tc>
        <w:tc>
          <w:tcPr>
            <w:tcW w:w="1577" w:type="dxa"/>
            <w:hideMark/>
          </w:tcPr>
          <w:p w14:paraId="393D3F21" w14:textId="5844A60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72,026 </w:t>
            </w:r>
          </w:p>
        </w:tc>
        <w:tc>
          <w:tcPr>
            <w:tcW w:w="2174" w:type="dxa"/>
            <w:hideMark/>
          </w:tcPr>
          <w:p w14:paraId="7DAB9AAB" w14:textId="211226E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1,138,194 </w:t>
            </w:r>
          </w:p>
        </w:tc>
        <w:tc>
          <w:tcPr>
            <w:tcW w:w="1427" w:type="dxa"/>
            <w:hideMark/>
          </w:tcPr>
          <w:p w14:paraId="3B598F7A" w14:textId="5FFC51B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1,426,298 </w:t>
            </w:r>
          </w:p>
        </w:tc>
      </w:tr>
      <w:tr w:rsidR="004D19A5" w:rsidRPr="0025102E" w14:paraId="6989870B"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26A02A75" w14:textId="7B61CDBE" w:rsidR="004D19A5" w:rsidRPr="0025102E" w:rsidRDefault="004D19A5" w:rsidP="00995412">
            <w:pPr>
              <w:pStyle w:val="NORCTableHeader2"/>
            </w:pPr>
            <w:r w:rsidRPr="0025102E">
              <w:t xml:space="preserve">Age </w:t>
            </w:r>
          </w:p>
        </w:tc>
      </w:tr>
      <w:tr w:rsidR="0025102E" w:rsidRPr="0025102E" w14:paraId="54D21873"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C0EA835" w14:textId="5CA34DA9" w:rsidR="0025102E" w:rsidRPr="0025102E" w:rsidRDefault="0025102E" w:rsidP="00995412">
            <w:pPr>
              <w:pStyle w:val="NORCTableHeader2"/>
            </w:pPr>
            <w:r w:rsidRPr="0025102E">
              <w:t xml:space="preserve">16 to 17 years </w:t>
            </w:r>
          </w:p>
        </w:tc>
        <w:tc>
          <w:tcPr>
            <w:tcW w:w="1961" w:type="dxa"/>
            <w:hideMark/>
          </w:tcPr>
          <w:p w14:paraId="3957D2B8" w14:textId="506BB2A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537,312 </w:t>
            </w:r>
          </w:p>
        </w:tc>
        <w:tc>
          <w:tcPr>
            <w:tcW w:w="1577" w:type="dxa"/>
            <w:hideMark/>
          </w:tcPr>
          <w:p w14:paraId="793BB209" w14:textId="7FE73FC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77,723 </w:t>
            </w:r>
          </w:p>
        </w:tc>
        <w:tc>
          <w:tcPr>
            <w:tcW w:w="2174" w:type="dxa"/>
            <w:hideMark/>
          </w:tcPr>
          <w:p w14:paraId="0229F145" w14:textId="73A5C4F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381,866 </w:t>
            </w:r>
          </w:p>
        </w:tc>
        <w:tc>
          <w:tcPr>
            <w:tcW w:w="1427" w:type="dxa"/>
            <w:hideMark/>
          </w:tcPr>
          <w:p w14:paraId="1E198A0F" w14:textId="5EF3464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692,758 </w:t>
            </w:r>
          </w:p>
        </w:tc>
      </w:tr>
      <w:tr w:rsidR="0025102E" w:rsidRPr="0025102E" w14:paraId="4BEA26ED"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1B00CAB2" w14:textId="6586D15E" w:rsidR="0025102E" w:rsidRPr="0025102E" w:rsidRDefault="0025102E" w:rsidP="00995412">
            <w:pPr>
              <w:pStyle w:val="NORCTableHeader2"/>
            </w:pPr>
            <w:r w:rsidRPr="0025102E">
              <w:t xml:space="preserve">18 to 24 years </w:t>
            </w:r>
          </w:p>
        </w:tc>
        <w:tc>
          <w:tcPr>
            <w:tcW w:w="1961" w:type="dxa"/>
            <w:hideMark/>
          </w:tcPr>
          <w:p w14:paraId="086CDD1E" w14:textId="4AA7505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1,672,225 </w:t>
            </w:r>
          </w:p>
        </w:tc>
        <w:tc>
          <w:tcPr>
            <w:tcW w:w="1577" w:type="dxa"/>
            <w:hideMark/>
          </w:tcPr>
          <w:p w14:paraId="536B8231" w14:textId="001AEAC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92,869 </w:t>
            </w:r>
          </w:p>
        </w:tc>
        <w:tc>
          <w:tcPr>
            <w:tcW w:w="2174" w:type="dxa"/>
            <w:hideMark/>
          </w:tcPr>
          <w:p w14:paraId="5E6E77C7" w14:textId="67F38F5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1,486,487 </w:t>
            </w:r>
          </w:p>
        </w:tc>
        <w:tc>
          <w:tcPr>
            <w:tcW w:w="1427" w:type="dxa"/>
            <w:hideMark/>
          </w:tcPr>
          <w:p w14:paraId="4EF5EF4C" w14:textId="6DD861E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1,857,963 </w:t>
            </w:r>
          </w:p>
        </w:tc>
      </w:tr>
      <w:tr w:rsidR="0025102E" w:rsidRPr="0025102E" w14:paraId="20B1DBC8"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70E436A6" w14:textId="23AD8FCA" w:rsidR="0025102E" w:rsidRPr="0025102E" w:rsidRDefault="0025102E" w:rsidP="00995412">
            <w:pPr>
              <w:pStyle w:val="NORCTableHeader2"/>
            </w:pPr>
            <w:r w:rsidRPr="0025102E">
              <w:t xml:space="preserve">25 to 34 years </w:t>
            </w:r>
          </w:p>
        </w:tc>
        <w:tc>
          <w:tcPr>
            <w:tcW w:w="1961" w:type="dxa"/>
            <w:hideMark/>
          </w:tcPr>
          <w:p w14:paraId="7E11755D" w14:textId="0FC249B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2,304,482 </w:t>
            </w:r>
          </w:p>
        </w:tc>
        <w:tc>
          <w:tcPr>
            <w:tcW w:w="1577" w:type="dxa"/>
            <w:hideMark/>
          </w:tcPr>
          <w:p w14:paraId="7ED062BF" w14:textId="5471F46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82,397 </w:t>
            </w:r>
          </w:p>
        </w:tc>
        <w:tc>
          <w:tcPr>
            <w:tcW w:w="2174" w:type="dxa"/>
            <w:hideMark/>
          </w:tcPr>
          <w:p w14:paraId="1B69443B" w14:textId="05CE5F0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2,139,688 </w:t>
            </w:r>
          </w:p>
        </w:tc>
        <w:tc>
          <w:tcPr>
            <w:tcW w:w="1427" w:type="dxa"/>
            <w:hideMark/>
          </w:tcPr>
          <w:p w14:paraId="306B553D" w14:textId="2130B52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2,469,276 </w:t>
            </w:r>
          </w:p>
        </w:tc>
      </w:tr>
      <w:tr w:rsidR="0025102E" w:rsidRPr="0025102E" w14:paraId="10E5889B"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62493A3B" w14:textId="32B9E83D" w:rsidR="0025102E" w:rsidRPr="0025102E" w:rsidRDefault="0025102E" w:rsidP="00995412">
            <w:pPr>
              <w:pStyle w:val="NORCTableHeader2"/>
            </w:pPr>
            <w:r w:rsidRPr="0025102E">
              <w:t xml:space="preserve">35 to 44 years </w:t>
            </w:r>
          </w:p>
        </w:tc>
        <w:tc>
          <w:tcPr>
            <w:tcW w:w="1961" w:type="dxa"/>
            <w:hideMark/>
          </w:tcPr>
          <w:p w14:paraId="2E4BDA94" w14:textId="2B91B93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2,792,085 </w:t>
            </w:r>
          </w:p>
        </w:tc>
        <w:tc>
          <w:tcPr>
            <w:tcW w:w="1577" w:type="dxa"/>
            <w:hideMark/>
          </w:tcPr>
          <w:p w14:paraId="2F0D1DE2" w14:textId="210F375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94,005 </w:t>
            </w:r>
          </w:p>
        </w:tc>
        <w:tc>
          <w:tcPr>
            <w:tcW w:w="2174" w:type="dxa"/>
            <w:hideMark/>
          </w:tcPr>
          <w:p w14:paraId="254030D5" w14:textId="591FB33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2,604,075 </w:t>
            </w:r>
          </w:p>
        </w:tc>
        <w:tc>
          <w:tcPr>
            <w:tcW w:w="1427" w:type="dxa"/>
            <w:hideMark/>
          </w:tcPr>
          <w:p w14:paraId="2A9E2B08" w14:textId="64A1A78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2,980,095 </w:t>
            </w:r>
          </w:p>
        </w:tc>
      </w:tr>
      <w:tr w:rsidR="0025102E" w:rsidRPr="0025102E" w14:paraId="60BC31B7"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0B66CB6" w14:textId="5FC9D905" w:rsidR="0025102E" w:rsidRPr="0025102E" w:rsidRDefault="0025102E" w:rsidP="00995412">
            <w:pPr>
              <w:pStyle w:val="NORCTableHeader2"/>
            </w:pPr>
            <w:r w:rsidRPr="0025102E">
              <w:t xml:space="preserve">45 to 54 years </w:t>
            </w:r>
          </w:p>
        </w:tc>
        <w:tc>
          <w:tcPr>
            <w:tcW w:w="1961" w:type="dxa"/>
            <w:hideMark/>
          </w:tcPr>
          <w:p w14:paraId="01756A1F" w14:textId="107BF38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1,992,740 </w:t>
            </w:r>
          </w:p>
        </w:tc>
        <w:tc>
          <w:tcPr>
            <w:tcW w:w="1577" w:type="dxa"/>
            <w:hideMark/>
          </w:tcPr>
          <w:p w14:paraId="1074DF3D" w14:textId="5D97704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83,451 </w:t>
            </w:r>
          </w:p>
        </w:tc>
        <w:tc>
          <w:tcPr>
            <w:tcW w:w="2174" w:type="dxa"/>
            <w:hideMark/>
          </w:tcPr>
          <w:p w14:paraId="6EA4CE92" w14:textId="302BC0A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1,825,838 </w:t>
            </w:r>
          </w:p>
        </w:tc>
        <w:tc>
          <w:tcPr>
            <w:tcW w:w="1427" w:type="dxa"/>
            <w:hideMark/>
          </w:tcPr>
          <w:p w14:paraId="4395B136" w14:textId="28A3C4A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2,159,642 </w:t>
            </w:r>
          </w:p>
        </w:tc>
      </w:tr>
      <w:tr w:rsidR="0025102E" w:rsidRPr="0025102E" w14:paraId="60826B58"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2ECC362A" w14:textId="15BC31DC" w:rsidR="0025102E" w:rsidRPr="0025102E" w:rsidRDefault="0025102E" w:rsidP="00995412">
            <w:pPr>
              <w:pStyle w:val="NORCTableHeader2"/>
            </w:pPr>
            <w:r w:rsidRPr="0025102E">
              <w:t xml:space="preserve">55 to 64 years </w:t>
            </w:r>
          </w:p>
        </w:tc>
        <w:tc>
          <w:tcPr>
            <w:tcW w:w="1961" w:type="dxa"/>
            <w:hideMark/>
          </w:tcPr>
          <w:p w14:paraId="6B46A652" w14:textId="7E3AA63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2,581,922 </w:t>
            </w:r>
          </w:p>
        </w:tc>
        <w:tc>
          <w:tcPr>
            <w:tcW w:w="1577" w:type="dxa"/>
            <w:hideMark/>
          </w:tcPr>
          <w:p w14:paraId="1067996B" w14:textId="6FD1905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100,607 </w:t>
            </w:r>
          </w:p>
        </w:tc>
        <w:tc>
          <w:tcPr>
            <w:tcW w:w="2174" w:type="dxa"/>
            <w:hideMark/>
          </w:tcPr>
          <w:p w14:paraId="71755AA3" w14:textId="198B189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2,380,708 </w:t>
            </w:r>
          </w:p>
        </w:tc>
        <w:tc>
          <w:tcPr>
            <w:tcW w:w="1427" w:type="dxa"/>
            <w:hideMark/>
          </w:tcPr>
          <w:p w14:paraId="3E2304F8" w14:textId="2DBBE46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2,783,136 </w:t>
            </w:r>
          </w:p>
        </w:tc>
      </w:tr>
      <w:tr w:rsidR="0025102E" w:rsidRPr="0025102E" w14:paraId="178FD4CA"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65CF33A" w14:textId="559C8957" w:rsidR="0025102E" w:rsidRPr="0025102E" w:rsidRDefault="0025102E" w:rsidP="00995412">
            <w:pPr>
              <w:pStyle w:val="NORCTableHeader2"/>
            </w:pPr>
            <w:r w:rsidRPr="0025102E">
              <w:t xml:space="preserve">65 years and older </w:t>
            </w:r>
          </w:p>
        </w:tc>
        <w:tc>
          <w:tcPr>
            <w:tcW w:w="1961" w:type="dxa"/>
            <w:hideMark/>
          </w:tcPr>
          <w:p w14:paraId="36EBACE5" w14:textId="2B073E7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2,449,531 </w:t>
            </w:r>
          </w:p>
        </w:tc>
        <w:tc>
          <w:tcPr>
            <w:tcW w:w="1577" w:type="dxa"/>
            <w:hideMark/>
          </w:tcPr>
          <w:p w14:paraId="0A54A935" w14:textId="714DC01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93,157 </w:t>
            </w:r>
          </w:p>
        </w:tc>
        <w:tc>
          <w:tcPr>
            <w:tcW w:w="2174" w:type="dxa"/>
            <w:hideMark/>
          </w:tcPr>
          <w:p w14:paraId="6CEC0BD3" w14:textId="083C3D9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2,263,217 </w:t>
            </w:r>
          </w:p>
        </w:tc>
        <w:tc>
          <w:tcPr>
            <w:tcW w:w="1427" w:type="dxa"/>
            <w:hideMark/>
          </w:tcPr>
          <w:p w14:paraId="368E98FC" w14:textId="1C3623E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2,635,845 </w:t>
            </w:r>
          </w:p>
        </w:tc>
      </w:tr>
      <w:tr w:rsidR="0025102E" w:rsidRPr="0025102E" w14:paraId="3E084DAE"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3E309AD" w14:textId="4ED04638" w:rsidR="0025102E" w:rsidRPr="0025102E" w:rsidRDefault="0025102E" w:rsidP="00995412">
            <w:pPr>
              <w:pStyle w:val="NORCTableHeader2"/>
            </w:pPr>
            <w:r w:rsidRPr="0025102E">
              <w:t xml:space="preserve">65 to 74 years </w:t>
            </w:r>
          </w:p>
        </w:tc>
        <w:tc>
          <w:tcPr>
            <w:tcW w:w="1961" w:type="dxa"/>
            <w:hideMark/>
          </w:tcPr>
          <w:p w14:paraId="37F6DF7B" w14:textId="4FF4DF0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1,772,070 </w:t>
            </w:r>
          </w:p>
        </w:tc>
        <w:tc>
          <w:tcPr>
            <w:tcW w:w="1577" w:type="dxa"/>
            <w:hideMark/>
          </w:tcPr>
          <w:p w14:paraId="14E83CEA" w14:textId="2722ADF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78,603 </w:t>
            </w:r>
          </w:p>
        </w:tc>
        <w:tc>
          <w:tcPr>
            <w:tcW w:w="2174" w:type="dxa"/>
            <w:hideMark/>
          </w:tcPr>
          <w:p w14:paraId="2C759E92" w14:textId="0A139BA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1,614,864 </w:t>
            </w:r>
          </w:p>
        </w:tc>
        <w:tc>
          <w:tcPr>
            <w:tcW w:w="1427" w:type="dxa"/>
            <w:hideMark/>
          </w:tcPr>
          <w:p w14:paraId="37511E68" w14:textId="640D132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1,929,276 </w:t>
            </w:r>
          </w:p>
        </w:tc>
      </w:tr>
      <w:tr w:rsidR="0025102E" w:rsidRPr="0025102E" w14:paraId="39380467"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F98D424" w14:textId="787955A4" w:rsidR="0025102E" w:rsidRPr="0025102E" w:rsidRDefault="0025102E" w:rsidP="00995412">
            <w:pPr>
              <w:pStyle w:val="NORCTableHeader2"/>
            </w:pPr>
            <w:r w:rsidRPr="0025102E">
              <w:t xml:space="preserve">75 and older </w:t>
            </w:r>
          </w:p>
        </w:tc>
        <w:tc>
          <w:tcPr>
            <w:tcW w:w="1961" w:type="dxa"/>
            <w:hideMark/>
          </w:tcPr>
          <w:p w14:paraId="050F514F" w14:textId="2D48232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677,460 </w:t>
            </w:r>
          </w:p>
        </w:tc>
        <w:tc>
          <w:tcPr>
            <w:tcW w:w="1577" w:type="dxa"/>
            <w:hideMark/>
          </w:tcPr>
          <w:p w14:paraId="37AEEA37" w14:textId="61D75E2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53,110 </w:t>
            </w:r>
          </w:p>
        </w:tc>
        <w:tc>
          <w:tcPr>
            <w:tcW w:w="2174" w:type="dxa"/>
            <w:hideMark/>
          </w:tcPr>
          <w:p w14:paraId="4C5C0164" w14:textId="398231B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571,240 </w:t>
            </w:r>
          </w:p>
        </w:tc>
        <w:tc>
          <w:tcPr>
            <w:tcW w:w="1427" w:type="dxa"/>
            <w:hideMark/>
          </w:tcPr>
          <w:p w14:paraId="00AE4920" w14:textId="6DD54A8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783,680 </w:t>
            </w:r>
          </w:p>
        </w:tc>
      </w:tr>
      <w:tr w:rsidR="004D19A5" w:rsidRPr="0025102E" w14:paraId="5E7592DE"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68249503" w14:textId="7C84D78E" w:rsidR="004D19A5" w:rsidRPr="0025102E" w:rsidRDefault="004D19A5" w:rsidP="00995412">
            <w:pPr>
              <w:pStyle w:val="NORCTableHeader2"/>
            </w:pPr>
            <w:r w:rsidRPr="0025102E">
              <w:lastRenderedPageBreak/>
              <w:t xml:space="preserve">Sex </w:t>
            </w:r>
          </w:p>
        </w:tc>
      </w:tr>
      <w:tr w:rsidR="0025102E" w:rsidRPr="0025102E" w14:paraId="1A3830A3"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F903560" w14:textId="1E43D576" w:rsidR="0025102E" w:rsidRPr="0025102E" w:rsidRDefault="0025102E" w:rsidP="00995412">
            <w:pPr>
              <w:pStyle w:val="NORCTableHeader2"/>
            </w:pPr>
            <w:r w:rsidRPr="0025102E">
              <w:t xml:space="preserve">Male </w:t>
            </w:r>
          </w:p>
        </w:tc>
        <w:tc>
          <w:tcPr>
            <w:tcW w:w="1961" w:type="dxa"/>
            <w:hideMark/>
          </w:tcPr>
          <w:p w14:paraId="3A5C7ED7" w14:textId="2B60DAC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11,037,478 </w:t>
            </w:r>
          </w:p>
        </w:tc>
        <w:tc>
          <w:tcPr>
            <w:tcW w:w="1577" w:type="dxa"/>
            <w:hideMark/>
          </w:tcPr>
          <w:p w14:paraId="097AC537" w14:textId="3DB6902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211,953 </w:t>
            </w:r>
          </w:p>
        </w:tc>
        <w:tc>
          <w:tcPr>
            <w:tcW w:w="2174" w:type="dxa"/>
            <w:hideMark/>
          </w:tcPr>
          <w:p w14:paraId="45EC90EB" w14:textId="1FC55CB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10,613,572 </w:t>
            </w:r>
          </w:p>
        </w:tc>
        <w:tc>
          <w:tcPr>
            <w:tcW w:w="1427" w:type="dxa"/>
            <w:hideMark/>
          </w:tcPr>
          <w:p w14:paraId="1F805B38" w14:textId="52BA083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11,461,384 </w:t>
            </w:r>
          </w:p>
        </w:tc>
      </w:tr>
      <w:tr w:rsidR="0025102E" w:rsidRPr="0025102E" w14:paraId="5991C710"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78AEA704" w14:textId="7183DBC8" w:rsidR="0025102E" w:rsidRPr="0025102E" w:rsidRDefault="0025102E" w:rsidP="00995412">
            <w:pPr>
              <w:pStyle w:val="NORCTableHeader2"/>
            </w:pPr>
            <w:r w:rsidRPr="0025102E">
              <w:t xml:space="preserve">Female </w:t>
            </w:r>
          </w:p>
        </w:tc>
        <w:tc>
          <w:tcPr>
            <w:tcW w:w="1961" w:type="dxa"/>
            <w:hideMark/>
          </w:tcPr>
          <w:p w14:paraId="5F4A416F" w14:textId="7D54E0D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3,133,589 </w:t>
            </w:r>
          </w:p>
        </w:tc>
        <w:tc>
          <w:tcPr>
            <w:tcW w:w="1577" w:type="dxa"/>
            <w:hideMark/>
          </w:tcPr>
          <w:p w14:paraId="3EBD1844" w14:textId="6A93840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97,510 </w:t>
            </w:r>
          </w:p>
        </w:tc>
        <w:tc>
          <w:tcPr>
            <w:tcW w:w="2174" w:type="dxa"/>
            <w:hideMark/>
          </w:tcPr>
          <w:p w14:paraId="7758B37A" w14:textId="4342F86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2,938,569 </w:t>
            </w:r>
          </w:p>
        </w:tc>
        <w:tc>
          <w:tcPr>
            <w:tcW w:w="1427" w:type="dxa"/>
            <w:hideMark/>
          </w:tcPr>
          <w:p w14:paraId="20EA5A2A" w14:textId="64A40FF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3,328,609 </w:t>
            </w:r>
          </w:p>
        </w:tc>
      </w:tr>
      <w:tr w:rsidR="0025102E" w:rsidRPr="0025102E" w14:paraId="3279B8A2"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488E876E" w14:textId="383D3B31" w:rsidR="0025102E" w:rsidRPr="0025102E" w:rsidRDefault="0025102E" w:rsidP="00995412">
            <w:pPr>
              <w:pStyle w:val="NORCTableHeader2"/>
            </w:pPr>
            <w:r w:rsidRPr="0025102E">
              <w:t>Other gender</w:t>
            </w:r>
          </w:p>
        </w:tc>
        <w:tc>
          <w:tcPr>
            <w:tcW w:w="1961" w:type="dxa"/>
            <w:hideMark/>
          </w:tcPr>
          <w:p w14:paraId="1EEE5FE7" w14:textId="7B3F8C8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165,635 </w:t>
            </w:r>
          </w:p>
        </w:tc>
        <w:tc>
          <w:tcPr>
            <w:tcW w:w="1577" w:type="dxa"/>
            <w:hideMark/>
          </w:tcPr>
          <w:p w14:paraId="39E1EBB2" w14:textId="20148C3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27,219 </w:t>
            </w:r>
          </w:p>
        </w:tc>
        <w:tc>
          <w:tcPr>
            <w:tcW w:w="2174" w:type="dxa"/>
            <w:hideMark/>
          </w:tcPr>
          <w:p w14:paraId="2B1BF025" w14:textId="45DA959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111,197 </w:t>
            </w:r>
          </w:p>
        </w:tc>
        <w:tc>
          <w:tcPr>
            <w:tcW w:w="1427" w:type="dxa"/>
            <w:hideMark/>
          </w:tcPr>
          <w:p w14:paraId="69D8852B" w14:textId="2EB01FE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220,073 </w:t>
            </w:r>
          </w:p>
        </w:tc>
      </w:tr>
      <w:tr w:rsidR="004D19A5" w:rsidRPr="0025102E" w14:paraId="2B15D496"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6F29A117" w14:textId="31E7E588" w:rsidR="004D19A5" w:rsidRPr="0025102E" w:rsidRDefault="004D19A5" w:rsidP="00995412">
            <w:pPr>
              <w:pStyle w:val="NORCTableHeader2"/>
            </w:pPr>
            <w:r w:rsidRPr="0025102E">
              <w:t xml:space="preserve">Ethnicity </w:t>
            </w:r>
          </w:p>
        </w:tc>
      </w:tr>
      <w:tr w:rsidR="0025102E" w:rsidRPr="0025102E" w14:paraId="56B748FE"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7F894140" w14:textId="35E4D57D" w:rsidR="0025102E" w:rsidRPr="0025102E" w:rsidRDefault="0025102E" w:rsidP="00995412">
            <w:pPr>
              <w:pStyle w:val="NORCTableHeader2"/>
            </w:pPr>
            <w:r w:rsidRPr="0025102E">
              <w:t xml:space="preserve">Hispanic </w:t>
            </w:r>
          </w:p>
        </w:tc>
        <w:tc>
          <w:tcPr>
            <w:tcW w:w="1961" w:type="dxa"/>
            <w:hideMark/>
          </w:tcPr>
          <w:p w14:paraId="4F992E62" w14:textId="3C41F7A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1,951,569 </w:t>
            </w:r>
          </w:p>
        </w:tc>
        <w:tc>
          <w:tcPr>
            <w:tcW w:w="1577" w:type="dxa"/>
            <w:hideMark/>
          </w:tcPr>
          <w:p w14:paraId="42954270" w14:textId="26DEF77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92,518 </w:t>
            </w:r>
          </w:p>
        </w:tc>
        <w:tc>
          <w:tcPr>
            <w:tcW w:w="2174" w:type="dxa"/>
            <w:hideMark/>
          </w:tcPr>
          <w:p w14:paraId="73229E8C" w14:textId="0E8C542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1,766,533 </w:t>
            </w:r>
          </w:p>
        </w:tc>
        <w:tc>
          <w:tcPr>
            <w:tcW w:w="1427" w:type="dxa"/>
            <w:hideMark/>
          </w:tcPr>
          <w:p w14:paraId="1229553A" w14:textId="05053FF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2,136,605 </w:t>
            </w:r>
          </w:p>
        </w:tc>
      </w:tr>
      <w:tr w:rsidR="0025102E" w:rsidRPr="0025102E" w14:paraId="5BB11A05"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0781795" w14:textId="52C7C4DA" w:rsidR="0025102E" w:rsidRPr="0025102E" w:rsidRDefault="0025102E" w:rsidP="00995412">
            <w:pPr>
              <w:pStyle w:val="NORCTableHeader2"/>
            </w:pPr>
            <w:r w:rsidRPr="0025102E">
              <w:t xml:space="preserve">Non-Hispanic </w:t>
            </w:r>
          </w:p>
        </w:tc>
        <w:tc>
          <w:tcPr>
            <w:tcW w:w="1961" w:type="dxa"/>
            <w:hideMark/>
          </w:tcPr>
          <w:p w14:paraId="2A2D8AC5" w14:textId="54D7C36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12,330,388 </w:t>
            </w:r>
          </w:p>
        </w:tc>
        <w:tc>
          <w:tcPr>
            <w:tcW w:w="1577" w:type="dxa"/>
            <w:hideMark/>
          </w:tcPr>
          <w:p w14:paraId="303160AA" w14:textId="746F0E1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216,617 </w:t>
            </w:r>
          </w:p>
        </w:tc>
        <w:tc>
          <w:tcPr>
            <w:tcW w:w="2174" w:type="dxa"/>
            <w:hideMark/>
          </w:tcPr>
          <w:p w14:paraId="71561CF7" w14:textId="637C8ED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11,897,154 </w:t>
            </w:r>
          </w:p>
        </w:tc>
        <w:tc>
          <w:tcPr>
            <w:tcW w:w="1427" w:type="dxa"/>
            <w:hideMark/>
          </w:tcPr>
          <w:p w14:paraId="0FA22D50" w14:textId="6DAA0A7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12,763,622 </w:t>
            </w:r>
          </w:p>
        </w:tc>
      </w:tr>
      <w:tr w:rsidR="004D19A5" w:rsidRPr="0025102E" w14:paraId="5ED0022B" w14:textId="77777777" w:rsidTr="00057490">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30F5BFE8" w14:textId="14B6B201" w:rsidR="004D19A5" w:rsidRPr="0025102E" w:rsidRDefault="004D19A5" w:rsidP="00995412">
            <w:pPr>
              <w:pStyle w:val="NORCTableHeader2"/>
            </w:pPr>
            <w:r w:rsidRPr="0025102E">
              <w:t xml:space="preserve">Race </w:t>
            </w:r>
          </w:p>
        </w:tc>
      </w:tr>
      <w:tr w:rsidR="0025102E" w:rsidRPr="0025102E" w14:paraId="769626A3"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6CF0121F" w14:textId="403BF6D6" w:rsidR="0025102E" w:rsidRPr="0025102E" w:rsidRDefault="0025102E" w:rsidP="00995412">
            <w:pPr>
              <w:pStyle w:val="NORCTableHeader2"/>
            </w:pPr>
            <w:r w:rsidRPr="0025102E">
              <w:t>White</w:t>
            </w:r>
          </w:p>
        </w:tc>
        <w:tc>
          <w:tcPr>
            <w:tcW w:w="1961" w:type="dxa"/>
            <w:hideMark/>
          </w:tcPr>
          <w:p w14:paraId="50F41BAF" w14:textId="5779595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11,052,032 </w:t>
            </w:r>
          </w:p>
        </w:tc>
        <w:tc>
          <w:tcPr>
            <w:tcW w:w="1577" w:type="dxa"/>
            <w:hideMark/>
          </w:tcPr>
          <w:p w14:paraId="3FD6DC1F" w14:textId="65644FA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202,742 </w:t>
            </w:r>
          </w:p>
        </w:tc>
        <w:tc>
          <w:tcPr>
            <w:tcW w:w="2174" w:type="dxa"/>
            <w:hideMark/>
          </w:tcPr>
          <w:p w14:paraId="30C7590B" w14:textId="545030E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10,646,548 </w:t>
            </w:r>
          </w:p>
        </w:tc>
        <w:tc>
          <w:tcPr>
            <w:tcW w:w="1427" w:type="dxa"/>
            <w:hideMark/>
          </w:tcPr>
          <w:p w14:paraId="6AAFD548" w14:textId="2F5F4E3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11,457,516 </w:t>
            </w:r>
          </w:p>
        </w:tc>
      </w:tr>
      <w:tr w:rsidR="0025102E" w:rsidRPr="0025102E" w14:paraId="5A55E212"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7955223D" w14:textId="2370DE18" w:rsidR="0025102E" w:rsidRPr="0025102E" w:rsidRDefault="0025102E" w:rsidP="00995412">
            <w:pPr>
              <w:pStyle w:val="NORCTableHeader2"/>
            </w:pPr>
            <w:r w:rsidRPr="0025102E">
              <w:t xml:space="preserve">African American </w:t>
            </w:r>
          </w:p>
        </w:tc>
        <w:tc>
          <w:tcPr>
            <w:tcW w:w="1961" w:type="dxa"/>
            <w:hideMark/>
          </w:tcPr>
          <w:p w14:paraId="520F7512" w14:textId="51C259F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1,535,179 </w:t>
            </w:r>
          </w:p>
        </w:tc>
        <w:tc>
          <w:tcPr>
            <w:tcW w:w="1577" w:type="dxa"/>
            <w:hideMark/>
          </w:tcPr>
          <w:p w14:paraId="360B1792" w14:textId="3C04FFD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74,001 </w:t>
            </w:r>
          </w:p>
        </w:tc>
        <w:tc>
          <w:tcPr>
            <w:tcW w:w="2174" w:type="dxa"/>
            <w:hideMark/>
          </w:tcPr>
          <w:p w14:paraId="62940252" w14:textId="3886221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1,387,177 </w:t>
            </w:r>
          </w:p>
        </w:tc>
        <w:tc>
          <w:tcPr>
            <w:tcW w:w="1427" w:type="dxa"/>
            <w:hideMark/>
          </w:tcPr>
          <w:p w14:paraId="6329EC2A" w14:textId="35729F6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1,683,181 </w:t>
            </w:r>
          </w:p>
        </w:tc>
      </w:tr>
      <w:tr w:rsidR="0025102E" w:rsidRPr="0025102E" w14:paraId="632515B1"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2BCEAC13" w14:textId="26D7624D" w:rsidR="0025102E" w:rsidRPr="0025102E" w:rsidRDefault="0025102E" w:rsidP="00995412">
            <w:pPr>
              <w:pStyle w:val="NORCTableHeader2"/>
            </w:pPr>
            <w:r w:rsidRPr="0025102E">
              <w:t xml:space="preserve">Asian American </w:t>
            </w:r>
          </w:p>
        </w:tc>
        <w:tc>
          <w:tcPr>
            <w:tcW w:w="1961" w:type="dxa"/>
            <w:hideMark/>
          </w:tcPr>
          <w:p w14:paraId="32AC1F15" w14:textId="0CD744E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774,899 </w:t>
            </w:r>
          </w:p>
        </w:tc>
        <w:tc>
          <w:tcPr>
            <w:tcW w:w="1577" w:type="dxa"/>
            <w:hideMark/>
          </w:tcPr>
          <w:p w14:paraId="10313BBA" w14:textId="2FE2E83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67,998 </w:t>
            </w:r>
          </w:p>
        </w:tc>
        <w:tc>
          <w:tcPr>
            <w:tcW w:w="2174" w:type="dxa"/>
            <w:hideMark/>
          </w:tcPr>
          <w:p w14:paraId="4BCD12E8" w14:textId="7647900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638,903 </w:t>
            </w:r>
          </w:p>
        </w:tc>
        <w:tc>
          <w:tcPr>
            <w:tcW w:w="1427" w:type="dxa"/>
            <w:hideMark/>
          </w:tcPr>
          <w:p w14:paraId="155B1AF0" w14:textId="26A378C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910,895 </w:t>
            </w:r>
          </w:p>
        </w:tc>
      </w:tr>
      <w:tr w:rsidR="0025102E" w:rsidRPr="0025102E" w14:paraId="2785268F"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20BE2376" w14:textId="2EF40B7B" w:rsidR="0025102E" w:rsidRPr="0025102E" w:rsidRDefault="0025102E" w:rsidP="00995412">
            <w:pPr>
              <w:pStyle w:val="NORCTableHeader2"/>
            </w:pPr>
            <w:r w:rsidRPr="0025102E">
              <w:t xml:space="preserve">All others </w:t>
            </w:r>
          </w:p>
        </w:tc>
        <w:tc>
          <w:tcPr>
            <w:tcW w:w="1961" w:type="dxa"/>
            <w:hideMark/>
          </w:tcPr>
          <w:p w14:paraId="39631885" w14:textId="2802799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1,711,087 </w:t>
            </w:r>
          </w:p>
        </w:tc>
        <w:tc>
          <w:tcPr>
            <w:tcW w:w="1577" w:type="dxa"/>
            <w:hideMark/>
          </w:tcPr>
          <w:p w14:paraId="29B07811" w14:textId="636944A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87,998 </w:t>
            </w:r>
          </w:p>
        </w:tc>
        <w:tc>
          <w:tcPr>
            <w:tcW w:w="2174" w:type="dxa"/>
            <w:hideMark/>
          </w:tcPr>
          <w:p w14:paraId="71FADE2B" w14:textId="36EE088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1,535,091 </w:t>
            </w:r>
          </w:p>
        </w:tc>
        <w:tc>
          <w:tcPr>
            <w:tcW w:w="1427" w:type="dxa"/>
            <w:hideMark/>
          </w:tcPr>
          <w:p w14:paraId="402A0817" w14:textId="095AC5C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1,887,083 </w:t>
            </w:r>
          </w:p>
        </w:tc>
      </w:tr>
      <w:tr w:rsidR="004D19A5" w:rsidRPr="0025102E" w14:paraId="5B3D53C2"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59C44FFC" w14:textId="1415BAB2" w:rsidR="004D19A5" w:rsidRPr="0025102E" w:rsidRDefault="004D19A5" w:rsidP="00995412">
            <w:pPr>
              <w:pStyle w:val="NORCTableHeader2"/>
            </w:pPr>
            <w:r w:rsidRPr="0025102E">
              <w:t>Annual Household Income</w:t>
            </w:r>
          </w:p>
        </w:tc>
      </w:tr>
      <w:tr w:rsidR="0025102E" w:rsidRPr="0025102E" w14:paraId="303518F1"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5AC311D1" w14:textId="587C7644" w:rsidR="0025102E" w:rsidRPr="0025102E" w:rsidRDefault="0025102E" w:rsidP="00995412">
            <w:pPr>
              <w:pStyle w:val="NORCTableHeader2"/>
            </w:pPr>
            <w:r w:rsidRPr="0025102E">
              <w:t xml:space="preserve">Less than $10,000 </w:t>
            </w:r>
          </w:p>
        </w:tc>
        <w:tc>
          <w:tcPr>
            <w:tcW w:w="1961" w:type="dxa"/>
            <w:hideMark/>
          </w:tcPr>
          <w:p w14:paraId="088F5EB0" w14:textId="01FFE21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1,119,378 </w:t>
            </w:r>
          </w:p>
        </w:tc>
        <w:tc>
          <w:tcPr>
            <w:tcW w:w="1577" w:type="dxa"/>
            <w:hideMark/>
          </w:tcPr>
          <w:p w14:paraId="7F303EA8" w14:textId="39D1EB3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84,000 </w:t>
            </w:r>
          </w:p>
        </w:tc>
        <w:tc>
          <w:tcPr>
            <w:tcW w:w="2174" w:type="dxa"/>
            <w:hideMark/>
          </w:tcPr>
          <w:p w14:paraId="78E0A020" w14:textId="326D61C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951,378 </w:t>
            </w:r>
          </w:p>
        </w:tc>
        <w:tc>
          <w:tcPr>
            <w:tcW w:w="1427" w:type="dxa"/>
            <w:hideMark/>
          </w:tcPr>
          <w:p w14:paraId="5C6BD772" w14:textId="7A62516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1,287,378 </w:t>
            </w:r>
          </w:p>
        </w:tc>
      </w:tr>
      <w:tr w:rsidR="0025102E" w:rsidRPr="0025102E" w14:paraId="3B0D3EF8"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00A97F1" w14:textId="453A6983" w:rsidR="0025102E" w:rsidRPr="0025102E" w:rsidRDefault="0025102E" w:rsidP="00995412">
            <w:pPr>
              <w:pStyle w:val="NORCTableHeader2"/>
            </w:pPr>
            <w:r w:rsidRPr="0025102E">
              <w:t xml:space="preserve">$10,000 to $14,999 </w:t>
            </w:r>
          </w:p>
        </w:tc>
        <w:tc>
          <w:tcPr>
            <w:tcW w:w="1961" w:type="dxa"/>
            <w:hideMark/>
          </w:tcPr>
          <w:p w14:paraId="3173A97B" w14:textId="5E65F30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569,415 </w:t>
            </w:r>
          </w:p>
        </w:tc>
        <w:tc>
          <w:tcPr>
            <w:tcW w:w="1577" w:type="dxa"/>
            <w:hideMark/>
          </w:tcPr>
          <w:p w14:paraId="3D399E9D" w14:textId="6CEEA51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44,811 </w:t>
            </w:r>
          </w:p>
        </w:tc>
        <w:tc>
          <w:tcPr>
            <w:tcW w:w="2174" w:type="dxa"/>
            <w:hideMark/>
          </w:tcPr>
          <w:p w14:paraId="6686C6B9" w14:textId="294C748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479,793 </w:t>
            </w:r>
          </w:p>
        </w:tc>
        <w:tc>
          <w:tcPr>
            <w:tcW w:w="1427" w:type="dxa"/>
            <w:hideMark/>
          </w:tcPr>
          <w:p w14:paraId="5B82914E" w14:textId="685DDCA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659,037 </w:t>
            </w:r>
          </w:p>
        </w:tc>
      </w:tr>
      <w:tr w:rsidR="0025102E" w:rsidRPr="0025102E" w14:paraId="33C10BB4"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6357D93" w14:textId="1A3FA59E" w:rsidR="0025102E" w:rsidRPr="0025102E" w:rsidRDefault="0025102E" w:rsidP="00995412">
            <w:pPr>
              <w:pStyle w:val="NORCTableHeader2"/>
            </w:pPr>
            <w:r w:rsidRPr="0025102E">
              <w:t xml:space="preserve">$15,000 to $24,999 </w:t>
            </w:r>
          </w:p>
        </w:tc>
        <w:tc>
          <w:tcPr>
            <w:tcW w:w="1961" w:type="dxa"/>
            <w:hideMark/>
          </w:tcPr>
          <w:p w14:paraId="4D1F1CD6" w14:textId="50922BD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1,062,763 </w:t>
            </w:r>
          </w:p>
        </w:tc>
        <w:tc>
          <w:tcPr>
            <w:tcW w:w="1577" w:type="dxa"/>
            <w:hideMark/>
          </w:tcPr>
          <w:p w14:paraId="3DA20C91" w14:textId="16C15E7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73,497 </w:t>
            </w:r>
          </w:p>
        </w:tc>
        <w:tc>
          <w:tcPr>
            <w:tcW w:w="2174" w:type="dxa"/>
            <w:hideMark/>
          </w:tcPr>
          <w:p w14:paraId="0CC8F3D1" w14:textId="751FD84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915,769 </w:t>
            </w:r>
          </w:p>
        </w:tc>
        <w:tc>
          <w:tcPr>
            <w:tcW w:w="1427" w:type="dxa"/>
            <w:hideMark/>
          </w:tcPr>
          <w:p w14:paraId="143E43F0" w14:textId="28DB0FF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1,209,757 </w:t>
            </w:r>
          </w:p>
        </w:tc>
      </w:tr>
      <w:tr w:rsidR="0025102E" w:rsidRPr="0025102E" w14:paraId="4D34E68B"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FEAD71A" w14:textId="1351BA53" w:rsidR="0025102E" w:rsidRPr="0025102E" w:rsidRDefault="0025102E" w:rsidP="00995412">
            <w:pPr>
              <w:pStyle w:val="NORCTableHeader2"/>
            </w:pPr>
            <w:r w:rsidRPr="0025102E">
              <w:t xml:space="preserve">$25,000 to $34,999 </w:t>
            </w:r>
          </w:p>
        </w:tc>
        <w:tc>
          <w:tcPr>
            <w:tcW w:w="1961" w:type="dxa"/>
            <w:hideMark/>
          </w:tcPr>
          <w:p w14:paraId="3F4ACAB3" w14:textId="12A948A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1,236,139 </w:t>
            </w:r>
          </w:p>
        </w:tc>
        <w:tc>
          <w:tcPr>
            <w:tcW w:w="1577" w:type="dxa"/>
            <w:hideMark/>
          </w:tcPr>
          <w:p w14:paraId="334F0F18" w14:textId="4165B36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64,564 </w:t>
            </w:r>
          </w:p>
        </w:tc>
        <w:tc>
          <w:tcPr>
            <w:tcW w:w="2174" w:type="dxa"/>
            <w:hideMark/>
          </w:tcPr>
          <w:p w14:paraId="7B02CBEE" w14:textId="4385E8A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1,107,011 </w:t>
            </w:r>
          </w:p>
        </w:tc>
        <w:tc>
          <w:tcPr>
            <w:tcW w:w="1427" w:type="dxa"/>
            <w:hideMark/>
          </w:tcPr>
          <w:p w14:paraId="35565CDA" w14:textId="7700BF0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1,365,267 </w:t>
            </w:r>
          </w:p>
        </w:tc>
      </w:tr>
      <w:tr w:rsidR="0025102E" w:rsidRPr="0025102E" w14:paraId="383F15C6"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17D4A0D" w14:textId="759F7709" w:rsidR="0025102E" w:rsidRPr="0025102E" w:rsidRDefault="0025102E" w:rsidP="00995412">
            <w:pPr>
              <w:pStyle w:val="NORCTableHeader2"/>
            </w:pPr>
            <w:r w:rsidRPr="0025102E">
              <w:t xml:space="preserve">$35,000 to $49,999 </w:t>
            </w:r>
          </w:p>
        </w:tc>
        <w:tc>
          <w:tcPr>
            <w:tcW w:w="1961" w:type="dxa"/>
            <w:hideMark/>
          </w:tcPr>
          <w:p w14:paraId="3E8E893F" w14:textId="0355F6B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1,676,031 </w:t>
            </w:r>
          </w:p>
        </w:tc>
        <w:tc>
          <w:tcPr>
            <w:tcW w:w="1577" w:type="dxa"/>
            <w:hideMark/>
          </w:tcPr>
          <w:p w14:paraId="7D341C63" w14:textId="01A69C9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84,287 </w:t>
            </w:r>
          </w:p>
        </w:tc>
        <w:tc>
          <w:tcPr>
            <w:tcW w:w="2174" w:type="dxa"/>
            <w:hideMark/>
          </w:tcPr>
          <w:p w14:paraId="5331F9D9" w14:textId="033AB1A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1,507,457 </w:t>
            </w:r>
          </w:p>
        </w:tc>
        <w:tc>
          <w:tcPr>
            <w:tcW w:w="1427" w:type="dxa"/>
            <w:hideMark/>
          </w:tcPr>
          <w:p w14:paraId="3F4AEBA6" w14:textId="72ACC41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1,844,605 </w:t>
            </w:r>
          </w:p>
        </w:tc>
      </w:tr>
      <w:tr w:rsidR="0025102E" w:rsidRPr="0025102E" w14:paraId="57FDC5FB"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673317EE" w14:textId="6FD129BC" w:rsidR="0025102E" w:rsidRPr="0025102E" w:rsidRDefault="0025102E" w:rsidP="00995412">
            <w:pPr>
              <w:pStyle w:val="NORCTableHeader2"/>
            </w:pPr>
            <w:r w:rsidRPr="0025102E">
              <w:t xml:space="preserve">$50,000 to $74,999 </w:t>
            </w:r>
          </w:p>
        </w:tc>
        <w:tc>
          <w:tcPr>
            <w:tcW w:w="1961" w:type="dxa"/>
            <w:hideMark/>
          </w:tcPr>
          <w:p w14:paraId="2E29FED9" w14:textId="13E639C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2,608,914 </w:t>
            </w:r>
          </w:p>
        </w:tc>
        <w:tc>
          <w:tcPr>
            <w:tcW w:w="1577" w:type="dxa"/>
            <w:hideMark/>
          </w:tcPr>
          <w:p w14:paraId="1C228833" w14:textId="463B00F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104,833 </w:t>
            </w:r>
          </w:p>
        </w:tc>
        <w:tc>
          <w:tcPr>
            <w:tcW w:w="2174" w:type="dxa"/>
            <w:hideMark/>
          </w:tcPr>
          <w:p w14:paraId="73CFDD4C" w14:textId="7DBEE20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2,399,248 </w:t>
            </w:r>
          </w:p>
        </w:tc>
        <w:tc>
          <w:tcPr>
            <w:tcW w:w="1427" w:type="dxa"/>
            <w:hideMark/>
          </w:tcPr>
          <w:p w14:paraId="0869A579" w14:textId="68EB4C5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2,818,580 </w:t>
            </w:r>
          </w:p>
        </w:tc>
      </w:tr>
      <w:tr w:rsidR="0025102E" w:rsidRPr="0025102E" w14:paraId="1E06F808"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3DA122C6" w14:textId="609FF54A" w:rsidR="0025102E" w:rsidRPr="0025102E" w:rsidRDefault="0025102E" w:rsidP="00995412">
            <w:pPr>
              <w:pStyle w:val="NORCTableHeader2"/>
            </w:pPr>
            <w:r w:rsidRPr="0025102E">
              <w:t xml:space="preserve">$75,000 to $99,999 </w:t>
            </w:r>
          </w:p>
        </w:tc>
        <w:tc>
          <w:tcPr>
            <w:tcW w:w="1961" w:type="dxa"/>
            <w:hideMark/>
          </w:tcPr>
          <w:p w14:paraId="69BFD1AE" w14:textId="0243275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1,960,785 </w:t>
            </w:r>
          </w:p>
        </w:tc>
        <w:tc>
          <w:tcPr>
            <w:tcW w:w="1577" w:type="dxa"/>
            <w:hideMark/>
          </w:tcPr>
          <w:p w14:paraId="7EDBF28C" w14:textId="73920C9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87,087 </w:t>
            </w:r>
          </w:p>
        </w:tc>
        <w:tc>
          <w:tcPr>
            <w:tcW w:w="2174" w:type="dxa"/>
            <w:hideMark/>
          </w:tcPr>
          <w:p w14:paraId="56F4EC1B" w14:textId="1EF14E5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1,786,611 </w:t>
            </w:r>
          </w:p>
        </w:tc>
        <w:tc>
          <w:tcPr>
            <w:tcW w:w="1427" w:type="dxa"/>
            <w:hideMark/>
          </w:tcPr>
          <w:p w14:paraId="0D129C68" w14:textId="25DCA96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2,134,959 </w:t>
            </w:r>
          </w:p>
        </w:tc>
      </w:tr>
      <w:tr w:rsidR="0025102E" w:rsidRPr="0025102E" w14:paraId="0F106169"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C6611DE" w14:textId="44FB0973" w:rsidR="0025102E" w:rsidRPr="0025102E" w:rsidRDefault="0025102E" w:rsidP="00995412">
            <w:pPr>
              <w:pStyle w:val="NORCTableHeader2"/>
            </w:pPr>
            <w:r w:rsidRPr="0025102E">
              <w:t xml:space="preserve">$100,000 to $149,999 </w:t>
            </w:r>
          </w:p>
        </w:tc>
        <w:tc>
          <w:tcPr>
            <w:tcW w:w="1961" w:type="dxa"/>
            <w:hideMark/>
          </w:tcPr>
          <w:p w14:paraId="42C825A6" w14:textId="6549EAB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2,116,724 </w:t>
            </w:r>
          </w:p>
        </w:tc>
        <w:tc>
          <w:tcPr>
            <w:tcW w:w="1577" w:type="dxa"/>
            <w:hideMark/>
          </w:tcPr>
          <w:p w14:paraId="13592D65" w14:textId="6DA66AF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79,886 </w:t>
            </w:r>
          </w:p>
        </w:tc>
        <w:tc>
          <w:tcPr>
            <w:tcW w:w="2174" w:type="dxa"/>
            <w:hideMark/>
          </w:tcPr>
          <w:p w14:paraId="5F2F383B" w14:textId="2A57CB8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1,956,952 </w:t>
            </w:r>
          </w:p>
        </w:tc>
        <w:tc>
          <w:tcPr>
            <w:tcW w:w="1427" w:type="dxa"/>
            <w:hideMark/>
          </w:tcPr>
          <w:p w14:paraId="318D26A5" w14:textId="1D5BC1A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2,276,496 </w:t>
            </w:r>
          </w:p>
        </w:tc>
      </w:tr>
      <w:tr w:rsidR="0025102E" w:rsidRPr="0025102E" w14:paraId="77D0506F"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275A7FB" w14:textId="2461D4E1" w:rsidR="0025102E" w:rsidRPr="0025102E" w:rsidRDefault="0025102E" w:rsidP="00995412">
            <w:pPr>
              <w:pStyle w:val="NORCTableHeader2"/>
            </w:pPr>
            <w:r w:rsidRPr="0025102E">
              <w:t xml:space="preserve">$150,000 to $199,999 </w:t>
            </w:r>
          </w:p>
        </w:tc>
        <w:tc>
          <w:tcPr>
            <w:tcW w:w="1961" w:type="dxa"/>
            <w:hideMark/>
          </w:tcPr>
          <w:p w14:paraId="76B9E973" w14:textId="5FBF00D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1,023,192 </w:t>
            </w:r>
          </w:p>
        </w:tc>
        <w:tc>
          <w:tcPr>
            <w:tcW w:w="1577" w:type="dxa"/>
            <w:hideMark/>
          </w:tcPr>
          <w:p w14:paraId="553DD37E" w14:textId="5830851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62,340 </w:t>
            </w:r>
          </w:p>
        </w:tc>
        <w:tc>
          <w:tcPr>
            <w:tcW w:w="2174" w:type="dxa"/>
            <w:hideMark/>
          </w:tcPr>
          <w:p w14:paraId="3FE77D23" w14:textId="61B814B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898,512 </w:t>
            </w:r>
          </w:p>
        </w:tc>
        <w:tc>
          <w:tcPr>
            <w:tcW w:w="1427" w:type="dxa"/>
            <w:hideMark/>
          </w:tcPr>
          <w:p w14:paraId="2EB884ED" w14:textId="64216A2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1,147,872 </w:t>
            </w:r>
          </w:p>
        </w:tc>
      </w:tr>
      <w:tr w:rsidR="0025102E" w:rsidRPr="0025102E" w14:paraId="63139433"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DAAB873" w14:textId="586EBCE3" w:rsidR="0025102E" w:rsidRPr="0025102E" w:rsidRDefault="0025102E" w:rsidP="00995412">
            <w:pPr>
              <w:pStyle w:val="NORCTableHeader2"/>
            </w:pPr>
            <w:r w:rsidRPr="0025102E">
              <w:t xml:space="preserve">$200,000 or more </w:t>
            </w:r>
          </w:p>
        </w:tc>
        <w:tc>
          <w:tcPr>
            <w:tcW w:w="1961" w:type="dxa"/>
            <w:hideMark/>
          </w:tcPr>
          <w:p w14:paraId="6972CCA5" w14:textId="0C22682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686,090 </w:t>
            </w:r>
          </w:p>
        </w:tc>
        <w:tc>
          <w:tcPr>
            <w:tcW w:w="1577" w:type="dxa"/>
            <w:hideMark/>
          </w:tcPr>
          <w:p w14:paraId="7421D0F9" w14:textId="2B51422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40,165 </w:t>
            </w:r>
          </w:p>
        </w:tc>
        <w:tc>
          <w:tcPr>
            <w:tcW w:w="2174" w:type="dxa"/>
            <w:hideMark/>
          </w:tcPr>
          <w:p w14:paraId="505AC409" w14:textId="6DFEDDD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605,760 </w:t>
            </w:r>
          </w:p>
        </w:tc>
        <w:tc>
          <w:tcPr>
            <w:tcW w:w="1427" w:type="dxa"/>
            <w:hideMark/>
          </w:tcPr>
          <w:p w14:paraId="451F768B" w14:textId="29BC4EF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766,420 </w:t>
            </w:r>
          </w:p>
        </w:tc>
      </w:tr>
      <w:tr w:rsidR="0025102E" w:rsidRPr="0025102E" w14:paraId="462AEB1E"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01296357" w14:textId="6762DAE1" w:rsidR="0025102E" w:rsidRPr="0025102E" w:rsidRDefault="0025102E" w:rsidP="00995412">
            <w:pPr>
              <w:pStyle w:val="NORCTableHeader2"/>
            </w:pPr>
            <w:r w:rsidRPr="0025102E">
              <w:t>Not reported</w:t>
            </w:r>
          </w:p>
        </w:tc>
        <w:tc>
          <w:tcPr>
            <w:tcW w:w="1961" w:type="dxa"/>
            <w:hideMark/>
          </w:tcPr>
          <w:p w14:paraId="2BD4A8EB" w14:textId="5E0F944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315,157 </w:t>
            </w:r>
          </w:p>
        </w:tc>
        <w:tc>
          <w:tcPr>
            <w:tcW w:w="1577" w:type="dxa"/>
            <w:hideMark/>
          </w:tcPr>
          <w:p w14:paraId="18610E93" w14:textId="5673E35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31,433 </w:t>
            </w:r>
          </w:p>
        </w:tc>
        <w:tc>
          <w:tcPr>
            <w:tcW w:w="2174" w:type="dxa"/>
            <w:hideMark/>
          </w:tcPr>
          <w:p w14:paraId="5E78DC27" w14:textId="6591272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252,291 </w:t>
            </w:r>
          </w:p>
        </w:tc>
        <w:tc>
          <w:tcPr>
            <w:tcW w:w="1427" w:type="dxa"/>
            <w:hideMark/>
          </w:tcPr>
          <w:p w14:paraId="5DA2B5F2" w14:textId="382DFD2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378,023 </w:t>
            </w:r>
          </w:p>
        </w:tc>
      </w:tr>
      <w:tr w:rsidR="004D19A5" w:rsidRPr="0025102E" w14:paraId="589D2832"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6E2D3D7F" w14:textId="64373B67" w:rsidR="004D19A5" w:rsidRPr="0025102E" w:rsidRDefault="004D19A5" w:rsidP="00995412">
            <w:pPr>
              <w:pStyle w:val="NORCTableHeader2"/>
            </w:pPr>
            <w:r w:rsidRPr="0025102E">
              <w:t xml:space="preserve">Education </w:t>
            </w:r>
          </w:p>
        </w:tc>
      </w:tr>
      <w:tr w:rsidR="0025102E" w:rsidRPr="0025102E" w14:paraId="10428392"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201BF822" w14:textId="36E59F9B" w:rsidR="0025102E" w:rsidRPr="0025102E" w:rsidRDefault="0025102E" w:rsidP="00995412">
            <w:pPr>
              <w:pStyle w:val="NORCTableHeader2"/>
            </w:pPr>
            <w:r w:rsidRPr="0025102E">
              <w:t>Less than HS</w:t>
            </w:r>
          </w:p>
        </w:tc>
        <w:tc>
          <w:tcPr>
            <w:tcW w:w="1961" w:type="dxa"/>
            <w:hideMark/>
          </w:tcPr>
          <w:p w14:paraId="6C0AEE64" w14:textId="654DF19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753,338 </w:t>
            </w:r>
          </w:p>
        </w:tc>
        <w:tc>
          <w:tcPr>
            <w:tcW w:w="1577" w:type="dxa"/>
            <w:hideMark/>
          </w:tcPr>
          <w:p w14:paraId="7A685B73" w14:textId="2228C1B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62,734 </w:t>
            </w:r>
          </w:p>
        </w:tc>
        <w:tc>
          <w:tcPr>
            <w:tcW w:w="2174" w:type="dxa"/>
            <w:hideMark/>
          </w:tcPr>
          <w:p w14:paraId="108944FD" w14:textId="0C9880F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627,870 </w:t>
            </w:r>
          </w:p>
        </w:tc>
        <w:tc>
          <w:tcPr>
            <w:tcW w:w="1427" w:type="dxa"/>
            <w:hideMark/>
          </w:tcPr>
          <w:p w14:paraId="7D285B46" w14:textId="5756579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878,806 </w:t>
            </w:r>
          </w:p>
        </w:tc>
      </w:tr>
      <w:tr w:rsidR="0025102E" w:rsidRPr="0025102E" w14:paraId="60BE1730"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62BE2452" w14:textId="109C8378" w:rsidR="0025102E" w:rsidRPr="0025102E" w:rsidRDefault="0025102E" w:rsidP="00995412">
            <w:pPr>
              <w:pStyle w:val="NORCTableHeader2"/>
            </w:pPr>
            <w:r w:rsidRPr="0025102E">
              <w:t>High school degree</w:t>
            </w:r>
          </w:p>
        </w:tc>
        <w:tc>
          <w:tcPr>
            <w:tcW w:w="1961" w:type="dxa"/>
            <w:hideMark/>
          </w:tcPr>
          <w:p w14:paraId="3384450B" w14:textId="3D913BE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5,225,753 </w:t>
            </w:r>
          </w:p>
        </w:tc>
        <w:tc>
          <w:tcPr>
            <w:tcW w:w="1577" w:type="dxa"/>
            <w:hideMark/>
          </w:tcPr>
          <w:p w14:paraId="74597602" w14:textId="5F6C3AF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163,124 </w:t>
            </w:r>
          </w:p>
        </w:tc>
        <w:tc>
          <w:tcPr>
            <w:tcW w:w="2174" w:type="dxa"/>
            <w:hideMark/>
          </w:tcPr>
          <w:p w14:paraId="271121B7" w14:textId="019E7EE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4,899,505 </w:t>
            </w:r>
          </w:p>
        </w:tc>
        <w:tc>
          <w:tcPr>
            <w:tcW w:w="1427" w:type="dxa"/>
            <w:hideMark/>
          </w:tcPr>
          <w:p w14:paraId="57472E0A" w14:textId="70F23A6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5,552,001 </w:t>
            </w:r>
          </w:p>
        </w:tc>
      </w:tr>
      <w:tr w:rsidR="0025102E" w:rsidRPr="0025102E" w14:paraId="0630EAB7"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778C794E" w14:textId="561F855A" w:rsidR="0025102E" w:rsidRPr="0025102E" w:rsidRDefault="0025102E" w:rsidP="00995412">
            <w:pPr>
              <w:pStyle w:val="NORCTableHeader2"/>
            </w:pPr>
            <w:r w:rsidRPr="0025102E">
              <w:t>Some college</w:t>
            </w:r>
          </w:p>
        </w:tc>
        <w:tc>
          <w:tcPr>
            <w:tcW w:w="1961" w:type="dxa"/>
            <w:hideMark/>
          </w:tcPr>
          <w:p w14:paraId="6316A29D" w14:textId="07B5204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4,296,921 </w:t>
            </w:r>
          </w:p>
        </w:tc>
        <w:tc>
          <w:tcPr>
            <w:tcW w:w="1577" w:type="dxa"/>
            <w:hideMark/>
          </w:tcPr>
          <w:p w14:paraId="766955D8" w14:textId="124BA33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116,547 </w:t>
            </w:r>
          </w:p>
        </w:tc>
        <w:tc>
          <w:tcPr>
            <w:tcW w:w="2174" w:type="dxa"/>
            <w:hideMark/>
          </w:tcPr>
          <w:p w14:paraId="420F467D" w14:textId="3876987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4,063,827 </w:t>
            </w:r>
          </w:p>
        </w:tc>
        <w:tc>
          <w:tcPr>
            <w:tcW w:w="1427" w:type="dxa"/>
            <w:hideMark/>
          </w:tcPr>
          <w:p w14:paraId="5F100F89" w14:textId="17B6576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4,530,015 </w:t>
            </w:r>
          </w:p>
        </w:tc>
      </w:tr>
      <w:tr w:rsidR="0025102E" w:rsidRPr="0025102E" w14:paraId="7B9542E1" w14:textId="77777777" w:rsidTr="009954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1DA93032" w14:textId="7AC04BF0" w:rsidR="0025102E" w:rsidRPr="0025102E" w:rsidRDefault="0025102E" w:rsidP="00995412">
            <w:pPr>
              <w:pStyle w:val="NORCTableHeader2"/>
            </w:pPr>
            <w:r w:rsidRPr="0025102E">
              <w:t>Bachelor's Degree</w:t>
            </w:r>
          </w:p>
        </w:tc>
        <w:tc>
          <w:tcPr>
            <w:tcW w:w="1961" w:type="dxa"/>
            <w:hideMark/>
          </w:tcPr>
          <w:p w14:paraId="7EAAAD1A" w14:textId="4AA3550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2,177,871 </w:t>
            </w:r>
          </w:p>
        </w:tc>
        <w:tc>
          <w:tcPr>
            <w:tcW w:w="1577" w:type="dxa"/>
            <w:hideMark/>
          </w:tcPr>
          <w:p w14:paraId="74BFAE76" w14:textId="3E2E3EC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69,330 </w:t>
            </w:r>
          </w:p>
        </w:tc>
        <w:tc>
          <w:tcPr>
            <w:tcW w:w="2174" w:type="dxa"/>
            <w:hideMark/>
          </w:tcPr>
          <w:p w14:paraId="7894D3FC" w14:textId="38C3EA7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2,039,211 </w:t>
            </w:r>
          </w:p>
        </w:tc>
        <w:tc>
          <w:tcPr>
            <w:tcW w:w="1427" w:type="dxa"/>
            <w:hideMark/>
          </w:tcPr>
          <w:p w14:paraId="009552C7" w14:textId="4944053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2,316,531 </w:t>
            </w:r>
          </w:p>
        </w:tc>
      </w:tr>
      <w:tr w:rsidR="0025102E" w:rsidRPr="0025102E" w14:paraId="466156BE" w14:textId="77777777" w:rsidTr="009954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21" w:type="dxa"/>
            <w:hideMark/>
          </w:tcPr>
          <w:p w14:paraId="2833A07C" w14:textId="0F2B5D98" w:rsidR="0025102E" w:rsidRPr="0025102E" w:rsidRDefault="0025102E" w:rsidP="00995412">
            <w:pPr>
              <w:pStyle w:val="NORCTableHeader2"/>
            </w:pPr>
            <w:r w:rsidRPr="0025102E">
              <w:t xml:space="preserve">Graduate School </w:t>
            </w:r>
          </w:p>
        </w:tc>
        <w:tc>
          <w:tcPr>
            <w:tcW w:w="1961" w:type="dxa"/>
            <w:hideMark/>
          </w:tcPr>
          <w:p w14:paraId="5FA085E5" w14:textId="77029BB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1,649,679 </w:t>
            </w:r>
          </w:p>
        </w:tc>
        <w:tc>
          <w:tcPr>
            <w:tcW w:w="1577" w:type="dxa"/>
            <w:hideMark/>
          </w:tcPr>
          <w:p w14:paraId="2C3D7BA8" w14:textId="0DB2490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57,225 </w:t>
            </w:r>
          </w:p>
        </w:tc>
        <w:tc>
          <w:tcPr>
            <w:tcW w:w="2174" w:type="dxa"/>
            <w:hideMark/>
          </w:tcPr>
          <w:p w14:paraId="4DBDB139" w14:textId="4F05D4D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1,535,229 </w:t>
            </w:r>
          </w:p>
        </w:tc>
        <w:tc>
          <w:tcPr>
            <w:tcW w:w="1427" w:type="dxa"/>
            <w:hideMark/>
          </w:tcPr>
          <w:p w14:paraId="0144C5B5" w14:textId="518950B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1,764,129 </w:t>
            </w:r>
          </w:p>
        </w:tc>
      </w:tr>
    </w:tbl>
    <w:p w14:paraId="3A4BBDC1" w14:textId="6C773007" w:rsidR="0025102E" w:rsidRDefault="0025102E" w:rsidP="003A5229"/>
    <w:p w14:paraId="337A697D" w14:textId="77777777" w:rsidR="0025102E" w:rsidRDefault="0025102E">
      <w:pPr>
        <w:spacing w:after="160" w:line="259" w:lineRule="auto"/>
      </w:pPr>
      <w:r>
        <w:br w:type="page"/>
      </w:r>
    </w:p>
    <w:tbl>
      <w:tblPr>
        <w:tblStyle w:val="NORC1ReportTable"/>
        <w:tblW w:w="5000" w:type="pct"/>
        <w:tblLook w:val="04A0" w:firstRow="1" w:lastRow="0" w:firstColumn="1" w:lastColumn="0" w:noHBand="0" w:noVBand="1"/>
      </w:tblPr>
      <w:tblGrid>
        <w:gridCol w:w="1988"/>
        <w:gridCol w:w="1972"/>
        <w:gridCol w:w="1591"/>
        <w:gridCol w:w="2188"/>
        <w:gridCol w:w="1621"/>
      </w:tblGrid>
      <w:tr w:rsidR="004D19A5" w:rsidRPr="0025102E" w14:paraId="5B989607" w14:textId="77777777" w:rsidTr="004D19A5">
        <w:trPr>
          <w:cnfStyle w:val="100000000000" w:firstRow="1" w:lastRow="0" w:firstColumn="0" w:lastColumn="0" w:oddVBand="0" w:evenVBand="0" w:oddHBand="0" w:evenHBand="0" w:firstRowFirstColumn="0" w:firstRowLastColumn="0" w:lastRowFirstColumn="0" w:lastRowLastColumn="0"/>
          <w:trHeight w:val="264"/>
        </w:trPr>
        <w:tc>
          <w:tcPr>
            <w:cnfStyle w:val="001000000100" w:firstRow="0" w:lastRow="0" w:firstColumn="1" w:lastColumn="0" w:oddVBand="0" w:evenVBand="0" w:oddHBand="0" w:evenHBand="0" w:firstRowFirstColumn="1" w:firstRowLastColumn="0" w:lastRowFirstColumn="0" w:lastRowLastColumn="0"/>
            <w:tcW w:w="1988" w:type="dxa"/>
            <w:vMerge w:val="restart"/>
            <w:hideMark/>
          </w:tcPr>
          <w:p w14:paraId="6BBA05C2" w14:textId="77777777" w:rsidR="0025102E" w:rsidRPr="0025102E" w:rsidRDefault="0025102E" w:rsidP="004D19A5">
            <w:pPr>
              <w:pStyle w:val="NORCTableHeader1"/>
            </w:pPr>
            <w:bookmarkStart w:id="128" w:name="OLE_LINK99"/>
            <w:r w:rsidRPr="0025102E">
              <w:lastRenderedPageBreak/>
              <w:t> </w:t>
            </w:r>
          </w:p>
        </w:tc>
        <w:tc>
          <w:tcPr>
            <w:tcW w:w="7372" w:type="dxa"/>
            <w:gridSpan w:val="4"/>
            <w:hideMark/>
          </w:tcPr>
          <w:p w14:paraId="5A7BD49E" w14:textId="0BA7EC28" w:rsidR="0025102E" w:rsidRPr="0025102E" w:rsidRDefault="0025102E" w:rsidP="004D19A5">
            <w:pPr>
              <w:pStyle w:val="NORCTableHeader1"/>
              <w:cnfStyle w:val="100000000000" w:firstRow="1" w:lastRow="0" w:firstColumn="0" w:lastColumn="0" w:oddVBand="0" w:evenVBand="0" w:oddHBand="0" w:evenHBand="0" w:firstRowFirstColumn="0" w:firstRowLastColumn="0" w:lastRowFirstColumn="0" w:lastRowLastColumn="0"/>
              <w:rPr>
                <w:color w:val="FFFFFF"/>
              </w:rPr>
            </w:pPr>
            <w:r w:rsidRPr="0025102E">
              <w:rPr>
                <w:color w:val="FFFFFF"/>
              </w:rPr>
              <w:t xml:space="preserve"> Wildlife Watching</w:t>
            </w:r>
          </w:p>
        </w:tc>
      </w:tr>
      <w:tr w:rsidR="004D19A5" w:rsidRPr="0025102E" w14:paraId="3D374772"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vMerge/>
            <w:hideMark/>
          </w:tcPr>
          <w:p w14:paraId="07C06236" w14:textId="77777777" w:rsidR="0025102E" w:rsidRPr="0025102E" w:rsidRDefault="0025102E" w:rsidP="004D19A5">
            <w:pPr>
              <w:pStyle w:val="NORCTableHeader1"/>
            </w:pPr>
          </w:p>
        </w:tc>
        <w:tc>
          <w:tcPr>
            <w:tcW w:w="1972" w:type="dxa"/>
            <w:hideMark/>
          </w:tcPr>
          <w:p w14:paraId="7A847905" w14:textId="441B7BDE" w:rsidR="0025102E" w:rsidRPr="00BE52DE" w:rsidRDefault="0025102E" w:rsidP="004D19A5">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Number</w:t>
            </w:r>
          </w:p>
        </w:tc>
        <w:tc>
          <w:tcPr>
            <w:tcW w:w="1591" w:type="dxa"/>
            <w:hideMark/>
          </w:tcPr>
          <w:p w14:paraId="4723B8FD" w14:textId="77777777" w:rsidR="0025102E" w:rsidRPr="00BE52DE" w:rsidRDefault="0025102E" w:rsidP="004D19A5">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SE </w:t>
            </w:r>
          </w:p>
        </w:tc>
        <w:tc>
          <w:tcPr>
            <w:tcW w:w="2188" w:type="dxa"/>
            <w:hideMark/>
          </w:tcPr>
          <w:p w14:paraId="407CABA2" w14:textId="77777777" w:rsidR="0025102E" w:rsidRPr="00BE52DE" w:rsidRDefault="0025102E" w:rsidP="004D19A5">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Low bound </w:t>
            </w:r>
          </w:p>
        </w:tc>
        <w:tc>
          <w:tcPr>
            <w:tcW w:w="1621" w:type="dxa"/>
            <w:hideMark/>
          </w:tcPr>
          <w:p w14:paraId="09D14B02" w14:textId="77777777" w:rsidR="0025102E" w:rsidRPr="00BE52DE" w:rsidRDefault="0025102E" w:rsidP="004D19A5">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High bound </w:t>
            </w:r>
          </w:p>
        </w:tc>
      </w:tr>
      <w:tr w:rsidR="004D19A5" w:rsidRPr="0025102E" w14:paraId="32810551"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0CBCB157" w14:textId="77777777" w:rsidR="0025102E" w:rsidRPr="0025102E" w:rsidRDefault="0025102E" w:rsidP="00995412">
            <w:pPr>
              <w:pStyle w:val="NORCTableHeader2"/>
            </w:pPr>
            <w:r w:rsidRPr="0025102E">
              <w:t xml:space="preserve">Total persons </w:t>
            </w:r>
          </w:p>
        </w:tc>
        <w:tc>
          <w:tcPr>
            <w:tcW w:w="1972" w:type="dxa"/>
            <w:hideMark/>
          </w:tcPr>
          <w:p w14:paraId="3DEC10AD" w14:textId="6D6BDC7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148,280,092 </w:t>
            </w:r>
          </w:p>
        </w:tc>
        <w:tc>
          <w:tcPr>
            <w:tcW w:w="1591" w:type="dxa"/>
            <w:hideMark/>
          </w:tcPr>
          <w:p w14:paraId="24488DEC" w14:textId="0A0BB0F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676,058 </w:t>
            </w:r>
          </w:p>
        </w:tc>
        <w:tc>
          <w:tcPr>
            <w:tcW w:w="2188" w:type="dxa"/>
            <w:hideMark/>
          </w:tcPr>
          <w:p w14:paraId="0E795EBE" w14:textId="7D908F2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146,927,976 </w:t>
            </w:r>
          </w:p>
        </w:tc>
        <w:tc>
          <w:tcPr>
            <w:tcW w:w="1621" w:type="dxa"/>
            <w:hideMark/>
          </w:tcPr>
          <w:p w14:paraId="613467DA" w14:textId="3B1A2FA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149,632,208 </w:t>
            </w:r>
          </w:p>
        </w:tc>
      </w:tr>
      <w:tr w:rsidR="004D19A5" w:rsidRPr="0025102E" w14:paraId="46585F82"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02C12295" w14:textId="2F68BF4F" w:rsidR="004D19A5" w:rsidRPr="0025102E" w:rsidRDefault="004D19A5" w:rsidP="00995412">
            <w:pPr>
              <w:pStyle w:val="NORCTableHeader2"/>
            </w:pPr>
            <w:r w:rsidRPr="0025102E">
              <w:t>Population Density of Residence</w:t>
            </w:r>
          </w:p>
        </w:tc>
      </w:tr>
      <w:tr w:rsidR="004D19A5" w:rsidRPr="0025102E" w14:paraId="0FE6C258"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4754CC9B" w14:textId="5DF5EC37" w:rsidR="0025102E" w:rsidRPr="0025102E" w:rsidRDefault="0025102E" w:rsidP="00995412">
            <w:pPr>
              <w:pStyle w:val="NORCTableHeader2"/>
            </w:pPr>
            <w:r w:rsidRPr="0025102E">
              <w:t>Urban</w:t>
            </w:r>
          </w:p>
        </w:tc>
        <w:tc>
          <w:tcPr>
            <w:tcW w:w="1972" w:type="dxa"/>
            <w:hideMark/>
          </w:tcPr>
          <w:p w14:paraId="1B3A20A4" w14:textId="6F9DA17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113,106,420 </w:t>
            </w:r>
          </w:p>
        </w:tc>
        <w:tc>
          <w:tcPr>
            <w:tcW w:w="1591" w:type="dxa"/>
            <w:hideMark/>
          </w:tcPr>
          <w:p w14:paraId="2002EE40" w14:textId="3E73E74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630,231 </w:t>
            </w:r>
          </w:p>
        </w:tc>
        <w:tc>
          <w:tcPr>
            <w:tcW w:w="2188" w:type="dxa"/>
            <w:hideMark/>
          </w:tcPr>
          <w:p w14:paraId="2B7AC958" w14:textId="76A3366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111,845,958 </w:t>
            </w:r>
          </w:p>
        </w:tc>
        <w:tc>
          <w:tcPr>
            <w:tcW w:w="1621" w:type="dxa"/>
            <w:hideMark/>
          </w:tcPr>
          <w:p w14:paraId="208B025F" w14:textId="7F7D4F5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114,366,882 </w:t>
            </w:r>
          </w:p>
        </w:tc>
      </w:tr>
      <w:tr w:rsidR="004D19A5" w:rsidRPr="0025102E" w14:paraId="51403B27"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22BA568E" w14:textId="05597255" w:rsidR="0025102E" w:rsidRPr="0025102E" w:rsidRDefault="0025102E" w:rsidP="00995412">
            <w:pPr>
              <w:pStyle w:val="NORCTableHeader2"/>
            </w:pPr>
            <w:r w:rsidRPr="0025102E">
              <w:t xml:space="preserve">Rural </w:t>
            </w:r>
          </w:p>
        </w:tc>
        <w:tc>
          <w:tcPr>
            <w:tcW w:w="1972" w:type="dxa"/>
            <w:hideMark/>
          </w:tcPr>
          <w:p w14:paraId="61973BFB" w14:textId="5383E37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34,834,700 </w:t>
            </w:r>
          </w:p>
        </w:tc>
        <w:tc>
          <w:tcPr>
            <w:tcW w:w="1591" w:type="dxa"/>
            <w:hideMark/>
          </w:tcPr>
          <w:p w14:paraId="01E50772" w14:textId="05BB56F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392,661 </w:t>
            </w:r>
          </w:p>
        </w:tc>
        <w:tc>
          <w:tcPr>
            <w:tcW w:w="2188" w:type="dxa"/>
            <w:hideMark/>
          </w:tcPr>
          <w:p w14:paraId="4A5B4C2C" w14:textId="7F03A3F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34,049,378 </w:t>
            </w:r>
          </w:p>
        </w:tc>
        <w:tc>
          <w:tcPr>
            <w:tcW w:w="1621" w:type="dxa"/>
            <w:hideMark/>
          </w:tcPr>
          <w:p w14:paraId="2B8610D3" w14:textId="5197CC6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35,620,022 </w:t>
            </w:r>
          </w:p>
        </w:tc>
      </w:tr>
      <w:tr w:rsidR="004D19A5" w:rsidRPr="0025102E" w14:paraId="5B9E1CA7" w14:textId="77777777" w:rsidTr="00057490">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70ED5335" w14:textId="6A0878D7" w:rsidR="004D19A5" w:rsidRPr="0025102E" w:rsidRDefault="004D19A5" w:rsidP="00995412">
            <w:pPr>
              <w:pStyle w:val="NORCTableHeader2"/>
            </w:pPr>
            <w:r w:rsidRPr="0025102E">
              <w:t>Population Size of Residence</w:t>
            </w:r>
          </w:p>
        </w:tc>
      </w:tr>
      <w:tr w:rsidR="00057490" w:rsidRPr="0025102E" w14:paraId="37DBC73A" w14:textId="77777777" w:rsidTr="00400FE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hideMark/>
          </w:tcPr>
          <w:p w14:paraId="7A33FF73" w14:textId="590F1CFF" w:rsidR="00057490" w:rsidRPr="0025102E" w:rsidRDefault="00057490" w:rsidP="00057490">
            <w:pPr>
              <w:pStyle w:val="NORCTableHeader2"/>
            </w:pPr>
            <w:r w:rsidRPr="0025102E">
              <w:t>Metropolitan Statistical Area (MSA)</w:t>
            </w:r>
          </w:p>
        </w:tc>
      </w:tr>
      <w:tr w:rsidR="004D19A5" w:rsidRPr="0025102E" w14:paraId="49F9539B"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0576DE01" w14:textId="478A9637" w:rsidR="0025102E" w:rsidRPr="0025102E" w:rsidRDefault="0025102E" w:rsidP="00995412">
            <w:pPr>
              <w:pStyle w:val="NORCTableHeader2"/>
            </w:pPr>
            <w:r w:rsidRPr="0025102E">
              <w:t xml:space="preserve">1,000,000 or more </w:t>
            </w:r>
          </w:p>
        </w:tc>
        <w:tc>
          <w:tcPr>
            <w:tcW w:w="1972" w:type="dxa"/>
            <w:hideMark/>
          </w:tcPr>
          <w:p w14:paraId="3C2F8F5A" w14:textId="055AD32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65,159,494 </w:t>
            </w:r>
          </w:p>
        </w:tc>
        <w:tc>
          <w:tcPr>
            <w:tcW w:w="1591" w:type="dxa"/>
            <w:hideMark/>
          </w:tcPr>
          <w:p w14:paraId="079B3203" w14:textId="0863919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492,227 </w:t>
            </w:r>
          </w:p>
        </w:tc>
        <w:tc>
          <w:tcPr>
            <w:tcW w:w="2188" w:type="dxa"/>
            <w:hideMark/>
          </w:tcPr>
          <w:p w14:paraId="67DA470C" w14:textId="6ED4B1C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64,175,040 </w:t>
            </w:r>
          </w:p>
        </w:tc>
        <w:tc>
          <w:tcPr>
            <w:tcW w:w="1621" w:type="dxa"/>
            <w:hideMark/>
          </w:tcPr>
          <w:p w14:paraId="3BE48CC6" w14:textId="2AB1984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66,143,948 </w:t>
            </w:r>
          </w:p>
        </w:tc>
      </w:tr>
      <w:tr w:rsidR="004D19A5" w:rsidRPr="0025102E" w14:paraId="6DAA8708"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7D094CAD" w14:textId="7A2C46B1" w:rsidR="0025102E" w:rsidRPr="0025102E" w:rsidRDefault="0025102E" w:rsidP="00995412">
            <w:pPr>
              <w:pStyle w:val="NORCTableHeader2"/>
            </w:pPr>
            <w:r w:rsidRPr="0025102E">
              <w:t xml:space="preserve">250,000 to 999,999 </w:t>
            </w:r>
          </w:p>
        </w:tc>
        <w:tc>
          <w:tcPr>
            <w:tcW w:w="1972" w:type="dxa"/>
            <w:hideMark/>
          </w:tcPr>
          <w:p w14:paraId="68CF9436" w14:textId="70B434E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26,615,390 </w:t>
            </w:r>
          </w:p>
        </w:tc>
        <w:tc>
          <w:tcPr>
            <w:tcW w:w="1591" w:type="dxa"/>
            <w:hideMark/>
          </w:tcPr>
          <w:p w14:paraId="7E75D61F" w14:textId="4C5E11B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352,281 </w:t>
            </w:r>
          </w:p>
        </w:tc>
        <w:tc>
          <w:tcPr>
            <w:tcW w:w="2188" w:type="dxa"/>
            <w:hideMark/>
          </w:tcPr>
          <w:p w14:paraId="09A462CB" w14:textId="4FDAF2F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25,910,828 </w:t>
            </w:r>
          </w:p>
        </w:tc>
        <w:tc>
          <w:tcPr>
            <w:tcW w:w="1621" w:type="dxa"/>
            <w:hideMark/>
          </w:tcPr>
          <w:p w14:paraId="026EBF38" w14:textId="0FA0DF2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27,319,952 </w:t>
            </w:r>
          </w:p>
        </w:tc>
      </w:tr>
      <w:tr w:rsidR="004D19A5" w:rsidRPr="0025102E" w14:paraId="5D764636"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420B26E2" w14:textId="299D8F8B" w:rsidR="0025102E" w:rsidRPr="0025102E" w:rsidRDefault="0025102E" w:rsidP="00995412">
            <w:pPr>
              <w:pStyle w:val="NORCTableHeader2"/>
            </w:pPr>
            <w:r w:rsidRPr="0025102E">
              <w:t xml:space="preserve">50,000 to 249,999 </w:t>
            </w:r>
          </w:p>
        </w:tc>
        <w:tc>
          <w:tcPr>
            <w:tcW w:w="1972" w:type="dxa"/>
            <w:hideMark/>
          </w:tcPr>
          <w:p w14:paraId="40DF88F0" w14:textId="1DA9061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12,865,505 </w:t>
            </w:r>
          </w:p>
        </w:tc>
        <w:tc>
          <w:tcPr>
            <w:tcW w:w="1591" w:type="dxa"/>
            <w:hideMark/>
          </w:tcPr>
          <w:p w14:paraId="5A953B0C" w14:textId="785B77F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249,074 </w:t>
            </w:r>
          </w:p>
        </w:tc>
        <w:tc>
          <w:tcPr>
            <w:tcW w:w="2188" w:type="dxa"/>
            <w:hideMark/>
          </w:tcPr>
          <w:p w14:paraId="2A072FBA" w14:textId="681565B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12,367,357 </w:t>
            </w:r>
          </w:p>
        </w:tc>
        <w:tc>
          <w:tcPr>
            <w:tcW w:w="1621" w:type="dxa"/>
            <w:hideMark/>
          </w:tcPr>
          <w:p w14:paraId="70BEA96A" w14:textId="1C98A01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13,363,653 </w:t>
            </w:r>
          </w:p>
        </w:tc>
      </w:tr>
      <w:tr w:rsidR="004D19A5" w:rsidRPr="0025102E" w14:paraId="493F92BA"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1D706574" w14:textId="2641541D" w:rsidR="0025102E" w:rsidRPr="0025102E" w:rsidRDefault="0025102E" w:rsidP="00995412">
            <w:pPr>
              <w:pStyle w:val="NORCTableHeader2"/>
            </w:pPr>
            <w:r w:rsidRPr="0025102E">
              <w:t xml:space="preserve">Micropolitan (10,000 to 50,000) </w:t>
            </w:r>
          </w:p>
        </w:tc>
        <w:tc>
          <w:tcPr>
            <w:tcW w:w="1972" w:type="dxa"/>
            <w:hideMark/>
          </w:tcPr>
          <w:p w14:paraId="7BF0D2D4" w14:textId="17EBFF6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11,631,873 </w:t>
            </w:r>
          </w:p>
        </w:tc>
        <w:tc>
          <w:tcPr>
            <w:tcW w:w="1591" w:type="dxa"/>
            <w:hideMark/>
          </w:tcPr>
          <w:p w14:paraId="60D4F7FD" w14:textId="53B2487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231,385 </w:t>
            </w:r>
          </w:p>
        </w:tc>
        <w:tc>
          <w:tcPr>
            <w:tcW w:w="2188" w:type="dxa"/>
            <w:hideMark/>
          </w:tcPr>
          <w:p w14:paraId="653A912E" w14:textId="7993F27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11,169,103 </w:t>
            </w:r>
          </w:p>
        </w:tc>
        <w:tc>
          <w:tcPr>
            <w:tcW w:w="1621" w:type="dxa"/>
            <w:hideMark/>
          </w:tcPr>
          <w:p w14:paraId="12E07D9C" w14:textId="3344AF4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12,094,643 </w:t>
            </w:r>
          </w:p>
        </w:tc>
      </w:tr>
      <w:tr w:rsidR="004D19A5" w:rsidRPr="0025102E" w14:paraId="2CCB6472"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26ECC73C" w14:textId="3BC8F61A" w:rsidR="0025102E" w:rsidRPr="0025102E" w:rsidRDefault="0025102E" w:rsidP="00995412">
            <w:pPr>
              <w:pStyle w:val="NORCTableHeader2"/>
            </w:pPr>
            <w:r w:rsidRPr="0025102E">
              <w:t xml:space="preserve">Outside MSA </w:t>
            </w:r>
          </w:p>
        </w:tc>
        <w:tc>
          <w:tcPr>
            <w:tcW w:w="1972" w:type="dxa"/>
            <w:hideMark/>
          </w:tcPr>
          <w:p w14:paraId="64A3FE38" w14:textId="2796127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31,668,860 </w:t>
            </w:r>
          </w:p>
        </w:tc>
        <w:tc>
          <w:tcPr>
            <w:tcW w:w="1591" w:type="dxa"/>
            <w:hideMark/>
          </w:tcPr>
          <w:p w14:paraId="025C97BE" w14:textId="43505DD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392,486 </w:t>
            </w:r>
          </w:p>
        </w:tc>
        <w:tc>
          <w:tcPr>
            <w:tcW w:w="2188" w:type="dxa"/>
            <w:hideMark/>
          </w:tcPr>
          <w:p w14:paraId="35360EFE" w14:textId="7D2BDFE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30,883,888 </w:t>
            </w:r>
          </w:p>
        </w:tc>
        <w:tc>
          <w:tcPr>
            <w:tcW w:w="1621" w:type="dxa"/>
            <w:hideMark/>
          </w:tcPr>
          <w:p w14:paraId="75E9FE3D" w14:textId="6D043ED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32,453,832 </w:t>
            </w:r>
          </w:p>
        </w:tc>
      </w:tr>
      <w:tr w:rsidR="004D19A5" w:rsidRPr="0025102E" w14:paraId="458C2CAC"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38FC63C4" w14:textId="4245C2E7" w:rsidR="004D19A5" w:rsidRPr="0025102E" w:rsidRDefault="004D19A5" w:rsidP="00995412">
            <w:pPr>
              <w:pStyle w:val="NORCTableHeader2"/>
            </w:pPr>
            <w:r w:rsidRPr="0025102E">
              <w:t>Census Geographic Division</w:t>
            </w:r>
          </w:p>
        </w:tc>
      </w:tr>
      <w:tr w:rsidR="004D19A5" w:rsidRPr="0025102E" w14:paraId="749DE25E"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2D9A8D7D" w14:textId="173AB8D5" w:rsidR="0025102E" w:rsidRPr="0025102E" w:rsidRDefault="0025102E" w:rsidP="00995412">
            <w:pPr>
              <w:pStyle w:val="NORCTableHeader2"/>
            </w:pPr>
            <w:r w:rsidRPr="0025102E">
              <w:t xml:space="preserve">New England </w:t>
            </w:r>
          </w:p>
        </w:tc>
        <w:tc>
          <w:tcPr>
            <w:tcW w:w="1972" w:type="dxa"/>
            <w:hideMark/>
          </w:tcPr>
          <w:p w14:paraId="1D32C76F" w14:textId="2E35B4C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6,682,963 </w:t>
            </w:r>
          </w:p>
        </w:tc>
        <w:tc>
          <w:tcPr>
            <w:tcW w:w="1591" w:type="dxa"/>
            <w:hideMark/>
          </w:tcPr>
          <w:p w14:paraId="4019AAB1" w14:textId="42D1712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100,207 </w:t>
            </w:r>
          </w:p>
        </w:tc>
        <w:tc>
          <w:tcPr>
            <w:tcW w:w="2188" w:type="dxa"/>
            <w:hideMark/>
          </w:tcPr>
          <w:p w14:paraId="33B61913" w14:textId="46DC315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6,482,549 </w:t>
            </w:r>
          </w:p>
        </w:tc>
        <w:tc>
          <w:tcPr>
            <w:tcW w:w="1621" w:type="dxa"/>
            <w:hideMark/>
          </w:tcPr>
          <w:p w14:paraId="6BECC065" w14:textId="1BEB7E9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6,883,377 </w:t>
            </w:r>
          </w:p>
        </w:tc>
      </w:tr>
      <w:tr w:rsidR="004D19A5" w:rsidRPr="0025102E" w14:paraId="5DA0D6E5"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68021DC4" w14:textId="77EF0B0E" w:rsidR="0025102E" w:rsidRPr="0025102E" w:rsidRDefault="0025102E" w:rsidP="00995412">
            <w:pPr>
              <w:pStyle w:val="NORCTableHeader2"/>
            </w:pPr>
            <w:r w:rsidRPr="0025102E">
              <w:t xml:space="preserve">Middle Atlantic </w:t>
            </w:r>
          </w:p>
        </w:tc>
        <w:tc>
          <w:tcPr>
            <w:tcW w:w="1972" w:type="dxa"/>
            <w:hideMark/>
          </w:tcPr>
          <w:p w14:paraId="343CDE84" w14:textId="28881E2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17,812,661 </w:t>
            </w:r>
          </w:p>
        </w:tc>
        <w:tc>
          <w:tcPr>
            <w:tcW w:w="1591" w:type="dxa"/>
            <w:hideMark/>
          </w:tcPr>
          <w:p w14:paraId="1E314087" w14:textId="08F8D68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183,945 </w:t>
            </w:r>
          </w:p>
        </w:tc>
        <w:tc>
          <w:tcPr>
            <w:tcW w:w="2188" w:type="dxa"/>
            <w:hideMark/>
          </w:tcPr>
          <w:p w14:paraId="628534F6" w14:textId="4D4B645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17,444,771 </w:t>
            </w:r>
          </w:p>
        </w:tc>
        <w:tc>
          <w:tcPr>
            <w:tcW w:w="1621" w:type="dxa"/>
            <w:hideMark/>
          </w:tcPr>
          <w:p w14:paraId="2B4DAADE" w14:textId="56EB52A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18,180,551 </w:t>
            </w:r>
          </w:p>
        </w:tc>
      </w:tr>
      <w:tr w:rsidR="004D19A5" w:rsidRPr="0025102E" w14:paraId="3CCBC0E3"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7E60FDA2" w14:textId="60545EC0" w:rsidR="0025102E" w:rsidRPr="0025102E" w:rsidRDefault="0025102E" w:rsidP="00995412">
            <w:pPr>
              <w:pStyle w:val="NORCTableHeader2"/>
            </w:pPr>
            <w:r w:rsidRPr="0025102E">
              <w:t xml:space="preserve">East North Central </w:t>
            </w:r>
          </w:p>
        </w:tc>
        <w:tc>
          <w:tcPr>
            <w:tcW w:w="1972" w:type="dxa"/>
            <w:hideMark/>
          </w:tcPr>
          <w:p w14:paraId="69EF2603" w14:textId="1FC3D81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21,256,361 </w:t>
            </w:r>
          </w:p>
        </w:tc>
        <w:tc>
          <w:tcPr>
            <w:tcW w:w="1591" w:type="dxa"/>
            <w:hideMark/>
          </w:tcPr>
          <w:p w14:paraId="16922C2A" w14:textId="3746039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411,411 </w:t>
            </w:r>
          </w:p>
        </w:tc>
        <w:tc>
          <w:tcPr>
            <w:tcW w:w="2188" w:type="dxa"/>
            <w:hideMark/>
          </w:tcPr>
          <w:p w14:paraId="00B51064" w14:textId="1404566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20,433,539 </w:t>
            </w:r>
          </w:p>
        </w:tc>
        <w:tc>
          <w:tcPr>
            <w:tcW w:w="1621" w:type="dxa"/>
            <w:hideMark/>
          </w:tcPr>
          <w:p w14:paraId="3D428A98" w14:textId="1CCE085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22,079,183 </w:t>
            </w:r>
          </w:p>
        </w:tc>
      </w:tr>
      <w:tr w:rsidR="004D19A5" w:rsidRPr="0025102E" w14:paraId="4C10CD1E"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6FB39755" w14:textId="057471A3" w:rsidR="0025102E" w:rsidRPr="0025102E" w:rsidRDefault="0025102E" w:rsidP="00995412">
            <w:pPr>
              <w:pStyle w:val="NORCTableHeader2"/>
            </w:pPr>
            <w:r w:rsidRPr="0025102E">
              <w:t xml:space="preserve">West North Central </w:t>
            </w:r>
          </w:p>
        </w:tc>
        <w:tc>
          <w:tcPr>
            <w:tcW w:w="1972" w:type="dxa"/>
            <w:hideMark/>
          </w:tcPr>
          <w:p w14:paraId="57C19409" w14:textId="724DB18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9,744,740 </w:t>
            </w:r>
          </w:p>
        </w:tc>
        <w:tc>
          <w:tcPr>
            <w:tcW w:w="1591" w:type="dxa"/>
            <w:hideMark/>
          </w:tcPr>
          <w:p w14:paraId="3858F65C" w14:textId="5F382C1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182,363 </w:t>
            </w:r>
          </w:p>
        </w:tc>
        <w:tc>
          <w:tcPr>
            <w:tcW w:w="2188" w:type="dxa"/>
            <w:hideMark/>
          </w:tcPr>
          <w:p w14:paraId="47F00023" w14:textId="085DFD0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9,380,014 </w:t>
            </w:r>
          </w:p>
        </w:tc>
        <w:tc>
          <w:tcPr>
            <w:tcW w:w="1621" w:type="dxa"/>
            <w:hideMark/>
          </w:tcPr>
          <w:p w14:paraId="5D421AF3" w14:textId="2723A6C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10,109,466 </w:t>
            </w:r>
          </w:p>
        </w:tc>
      </w:tr>
      <w:tr w:rsidR="004D19A5" w:rsidRPr="0025102E" w14:paraId="4CE5A098"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3B99E6DE" w14:textId="090153B1" w:rsidR="0025102E" w:rsidRPr="0025102E" w:rsidRDefault="0025102E" w:rsidP="00995412">
            <w:pPr>
              <w:pStyle w:val="NORCTableHeader2"/>
            </w:pPr>
            <w:r w:rsidRPr="0025102E">
              <w:t xml:space="preserve">South Atlantic </w:t>
            </w:r>
          </w:p>
        </w:tc>
        <w:tc>
          <w:tcPr>
            <w:tcW w:w="1972" w:type="dxa"/>
            <w:hideMark/>
          </w:tcPr>
          <w:p w14:paraId="1A3AACDD" w14:textId="12F46A2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31,739,605 </w:t>
            </w:r>
          </w:p>
        </w:tc>
        <w:tc>
          <w:tcPr>
            <w:tcW w:w="1591" w:type="dxa"/>
            <w:hideMark/>
          </w:tcPr>
          <w:p w14:paraId="5806686F" w14:textId="4598D3C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395,963 </w:t>
            </w:r>
          </w:p>
        </w:tc>
        <w:tc>
          <w:tcPr>
            <w:tcW w:w="2188" w:type="dxa"/>
            <w:hideMark/>
          </w:tcPr>
          <w:p w14:paraId="08E1557A" w14:textId="1302287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30,947,679 </w:t>
            </w:r>
          </w:p>
        </w:tc>
        <w:tc>
          <w:tcPr>
            <w:tcW w:w="1621" w:type="dxa"/>
            <w:hideMark/>
          </w:tcPr>
          <w:p w14:paraId="4798D30E" w14:textId="1DC14B8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32,531,531 </w:t>
            </w:r>
          </w:p>
        </w:tc>
      </w:tr>
      <w:tr w:rsidR="004D19A5" w:rsidRPr="0025102E" w14:paraId="59A76E23"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204EBF43" w14:textId="54D6C0D5" w:rsidR="0025102E" w:rsidRPr="0025102E" w:rsidRDefault="0025102E" w:rsidP="00995412">
            <w:pPr>
              <w:pStyle w:val="NORCTableHeader2"/>
            </w:pPr>
            <w:r w:rsidRPr="0025102E">
              <w:t xml:space="preserve">East South Central </w:t>
            </w:r>
          </w:p>
        </w:tc>
        <w:tc>
          <w:tcPr>
            <w:tcW w:w="1972" w:type="dxa"/>
            <w:hideMark/>
          </w:tcPr>
          <w:p w14:paraId="080C313B" w14:textId="48F8053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9,973,215 </w:t>
            </w:r>
          </w:p>
        </w:tc>
        <w:tc>
          <w:tcPr>
            <w:tcW w:w="1591" w:type="dxa"/>
            <w:hideMark/>
          </w:tcPr>
          <w:p w14:paraId="56C94746" w14:textId="4DB08B4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229,747 </w:t>
            </w:r>
          </w:p>
        </w:tc>
        <w:tc>
          <w:tcPr>
            <w:tcW w:w="2188" w:type="dxa"/>
            <w:hideMark/>
          </w:tcPr>
          <w:p w14:paraId="02C03408" w14:textId="18C092E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9,513,721 </w:t>
            </w:r>
          </w:p>
        </w:tc>
        <w:tc>
          <w:tcPr>
            <w:tcW w:w="1621" w:type="dxa"/>
            <w:hideMark/>
          </w:tcPr>
          <w:p w14:paraId="2298C417" w14:textId="1B7C295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10,432,709 </w:t>
            </w:r>
          </w:p>
        </w:tc>
      </w:tr>
      <w:tr w:rsidR="004D19A5" w:rsidRPr="0025102E" w14:paraId="6B6A842E"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07392603" w14:textId="08DC5C8B" w:rsidR="0025102E" w:rsidRPr="0025102E" w:rsidRDefault="0025102E" w:rsidP="00995412">
            <w:pPr>
              <w:pStyle w:val="NORCTableHeader2"/>
            </w:pPr>
            <w:r w:rsidRPr="0025102E">
              <w:t xml:space="preserve">West South Central </w:t>
            </w:r>
          </w:p>
        </w:tc>
        <w:tc>
          <w:tcPr>
            <w:tcW w:w="1972" w:type="dxa"/>
            <w:hideMark/>
          </w:tcPr>
          <w:p w14:paraId="3673E6C8" w14:textId="08D6FEF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17,067,237 </w:t>
            </w:r>
          </w:p>
        </w:tc>
        <w:tc>
          <w:tcPr>
            <w:tcW w:w="1591" w:type="dxa"/>
            <w:hideMark/>
          </w:tcPr>
          <w:p w14:paraId="17694825" w14:textId="3B00F61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209,379 </w:t>
            </w:r>
          </w:p>
        </w:tc>
        <w:tc>
          <w:tcPr>
            <w:tcW w:w="2188" w:type="dxa"/>
            <w:hideMark/>
          </w:tcPr>
          <w:p w14:paraId="3D0183D7" w14:textId="2EEEBE4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16,648,479 </w:t>
            </w:r>
          </w:p>
        </w:tc>
        <w:tc>
          <w:tcPr>
            <w:tcW w:w="1621" w:type="dxa"/>
            <w:hideMark/>
          </w:tcPr>
          <w:p w14:paraId="7E2BA51F" w14:textId="054B465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17,485,995 </w:t>
            </w:r>
          </w:p>
        </w:tc>
      </w:tr>
      <w:tr w:rsidR="004D19A5" w:rsidRPr="0025102E" w14:paraId="45DBAEA8"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705DC488" w14:textId="18079546" w:rsidR="0025102E" w:rsidRPr="0025102E" w:rsidRDefault="0025102E" w:rsidP="00995412">
            <w:pPr>
              <w:pStyle w:val="NORCTableHeader2"/>
            </w:pPr>
            <w:r w:rsidRPr="0025102E">
              <w:t xml:space="preserve">Mountain </w:t>
            </w:r>
          </w:p>
        </w:tc>
        <w:tc>
          <w:tcPr>
            <w:tcW w:w="1972" w:type="dxa"/>
            <w:hideMark/>
          </w:tcPr>
          <w:p w14:paraId="58497DEE" w14:textId="75F6573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10,349,032 </w:t>
            </w:r>
          </w:p>
        </w:tc>
        <w:tc>
          <w:tcPr>
            <w:tcW w:w="1591" w:type="dxa"/>
            <w:hideMark/>
          </w:tcPr>
          <w:p w14:paraId="1670FC4A" w14:textId="067D19C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268,105 </w:t>
            </w:r>
          </w:p>
        </w:tc>
        <w:tc>
          <w:tcPr>
            <w:tcW w:w="2188" w:type="dxa"/>
            <w:hideMark/>
          </w:tcPr>
          <w:p w14:paraId="078B5AC8" w14:textId="2ED0FCA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9,812,822 </w:t>
            </w:r>
          </w:p>
        </w:tc>
        <w:tc>
          <w:tcPr>
            <w:tcW w:w="1621" w:type="dxa"/>
            <w:hideMark/>
          </w:tcPr>
          <w:p w14:paraId="08267178" w14:textId="33D5B5D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10,885,242 </w:t>
            </w:r>
          </w:p>
        </w:tc>
      </w:tr>
      <w:tr w:rsidR="004D19A5" w:rsidRPr="0025102E" w14:paraId="7337F41D"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17C8475D" w14:textId="08528259" w:rsidR="0025102E" w:rsidRPr="0025102E" w:rsidRDefault="0025102E" w:rsidP="00995412">
            <w:pPr>
              <w:pStyle w:val="NORCTableHeader2"/>
            </w:pPr>
            <w:r w:rsidRPr="0025102E">
              <w:t xml:space="preserve">Pacific </w:t>
            </w:r>
          </w:p>
        </w:tc>
        <w:tc>
          <w:tcPr>
            <w:tcW w:w="1972" w:type="dxa"/>
            <w:hideMark/>
          </w:tcPr>
          <w:p w14:paraId="79667693" w14:textId="605F336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23,654,278 </w:t>
            </w:r>
          </w:p>
        </w:tc>
        <w:tc>
          <w:tcPr>
            <w:tcW w:w="1591" w:type="dxa"/>
            <w:hideMark/>
          </w:tcPr>
          <w:p w14:paraId="6ADFE3A7" w14:textId="3F43AA3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364,364 </w:t>
            </w:r>
          </w:p>
        </w:tc>
        <w:tc>
          <w:tcPr>
            <w:tcW w:w="2188" w:type="dxa"/>
            <w:hideMark/>
          </w:tcPr>
          <w:p w14:paraId="2A2D806B" w14:textId="21E5075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22,925,550 </w:t>
            </w:r>
          </w:p>
        </w:tc>
        <w:tc>
          <w:tcPr>
            <w:tcW w:w="1621" w:type="dxa"/>
            <w:hideMark/>
          </w:tcPr>
          <w:p w14:paraId="2EA4615D" w14:textId="28AD00B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24,383,006 </w:t>
            </w:r>
          </w:p>
        </w:tc>
      </w:tr>
      <w:tr w:rsidR="004D19A5" w:rsidRPr="0025102E" w14:paraId="378678E4"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3A9D16F5" w14:textId="7D059A2B" w:rsidR="004D19A5" w:rsidRPr="0025102E" w:rsidRDefault="004D19A5" w:rsidP="00995412">
            <w:pPr>
              <w:pStyle w:val="NORCTableHeader2"/>
            </w:pPr>
            <w:r w:rsidRPr="0025102E">
              <w:t xml:space="preserve">Age </w:t>
            </w:r>
          </w:p>
        </w:tc>
      </w:tr>
      <w:tr w:rsidR="004D19A5" w:rsidRPr="0025102E" w14:paraId="637E8E15"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3CD88C09" w14:textId="6A57AA3C" w:rsidR="0025102E" w:rsidRPr="0025102E" w:rsidRDefault="0025102E" w:rsidP="00995412">
            <w:pPr>
              <w:pStyle w:val="NORCTableHeader2"/>
            </w:pPr>
            <w:r w:rsidRPr="0025102E">
              <w:t xml:space="preserve">16 to 17 years </w:t>
            </w:r>
          </w:p>
        </w:tc>
        <w:tc>
          <w:tcPr>
            <w:tcW w:w="1972" w:type="dxa"/>
            <w:hideMark/>
          </w:tcPr>
          <w:p w14:paraId="5A80FA81" w14:textId="536C450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5,539,008 </w:t>
            </w:r>
          </w:p>
        </w:tc>
        <w:tc>
          <w:tcPr>
            <w:tcW w:w="1591" w:type="dxa"/>
            <w:hideMark/>
          </w:tcPr>
          <w:p w14:paraId="2116FA69" w14:textId="402AB5E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271,875 </w:t>
            </w:r>
          </w:p>
        </w:tc>
        <w:tc>
          <w:tcPr>
            <w:tcW w:w="2188" w:type="dxa"/>
            <w:hideMark/>
          </w:tcPr>
          <w:p w14:paraId="099155EE" w14:textId="2278ED0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4,995,258 </w:t>
            </w:r>
          </w:p>
        </w:tc>
        <w:tc>
          <w:tcPr>
            <w:tcW w:w="1621" w:type="dxa"/>
            <w:hideMark/>
          </w:tcPr>
          <w:p w14:paraId="279A3F63" w14:textId="34641A1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6,082,758 </w:t>
            </w:r>
          </w:p>
        </w:tc>
      </w:tr>
      <w:tr w:rsidR="004D19A5" w:rsidRPr="0025102E" w14:paraId="5D618BA2"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091DA2A9" w14:textId="41908322" w:rsidR="0025102E" w:rsidRPr="0025102E" w:rsidRDefault="0025102E" w:rsidP="00995412">
            <w:pPr>
              <w:pStyle w:val="NORCTableHeader2"/>
            </w:pPr>
            <w:r w:rsidRPr="0025102E">
              <w:t xml:space="preserve">18 to 24 years </w:t>
            </w:r>
          </w:p>
        </w:tc>
        <w:tc>
          <w:tcPr>
            <w:tcW w:w="1972" w:type="dxa"/>
            <w:hideMark/>
          </w:tcPr>
          <w:p w14:paraId="50F5D781" w14:textId="600375A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15,248,726 </w:t>
            </w:r>
          </w:p>
        </w:tc>
        <w:tc>
          <w:tcPr>
            <w:tcW w:w="1591" w:type="dxa"/>
            <w:hideMark/>
          </w:tcPr>
          <w:p w14:paraId="02594CDA" w14:textId="7FC4B03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305,733 </w:t>
            </w:r>
          </w:p>
        </w:tc>
        <w:tc>
          <w:tcPr>
            <w:tcW w:w="2188" w:type="dxa"/>
            <w:hideMark/>
          </w:tcPr>
          <w:p w14:paraId="36E60AA2" w14:textId="37A97BE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14,637,260 </w:t>
            </w:r>
          </w:p>
        </w:tc>
        <w:tc>
          <w:tcPr>
            <w:tcW w:w="1621" w:type="dxa"/>
            <w:hideMark/>
          </w:tcPr>
          <w:p w14:paraId="3232AE9D" w14:textId="10008A7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15,860,192 </w:t>
            </w:r>
          </w:p>
        </w:tc>
      </w:tr>
      <w:tr w:rsidR="004D19A5" w:rsidRPr="0025102E" w14:paraId="09CF4834"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0236B473" w14:textId="7C026CA2" w:rsidR="0025102E" w:rsidRPr="0025102E" w:rsidRDefault="0025102E" w:rsidP="00995412">
            <w:pPr>
              <w:pStyle w:val="NORCTableHeader2"/>
            </w:pPr>
            <w:r w:rsidRPr="0025102E">
              <w:t xml:space="preserve">25 to 34 years </w:t>
            </w:r>
          </w:p>
        </w:tc>
        <w:tc>
          <w:tcPr>
            <w:tcW w:w="1972" w:type="dxa"/>
            <w:hideMark/>
          </w:tcPr>
          <w:p w14:paraId="07B55727" w14:textId="040E736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24,788,515 </w:t>
            </w:r>
          </w:p>
        </w:tc>
        <w:tc>
          <w:tcPr>
            <w:tcW w:w="1591" w:type="dxa"/>
            <w:hideMark/>
          </w:tcPr>
          <w:p w14:paraId="52DD2F90" w14:textId="396DBCF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332,153 </w:t>
            </w:r>
          </w:p>
        </w:tc>
        <w:tc>
          <w:tcPr>
            <w:tcW w:w="2188" w:type="dxa"/>
            <w:hideMark/>
          </w:tcPr>
          <w:p w14:paraId="0A768138" w14:textId="41F6157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24,124,209 </w:t>
            </w:r>
          </w:p>
        </w:tc>
        <w:tc>
          <w:tcPr>
            <w:tcW w:w="1621" w:type="dxa"/>
            <w:hideMark/>
          </w:tcPr>
          <w:p w14:paraId="7F480AB2" w14:textId="7FCD2DA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25,452,821 </w:t>
            </w:r>
          </w:p>
        </w:tc>
      </w:tr>
      <w:tr w:rsidR="004D19A5" w:rsidRPr="0025102E" w14:paraId="2DF0DE4A"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701197FA" w14:textId="18A21448" w:rsidR="0025102E" w:rsidRPr="0025102E" w:rsidRDefault="0025102E" w:rsidP="00995412">
            <w:pPr>
              <w:pStyle w:val="NORCTableHeader2"/>
            </w:pPr>
            <w:r w:rsidRPr="0025102E">
              <w:t xml:space="preserve">35 to 44 years </w:t>
            </w:r>
          </w:p>
        </w:tc>
        <w:tc>
          <w:tcPr>
            <w:tcW w:w="1972" w:type="dxa"/>
            <w:hideMark/>
          </w:tcPr>
          <w:p w14:paraId="6E004EA6" w14:textId="1CF0BB6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24,291,493 </w:t>
            </w:r>
          </w:p>
        </w:tc>
        <w:tc>
          <w:tcPr>
            <w:tcW w:w="1591" w:type="dxa"/>
            <w:hideMark/>
          </w:tcPr>
          <w:p w14:paraId="1CD627D3" w14:textId="5A52A04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310,505 </w:t>
            </w:r>
          </w:p>
        </w:tc>
        <w:tc>
          <w:tcPr>
            <w:tcW w:w="2188" w:type="dxa"/>
            <w:hideMark/>
          </w:tcPr>
          <w:p w14:paraId="5EC28452" w14:textId="2EDADA2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23,670,483 </w:t>
            </w:r>
          </w:p>
        </w:tc>
        <w:tc>
          <w:tcPr>
            <w:tcW w:w="1621" w:type="dxa"/>
            <w:hideMark/>
          </w:tcPr>
          <w:p w14:paraId="675B203E" w14:textId="7D5E515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24,912,503 </w:t>
            </w:r>
          </w:p>
        </w:tc>
      </w:tr>
      <w:tr w:rsidR="004D19A5" w:rsidRPr="0025102E" w14:paraId="42415AA4"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0C8C88B7" w14:textId="1CEF92F0" w:rsidR="0025102E" w:rsidRPr="0025102E" w:rsidRDefault="0025102E" w:rsidP="00995412">
            <w:pPr>
              <w:pStyle w:val="NORCTableHeader2"/>
            </w:pPr>
            <w:r w:rsidRPr="0025102E">
              <w:t xml:space="preserve">45 to 54 years </w:t>
            </w:r>
          </w:p>
        </w:tc>
        <w:tc>
          <w:tcPr>
            <w:tcW w:w="1972" w:type="dxa"/>
            <w:hideMark/>
          </w:tcPr>
          <w:p w14:paraId="06658111" w14:textId="2DE4BE5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21,483,569 </w:t>
            </w:r>
          </w:p>
        </w:tc>
        <w:tc>
          <w:tcPr>
            <w:tcW w:w="1591" w:type="dxa"/>
            <w:hideMark/>
          </w:tcPr>
          <w:p w14:paraId="7F151F92" w14:textId="3B667EB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293,828 </w:t>
            </w:r>
          </w:p>
        </w:tc>
        <w:tc>
          <w:tcPr>
            <w:tcW w:w="2188" w:type="dxa"/>
            <w:hideMark/>
          </w:tcPr>
          <w:p w14:paraId="68691F4B" w14:textId="6619443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20,895,913 </w:t>
            </w:r>
          </w:p>
        </w:tc>
        <w:tc>
          <w:tcPr>
            <w:tcW w:w="1621" w:type="dxa"/>
            <w:hideMark/>
          </w:tcPr>
          <w:p w14:paraId="23E278CF" w14:textId="26643F0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22,071,225 </w:t>
            </w:r>
          </w:p>
        </w:tc>
      </w:tr>
      <w:tr w:rsidR="004D19A5" w:rsidRPr="0025102E" w14:paraId="5BB29771"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603F1D51" w14:textId="725BFD13" w:rsidR="0025102E" w:rsidRPr="0025102E" w:rsidRDefault="0025102E" w:rsidP="00995412">
            <w:pPr>
              <w:pStyle w:val="NORCTableHeader2"/>
            </w:pPr>
            <w:r w:rsidRPr="0025102E">
              <w:t xml:space="preserve">55 to 64 years </w:t>
            </w:r>
          </w:p>
        </w:tc>
        <w:tc>
          <w:tcPr>
            <w:tcW w:w="1972" w:type="dxa"/>
            <w:hideMark/>
          </w:tcPr>
          <w:p w14:paraId="7054A129" w14:textId="4E08BA1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25,621,204 </w:t>
            </w:r>
          </w:p>
        </w:tc>
        <w:tc>
          <w:tcPr>
            <w:tcW w:w="1591" w:type="dxa"/>
            <w:hideMark/>
          </w:tcPr>
          <w:p w14:paraId="79B7A1F2" w14:textId="3FD7C55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300,980 </w:t>
            </w:r>
          </w:p>
        </w:tc>
        <w:tc>
          <w:tcPr>
            <w:tcW w:w="2188" w:type="dxa"/>
            <w:hideMark/>
          </w:tcPr>
          <w:p w14:paraId="14CCAB17" w14:textId="53B9A0C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25,019,244 </w:t>
            </w:r>
          </w:p>
        </w:tc>
        <w:tc>
          <w:tcPr>
            <w:tcW w:w="1621" w:type="dxa"/>
            <w:hideMark/>
          </w:tcPr>
          <w:p w14:paraId="0ACC53AC" w14:textId="6ED25B6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26,223,164 </w:t>
            </w:r>
          </w:p>
        </w:tc>
      </w:tr>
      <w:tr w:rsidR="004D19A5" w:rsidRPr="0025102E" w14:paraId="6227ED0F"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6D68BF76" w14:textId="1359986F" w:rsidR="0025102E" w:rsidRPr="0025102E" w:rsidRDefault="0025102E" w:rsidP="00995412">
            <w:pPr>
              <w:pStyle w:val="NORCTableHeader2"/>
            </w:pPr>
            <w:r w:rsidRPr="0025102E">
              <w:t xml:space="preserve">65 years and older </w:t>
            </w:r>
          </w:p>
        </w:tc>
        <w:tc>
          <w:tcPr>
            <w:tcW w:w="1972" w:type="dxa"/>
            <w:hideMark/>
          </w:tcPr>
          <w:p w14:paraId="668603E8" w14:textId="6F399F4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30,958,223 </w:t>
            </w:r>
          </w:p>
        </w:tc>
        <w:tc>
          <w:tcPr>
            <w:tcW w:w="1591" w:type="dxa"/>
            <w:hideMark/>
          </w:tcPr>
          <w:p w14:paraId="3E50C6CE" w14:textId="109F850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261,864 </w:t>
            </w:r>
          </w:p>
        </w:tc>
        <w:tc>
          <w:tcPr>
            <w:tcW w:w="2188" w:type="dxa"/>
            <w:hideMark/>
          </w:tcPr>
          <w:p w14:paraId="3BE7996A" w14:textId="52BE9C6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30,434,495 </w:t>
            </w:r>
          </w:p>
        </w:tc>
        <w:tc>
          <w:tcPr>
            <w:tcW w:w="1621" w:type="dxa"/>
            <w:hideMark/>
          </w:tcPr>
          <w:p w14:paraId="3EF54369" w14:textId="1708C42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31,481,951 </w:t>
            </w:r>
          </w:p>
        </w:tc>
      </w:tr>
      <w:tr w:rsidR="004D19A5" w:rsidRPr="0025102E" w14:paraId="1C46AD03"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30BE3117" w14:textId="758407B7" w:rsidR="0025102E" w:rsidRPr="0025102E" w:rsidRDefault="0025102E" w:rsidP="00995412">
            <w:pPr>
              <w:pStyle w:val="NORCTableHeader2"/>
            </w:pPr>
            <w:r w:rsidRPr="0025102E">
              <w:t xml:space="preserve">65 to 74 years </w:t>
            </w:r>
          </w:p>
        </w:tc>
        <w:tc>
          <w:tcPr>
            <w:tcW w:w="1972" w:type="dxa"/>
            <w:hideMark/>
          </w:tcPr>
          <w:p w14:paraId="0B6E14A1" w14:textId="6528FCE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19,807,959 </w:t>
            </w:r>
          </w:p>
        </w:tc>
        <w:tc>
          <w:tcPr>
            <w:tcW w:w="1591" w:type="dxa"/>
            <w:hideMark/>
          </w:tcPr>
          <w:p w14:paraId="191A0CBA" w14:textId="707BFD4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249,178 </w:t>
            </w:r>
          </w:p>
        </w:tc>
        <w:tc>
          <w:tcPr>
            <w:tcW w:w="2188" w:type="dxa"/>
            <w:hideMark/>
          </w:tcPr>
          <w:p w14:paraId="176703CE" w14:textId="5FB00C7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19,309,603 </w:t>
            </w:r>
          </w:p>
        </w:tc>
        <w:tc>
          <w:tcPr>
            <w:tcW w:w="1621" w:type="dxa"/>
            <w:hideMark/>
          </w:tcPr>
          <w:p w14:paraId="6609AD35" w14:textId="4658CD7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20,306,315 </w:t>
            </w:r>
          </w:p>
        </w:tc>
      </w:tr>
      <w:tr w:rsidR="004D19A5" w:rsidRPr="0025102E" w14:paraId="6B2FA0B5"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5E680F00" w14:textId="7FDC2219" w:rsidR="0025102E" w:rsidRPr="0025102E" w:rsidRDefault="0025102E" w:rsidP="00995412">
            <w:pPr>
              <w:pStyle w:val="NORCTableHeader2"/>
            </w:pPr>
            <w:r w:rsidRPr="0025102E">
              <w:t xml:space="preserve">75 and older </w:t>
            </w:r>
          </w:p>
        </w:tc>
        <w:tc>
          <w:tcPr>
            <w:tcW w:w="1972" w:type="dxa"/>
            <w:hideMark/>
          </w:tcPr>
          <w:p w14:paraId="591454B5" w14:textId="3B15219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11,150,265 </w:t>
            </w:r>
          </w:p>
        </w:tc>
        <w:tc>
          <w:tcPr>
            <w:tcW w:w="1591" w:type="dxa"/>
            <w:hideMark/>
          </w:tcPr>
          <w:p w14:paraId="7C027832" w14:textId="34B6E8F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233,127 </w:t>
            </w:r>
          </w:p>
        </w:tc>
        <w:tc>
          <w:tcPr>
            <w:tcW w:w="2188" w:type="dxa"/>
            <w:hideMark/>
          </w:tcPr>
          <w:p w14:paraId="05CA0B35" w14:textId="6814F5C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10,684,011 </w:t>
            </w:r>
          </w:p>
        </w:tc>
        <w:tc>
          <w:tcPr>
            <w:tcW w:w="1621" w:type="dxa"/>
            <w:hideMark/>
          </w:tcPr>
          <w:p w14:paraId="331C993E" w14:textId="57CF909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11,616,519 </w:t>
            </w:r>
          </w:p>
        </w:tc>
      </w:tr>
      <w:tr w:rsidR="004D19A5" w:rsidRPr="0025102E" w14:paraId="06250FFE"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48587FA1" w14:textId="17E6CD6B" w:rsidR="004D19A5" w:rsidRPr="0025102E" w:rsidRDefault="004D19A5" w:rsidP="00995412">
            <w:pPr>
              <w:pStyle w:val="NORCTableHeader2"/>
            </w:pPr>
            <w:r w:rsidRPr="0025102E">
              <w:lastRenderedPageBreak/>
              <w:t xml:space="preserve">Sex </w:t>
            </w:r>
          </w:p>
        </w:tc>
      </w:tr>
      <w:tr w:rsidR="004D19A5" w:rsidRPr="0025102E" w14:paraId="057D89F6"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56E34835" w14:textId="07265C51" w:rsidR="0025102E" w:rsidRPr="0025102E" w:rsidRDefault="0025102E" w:rsidP="00995412">
            <w:pPr>
              <w:pStyle w:val="NORCTableHeader2"/>
            </w:pPr>
            <w:r w:rsidRPr="0025102E">
              <w:t xml:space="preserve">Male </w:t>
            </w:r>
          </w:p>
        </w:tc>
        <w:tc>
          <w:tcPr>
            <w:tcW w:w="1972" w:type="dxa"/>
            <w:hideMark/>
          </w:tcPr>
          <w:p w14:paraId="6855F749" w14:textId="65B054A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74,563,039 </w:t>
            </w:r>
          </w:p>
        </w:tc>
        <w:tc>
          <w:tcPr>
            <w:tcW w:w="1591" w:type="dxa"/>
            <w:hideMark/>
          </w:tcPr>
          <w:p w14:paraId="44FCAA26" w14:textId="38ACAAF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558,238 </w:t>
            </w:r>
          </w:p>
        </w:tc>
        <w:tc>
          <w:tcPr>
            <w:tcW w:w="2188" w:type="dxa"/>
            <w:hideMark/>
          </w:tcPr>
          <w:p w14:paraId="2C184C99" w14:textId="5326A75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73,446,563 </w:t>
            </w:r>
          </w:p>
        </w:tc>
        <w:tc>
          <w:tcPr>
            <w:tcW w:w="1621" w:type="dxa"/>
            <w:hideMark/>
          </w:tcPr>
          <w:p w14:paraId="3B3F466D" w14:textId="50EAF7C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75,679,515 </w:t>
            </w:r>
          </w:p>
        </w:tc>
      </w:tr>
      <w:tr w:rsidR="004D19A5" w:rsidRPr="0025102E" w14:paraId="4F1F4006"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3C2244FC" w14:textId="0CEE422C" w:rsidR="0025102E" w:rsidRPr="0025102E" w:rsidRDefault="0025102E" w:rsidP="00995412">
            <w:pPr>
              <w:pStyle w:val="NORCTableHeader2"/>
            </w:pPr>
            <w:r w:rsidRPr="0025102E">
              <w:t xml:space="preserve">Female </w:t>
            </w:r>
          </w:p>
        </w:tc>
        <w:tc>
          <w:tcPr>
            <w:tcW w:w="1972" w:type="dxa"/>
            <w:hideMark/>
          </w:tcPr>
          <w:p w14:paraId="09BD4E3E" w14:textId="2B6D40B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71,132,877 </w:t>
            </w:r>
          </w:p>
        </w:tc>
        <w:tc>
          <w:tcPr>
            <w:tcW w:w="1591" w:type="dxa"/>
            <w:hideMark/>
          </w:tcPr>
          <w:p w14:paraId="3E6F5A12" w14:textId="195979B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492,700 </w:t>
            </w:r>
          </w:p>
        </w:tc>
        <w:tc>
          <w:tcPr>
            <w:tcW w:w="2188" w:type="dxa"/>
            <w:hideMark/>
          </w:tcPr>
          <w:p w14:paraId="50DF2B32" w14:textId="189E256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70,147,477 </w:t>
            </w:r>
          </w:p>
        </w:tc>
        <w:tc>
          <w:tcPr>
            <w:tcW w:w="1621" w:type="dxa"/>
            <w:hideMark/>
          </w:tcPr>
          <w:p w14:paraId="1C890205" w14:textId="6131527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72,118,277 </w:t>
            </w:r>
          </w:p>
        </w:tc>
      </w:tr>
      <w:tr w:rsidR="004D19A5" w:rsidRPr="0025102E" w14:paraId="2A78C547"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7CE80795" w14:textId="060E0A22" w:rsidR="0025102E" w:rsidRPr="0025102E" w:rsidRDefault="0025102E" w:rsidP="00995412">
            <w:pPr>
              <w:pStyle w:val="NORCTableHeader2"/>
            </w:pPr>
            <w:r w:rsidRPr="0025102E">
              <w:t>Other gender</w:t>
            </w:r>
          </w:p>
        </w:tc>
        <w:tc>
          <w:tcPr>
            <w:tcW w:w="1972" w:type="dxa"/>
            <w:hideMark/>
          </w:tcPr>
          <w:p w14:paraId="6C77E46D" w14:textId="046BAAF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2,199,640 </w:t>
            </w:r>
          </w:p>
        </w:tc>
        <w:tc>
          <w:tcPr>
            <w:tcW w:w="1591" w:type="dxa"/>
            <w:hideMark/>
          </w:tcPr>
          <w:p w14:paraId="4E8308D5" w14:textId="63A77DC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126,558 </w:t>
            </w:r>
          </w:p>
        </w:tc>
        <w:tc>
          <w:tcPr>
            <w:tcW w:w="2188" w:type="dxa"/>
            <w:hideMark/>
          </w:tcPr>
          <w:p w14:paraId="13F6A820" w14:textId="142B04E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1,946,524 </w:t>
            </w:r>
          </w:p>
        </w:tc>
        <w:tc>
          <w:tcPr>
            <w:tcW w:w="1621" w:type="dxa"/>
            <w:hideMark/>
          </w:tcPr>
          <w:p w14:paraId="789C97CE" w14:textId="7F4A60E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2,452,756 </w:t>
            </w:r>
          </w:p>
        </w:tc>
      </w:tr>
      <w:tr w:rsidR="004D19A5" w:rsidRPr="0025102E" w14:paraId="03107496"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50F28621" w14:textId="74EA91A0" w:rsidR="004D19A5" w:rsidRPr="0025102E" w:rsidRDefault="004D19A5" w:rsidP="00995412">
            <w:pPr>
              <w:pStyle w:val="NORCTableHeader2"/>
            </w:pPr>
            <w:r w:rsidRPr="0025102E">
              <w:t xml:space="preserve">Ethnicity </w:t>
            </w:r>
          </w:p>
        </w:tc>
      </w:tr>
      <w:tr w:rsidR="004D19A5" w:rsidRPr="0025102E" w14:paraId="6366D176"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295554BE" w14:textId="0621670B" w:rsidR="0025102E" w:rsidRPr="0025102E" w:rsidRDefault="0025102E" w:rsidP="00995412">
            <w:pPr>
              <w:pStyle w:val="NORCTableHeader2"/>
            </w:pPr>
            <w:r w:rsidRPr="0025102E">
              <w:t xml:space="preserve">Hispanic </w:t>
            </w:r>
          </w:p>
        </w:tc>
        <w:tc>
          <w:tcPr>
            <w:tcW w:w="1972" w:type="dxa"/>
            <w:hideMark/>
          </w:tcPr>
          <w:p w14:paraId="49A0C3FC" w14:textId="4A7ABBE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25,289,254 </w:t>
            </w:r>
          </w:p>
        </w:tc>
        <w:tc>
          <w:tcPr>
            <w:tcW w:w="1591" w:type="dxa"/>
            <w:hideMark/>
          </w:tcPr>
          <w:p w14:paraId="378B658D" w14:textId="6188765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440,130 </w:t>
            </w:r>
          </w:p>
        </w:tc>
        <w:tc>
          <w:tcPr>
            <w:tcW w:w="2188" w:type="dxa"/>
            <w:hideMark/>
          </w:tcPr>
          <w:p w14:paraId="79C3A53D" w14:textId="4B31FD5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24,408,994 </w:t>
            </w:r>
          </w:p>
        </w:tc>
        <w:tc>
          <w:tcPr>
            <w:tcW w:w="1621" w:type="dxa"/>
            <w:hideMark/>
          </w:tcPr>
          <w:p w14:paraId="61A71F40" w14:textId="3C361ED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26,169,514 </w:t>
            </w:r>
          </w:p>
        </w:tc>
      </w:tr>
      <w:tr w:rsidR="004D19A5" w:rsidRPr="0025102E" w14:paraId="3232DB51"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7A7E7554" w14:textId="57D0E2D9" w:rsidR="0025102E" w:rsidRPr="0025102E" w:rsidRDefault="0025102E" w:rsidP="00995412">
            <w:pPr>
              <w:pStyle w:val="NORCTableHeader2"/>
            </w:pPr>
            <w:r w:rsidRPr="0025102E">
              <w:t xml:space="preserve">Non-Hispanic </w:t>
            </w:r>
          </w:p>
        </w:tc>
        <w:tc>
          <w:tcPr>
            <w:tcW w:w="1972" w:type="dxa"/>
            <w:hideMark/>
          </w:tcPr>
          <w:p w14:paraId="60681312" w14:textId="609DF52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122,361,533 </w:t>
            </w:r>
          </w:p>
        </w:tc>
        <w:tc>
          <w:tcPr>
            <w:tcW w:w="1591" w:type="dxa"/>
            <w:hideMark/>
          </w:tcPr>
          <w:p w14:paraId="13B0879D" w14:textId="039B7C6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575,997 </w:t>
            </w:r>
          </w:p>
        </w:tc>
        <w:tc>
          <w:tcPr>
            <w:tcW w:w="2188" w:type="dxa"/>
            <w:hideMark/>
          </w:tcPr>
          <w:p w14:paraId="764F3EFD" w14:textId="4E36719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121,209,539 </w:t>
            </w:r>
          </w:p>
        </w:tc>
        <w:tc>
          <w:tcPr>
            <w:tcW w:w="1621" w:type="dxa"/>
            <w:hideMark/>
          </w:tcPr>
          <w:p w14:paraId="59306F83" w14:textId="7F00E9B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123,513,527 </w:t>
            </w:r>
          </w:p>
        </w:tc>
      </w:tr>
      <w:tr w:rsidR="004D19A5" w:rsidRPr="0025102E" w14:paraId="445B68F0" w14:textId="77777777" w:rsidTr="00057490">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1A9795D2" w14:textId="7A37662C" w:rsidR="004D19A5" w:rsidRPr="0025102E" w:rsidRDefault="004D19A5" w:rsidP="00995412">
            <w:pPr>
              <w:pStyle w:val="NORCTableHeader2"/>
            </w:pPr>
            <w:r w:rsidRPr="0025102E">
              <w:t xml:space="preserve">Race </w:t>
            </w:r>
          </w:p>
        </w:tc>
      </w:tr>
      <w:tr w:rsidR="004D19A5" w:rsidRPr="0025102E" w14:paraId="0C2267CA"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01D59C41" w14:textId="0928A12D" w:rsidR="0025102E" w:rsidRPr="0025102E" w:rsidRDefault="0025102E" w:rsidP="00995412">
            <w:pPr>
              <w:pStyle w:val="NORCTableHeader2"/>
            </w:pPr>
            <w:r w:rsidRPr="0025102E">
              <w:t>White</w:t>
            </w:r>
          </w:p>
        </w:tc>
        <w:tc>
          <w:tcPr>
            <w:tcW w:w="1972" w:type="dxa"/>
            <w:hideMark/>
          </w:tcPr>
          <w:p w14:paraId="7AD80DA7" w14:textId="6792529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107,738,252 </w:t>
            </w:r>
          </w:p>
        </w:tc>
        <w:tc>
          <w:tcPr>
            <w:tcW w:w="1591" w:type="dxa"/>
            <w:hideMark/>
          </w:tcPr>
          <w:p w14:paraId="4D90A7AC" w14:textId="76BBF77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554,119 </w:t>
            </w:r>
          </w:p>
        </w:tc>
        <w:tc>
          <w:tcPr>
            <w:tcW w:w="2188" w:type="dxa"/>
            <w:hideMark/>
          </w:tcPr>
          <w:p w14:paraId="417D4089" w14:textId="2086F50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106,630,014 </w:t>
            </w:r>
          </w:p>
        </w:tc>
        <w:tc>
          <w:tcPr>
            <w:tcW w:w="1621" w:type="dxa"/>
            <w:hideMark/>
          </w:tcPr>
          <w:p w14:paraId="7D219372" w14:textId="2410777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108,846,490 </w:t>
            </w:r>
          </w:p>
        </w:tc>
      </w:tr>
      <w:tr w:rsidR="004D19A5" w:rsidRPr="0025102E" w14:paraId="266AEB76"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1EF46F1A" w14:textId="26C3690B" w:rsidR="0025102E" w:rsidRPr="0025102E" w:rsidRDefault="0025102E" w:rsidP="00995412">
            <w:pPr>
              <w:pStyle w:val="NORCTableHeader2"/>
            </w:pPr>
            <w:r w:rsidRPr="0025102E">
              <w:t xml:space="preserve">African American </w:t>
            </w:r>
          </w:p>
        </w:tc>
        <w:tc>
          <w:tcPr>
            <w:tcW w:w="1972" w:type="dxa"/>
            <w:hideMark/>
          </w:tcPr>
          <w:p w14:paraId="2256ED32" w14:textId="31A1A4E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16,640,593 </w:t>
            </w:r>
          </w:p>
        </w:tc>
        <w:tc>
          <w:tcPr>
            <w:tcW w:w="1591" w:type="dxa"/>
            <w:hideMark/>
          </w:tcPr>
          <w:p w14:paraId="7BD66C34" w14:textId="2140574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288,249 </w:t>
            </w:r>
          </w:p>
        </w:tc>
        <w:tc>
          <w:tcPr>
            <w:tcW w:w="2188" w:type="dxa"/>
            <w:hideMark/>
          </w:tcPr>
          <w:p w14:paraId="6C020D4F" w14:textId="3C6160C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16,064,095 </w:t>
            </w:r>
          </w:p>
        </w:tc>
        <w:tc>
          <w:tcPr>
            <w:tcW w:w="1621" w:type="dxa"/>
            <w:hideMark/>
          </w:tcPr>
          <w:p w14:paraId="25C58ACF" w14:textId="0348DB2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17,217,091 </w:t>
            </w:r>
          </w:p>
        </w:tc>
      </w:tr>
      <w:tr w:rsidR="004D19A5" w:rsidRPr="0025102E" w14:paraId="6B4465F0"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6ED7D38C" w14:textId="7ECAF3FB" w:rsidR="0025102E" w:rsidRPr="0025102E" w:rsidRDefault="0025102E" w:rsidP="00995412">
            <w:pPr>
              <w:pStyle w:val="NORCTableHeader2"/>
            </w:pPr>
            <w:r w:rsidRPr="0025102E">
              <w:t xml:space="preserve">Asian American </w:t>
            </w:r>
          </w:p>
        </w:tc>
        <w:tc>
          <w:tcPr>
            <w:tcW w:w="1972" w:type="dxa"/>
            <w:hideMark/>
          </w:tcPr>
          <w:p w14:paraId="68DB9F36" w14:textId="1F6DB62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7,041,599 </w:t>
            </w:r>
          </w:p>
        </w:tc>
        <w:tc>
          <w:tcPr>
            <w:tcW w:w="1591" w:type="dxa"/>
            <w:hideMark/>
          </w:tcPr>
          <w:p w14:paraId="4C77D679" w14:textId="4AFED2C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233,982 </w:t>
            </w:r>
          </w:p>
        </w:tc>
        <w:tc>
          <w:tcPr>
            <w:tcW w:w="2188" w:type="dxa"/>
            <w:hideMark/>
          </w:tcPr>
          <w:p w14:paraId="2C6BC377" w14:textId="516720E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6,573,635 </w:t>
            </w:r>
          </w:p>
        </w:tc>
        <w:tc>
          <w:tcPr>
            <w:tcW w:w="1621" w:type="dxa"/>
            <w:hideMark/>
          </w:tcPr>
          <w:p w14:paraId="3D366819" w14:textId="6375BCF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7,509,563 </w:t>
            </w:r>
          </w:p>
        </w:tc>
      </w:tr>
      <w:tr w:rsidR="004D19A5" w:rsidRPr="0025102E" w14:paraId="5BEB6102"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3A07A6BE" w14:textId="2CE8FA08" w:rsidR="0025102E" w:rsidRPr="0025102E" w:rsidRDefault="0025102E" w:rsidP="00995412">
            <w:pPr>
              <w:pStyle w:val="NORCTableHeader2"/>
            </w:pPr>
            <w:r w:rsidRPr="0025102E">
              <w:t xml:space="preserve">All others </w:t>
            </w:r>
          </w:p>
        </w:tc>
        <w:tc>
          <w:tcPr>
            <w:tcW w:w="1972" w:type="dxa"/>
            <w:hideMark/>
          </w:tcPr>
          <w:p w14:paraId="529498EB" w14:textId="00CCC14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27,324,852 </w:t>
            </w:r>
          </w:p>
        </w:tc>
        <w:tc>
          <w:tcPr>
            <w:tcW w:w="1591" w:type="dxa"/>
            <w:hideMark/>
          </w:tcPr>
          <w:p w14:paraId="29BB5DAB" w14:textId="4A2069E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348,798 </w:t>
            </w:r>
          </w:p>
        </w:tc>
        <w:tc>
          <w:tcPr>
            <w:tcW w:w="2188" w:type="dxa"/>
            <w:hideMark/>
          </w:tcPr>
          <w:p w14:paraId="14052AFC" w14:textId="588AE4C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26,627,256 </w:t>
            </w:r>
          </w:p>
        </w:tc>
        <w:tc>
          <w:tcPr>
            <w:tcW w:w="1621" w:type="dxa"/>
            <w:hideMark/>
          </w:tcPr>
          <w:p w14:paraId="254ED26D" w14:textId="1D0BDC2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28,022,448 </w:t>
            </w:r>
          </w:p>
        </w:tc>
      </w:tr>
      <w:tr w:rsidR="004D19A5" w:rsidRPr="0025102E" w14:paraId="6AAB5280"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710868D9" w14:textId="69381E77" w:rsidR="004D19A5" w:rsidRPr="0025102E" w:rsidRDefault="004D19A5" w:rsidP="00995412">
            <w:pPr>
              <w:pStyle w:val="NORCTableHeader2"/>
            </w:pPr>
            <w:r w:rsidRPr="0025102E">
              <w:t>Annual Household Income</w:t>
            </w:r>
          </w:p>
        </w:tc>
      </w:tr>
      <w:tr w:rsidR="004D19A5" w:rsidRPr="0025102E" w14:paraId="0FBCA967"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4988FA80" w14:textId="6378B91B" w:rsidR="0025102E" w:rsidRPr="0025102E" w:rsidRDefault="0025102E" w:rsidP="00995412">
            <w:pPr>
              <w:pStyle w:val="NORCTableHeader2"/>
            </w:pPr>
            <w:r w:rsidRPr="0025102E">
              <w:t xml:space="preserve">Less than $10,000 </w:t>
            </w:r>
          </w:p>
        </w:tc>
        <w:tc>
          <w:tcPr>
            <w:tcW w:w="1972" w:type="dxa"/>
            <w:hideMark/>
          </w:tcPr>
          <w:p w14:paraId="26FEDFF6" w14:textId="29622DD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13,211,550 </w:t>
            </w:r>
          </w:p>
        </w:tc>
        <w:tc>
          <w:tcPr>
            <w:tcW w:w="1591" w:type="dxa"/>
            <w:hideMark/>
          </w:tcPr>
          <w:p w14:paraId="1AE2A395" w14:textId="368502D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296,017 </w:t>
            </w:r>
          </w:p>
        </w:tc>
        <w:tc>
          <w:tcPr>
            <w:tcW w:w="2188" w:type="dxa"/>
            <w:hideMark/>
          </w:tcPr>
          <w:p w14:paraId="03AA3BFC" w14:textId="27CBEB3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12,619,516 </w:t>
            </w:r>
          </w:p>
        </w:tc>
        <w:tc>
          <w:tcPr>
            <w:tcW w:w="1621" w:type="dxa"/>
            <w:hideMark/>
          </w:tcPr>
          <w:p w14:paraId="34CBF682" w14:textId="6B09A97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13,803,584 </w:t>
            </w:r>
          </w:p>
        </w:tc>
      </w:tr>
      <w:tr w:rsidR="004D19A5" w:rsidRPr="0025102E" w14:paraId="151E80FC"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53BB9588" w14:textId="550BA4C0" w:rsidR="0025102E" w:rsidRPr="0025102E" w:rsidRDefault="0025102E" w:rsidP="00995412">
            <w:pPr>
              <w:pStyle w:val="NORCTableHeader2"/>
            </w:pPr>
            <w:r w:rsidRPr="0025102E">
              <w:t xml:space="preserve">$10,000 to $14,999 </w:t>
            </w:r>
          </w:p>
        </w:tc>
        <w:tc>
          <w:tcPr>
            <w:tcW w:w="1972" w:type="dxa"/>
            <w:hideMark/>
          </w:tcPr>
          <w:p w14:paraId="5E645653" w14:textId="7AE6E51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7,644,081 </w:t>
            </w:r>
          </w:p>
        </w:tc>
        <w:tc>
          <w:tcPr>
            <w:tcW w:w="1591" w:type="dxa"/>
            <w:hideMark/>
          </w:tcPr>
          <w:p w14:paraId="4A5098C6" w14:textId="3ABC38A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214,685 </w:t>
            </w:r>
          </w:p>
        </w:tc>
        <w:tc>
          <w:tcPr>
            <w:tcW w:w="2188" w:type="dxa"/>
            <w:hideMark/>
          </w:tcPr>
          <w:p w14:paraId="1101CFFB" w14:textId="7C67013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7,214,711 </w:t>
            </w:r>
          </w:p>
        </w:tc>
        <w:tc>
          <w:tcPr>
            <w:tcW w:w="1621" w:type="dxa"/>
            <w:hideMark/>
          </w:tcPr>
          <w:p w14:paraId="0D9480D1" w14:textId="36DE36C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8,073,451 </w:t>
            </w:r>
          </w:p>
        </w:tc>
      </w:tr>
      <w:tr w:rsidR="004D19A5" w:rsidRPr="0025102E" w14:paraId="0CEC7632"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4E46F9B8" w14:textId="61D770BB" w:rsidR="0025102E" w:rsidRPr="0025102E" w:rsidRDefault="0025102E" w:rsidP="00995412">
            <w:pPr>
              <w:pStyle w:val="NORCTableHeader2"/>
            </w:pPr>
            <w:r w:rsidRPr="0025102E">
              <w:t xml:space="preserve">$15,000 to $24,999 </w:t>
            </w:r>
          </w:p>
        </w:tc>
        <w:tc>
          <w:tcPr>
            <w:tcW w:w="1972" w:type="dxa"/>
            <w:hideMark/>
          </w:tcPr>
          <w:p w14:paraId="13E6EE33" w14:textId="210CAA0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13,179,268 </w:t>
            </w:r>
          </w:p>
        </w:tc>
        <w:tc>
          <w:tcPr>
            <w:tcW w:w="1591" w:type="dxa"/>
            <w:hideMark/>
          </w:tcPr>
          <w:p w14:paraId="1D4CD2A7" w14:textId="7DE2835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264,475 </w:t>
            </w:r>
          </w:p>
        </w:tc>
        <w:tc>
          <w:tcPr>
            <w:tcW w:w="2188" w:type="dxa"/>
            <w:hideMark/>
          </w:tcPr>
          <w:p w14:paraId="273A0605" w14:textId="75D5631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12,650,318 </w:t>
            </w:r>
          </w:p>
        </w:tc>
        <w:tc>
          <w:tcPr>
            <w:tcW w:w="1621" w:type="dxa"/>
            <w:hideMark/>
          </w:tcPr>
          <w:p w14:paraId="7805ADE1" w14:textId="6CB7679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13,708,218 </w:t>
            </w:r>
          </w:p>
        </w:tc>
      </w:tr>
      <w:tr w:rsidR="004D19A5" w:rsidRPr="0025102E" w14:paraId="6AC28E73"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667F0D8A" w14:textId="16466183" w:rsidR="0025102E" w:rsidRPr="0025102E" w:rsidRDefault="0025102E" w:rsidP="00995412">
            <w:pPr>
              <w:pStyle w:val="NORCTableHeader2"/>
            </w:pPr>
            <w:r w:rsidRPr="0025102E">
              <w:t xml:space="preserve">$25,000 to $34,999 </w:t>
            </w:r>
          </w:p>
        </w:tc>
        <w:tc>
          <w:tcPr>
            <w:tcW w:w="1972" w:type="dxa"/>
            <w:hideMark/>
          </w:tcPr>
          <w:p w14:paraId="33375BDF" w14:textId="2517AC7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15,384,647 </w:t>
            </w:r>
          </w:p>
        </w:tc>
        <w:tc>
          <w:tcPr>
            <w:tcW w:w="1591" w:type="dxa"/>
            <w:hideMark/>
          </w:tcPr>
          <w:p w14:paraId="6DCC53B3" w14:textId="183F3A5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276,522 </w:t>
            </w:r>
          </w:p>
        </w:tc>
        <w:tc>
          <w:tcPr>
            <w:tcW w:w="2188" w:type="dxa"/>
            <w:hideMark/>
          </w:tcPr>
          <w:p w14:paraId="52B3E420" w14:textId="4CAD62B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14,831,603 </w:t>
            </w:r>
          </w:p>
        </w:tc>
        <w:tc>
          <w:tcPr>
            <w:tcW w:w="1621" w:type="dxa"/>
            <w:hideMark/>
          </w:tcPr>
          <w:p w14:paraId="5A438141" w14:textId="530ED82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15,937,691 </w:t>
            </w:r>
          </w:p>
        </w:tc>
      </w:tr>
      <w:tr w:rsidR="004D19A5" w:rsidRPr="0025102E" w14:paraId="5CD31D2B"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44DFCAF0" w14:textId="32B1A54F" w:rsidR="0025102E" w:rsidRPr="0025102E" w:rsidRDefault="0025102E" w:rsidP="00995412">
            <w:pPr>
              <w:pStyle w:val="NORCTableHeader2"/>
            </w:pPr>
            <w:r w:rsidRPr="0025102E">
              <w:t xml:space="preserve">$35,000 to $49,999 </w:t>
            </w:r>
          </w:p>
        </w:tc>
        <w:tc>
          <w:tcPr>
            <w:tcW w:w="1972" w:type="dxa"/>
            <w:hideMark/>
          </w:tcPr>
          <w:p w14:paraId="58792803" w14:textId="641F877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18,927,053 </w:t>
            </w:r>
          </w:p>
        </w:tc>
        <w:tc>
          <w:tcPr>
            <w:tcW w:w="1591" w:type="dxa"/>
            <w:hideMark/>
          </w:tcPr>
          <w:p w14:paraId="3B00D83A" w14:textId="289CA9D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290,617 </w:t>
            </w:r>
          </w:p>
        </w:tc>
        <w:tc>
          <w:tcPr>
            <w:tcW w:w="2188" w:type="dxa"/>
            <w:hideMark/>
          </w:tcPr>
          <w:p w14:paraId="2A73FA72" w14:textId="1D2B524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18,345,819 </w:t>
            </w:r>
          </w:p>
        </w:tc>
        <w:tc>
          <w:tcPr>
            <w:tcW w:w="1621" w:type="dxa"/>
            <w:hideMark/>
          </w:tcPr>
          <w:p w14:paraId="3E5BA4EE" w14:textId="7B878CE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19,508,287 </w:t>
            </w:r>
          </w:p>
        </w:tc>
      </w:tr>
      <w:tr w:rsidR="004D19A5" w:rsidRPr="0025102E" w14:paraId="7C74C1E0"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2A12EB3D" w14:textId="22002CBC" w:rsidR="0025102E" w:rsidRPr="0025102E" w:rsidRDefault="0025102E" w:rsidP="00995412">
            <w:pPr>
              <w:pStyle w:val="NORCTableHeader2"/>
            </w:pPr>
            <w:r w:rsidRPr="0025102E">
              <w:t xml:space="preserve">$50,000 to $74,999 </w:t>
            </w:r>
          </w:p>
        </w:tc>
        <w:tc>
          <w:tcPr>
            <w:tcW w:w="1972" w:type="dxa"/>
            <w:hideMark/>
          </w:tcPr>
          <w:p w14:paraId="32D75D3A" w14:textId="7BC0F1F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26,015,984 </w:t>
            </w:r>
          </w:p>
        </w:tc>
        <w:tc>
          <w:tcPr>
            <w:tcW w:w="1591" w:type="dxa"/>
            <w:hideMark/>
          </w:tcPr>
          <w:p w14:paraId="0B203A4A" w14:textId="340EE65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335,801 </w:t>
            </w:r>
          </w:p>
        </w:tc>
        <w:tc>
          <w:tcPr>
            <w:tcW w:w="2188" w:type="dxa"/>
            <w:hideMark/>
          </w:tcPr>
          <w:p w14:paraId="6E68CF8B" w14:textId="3AA6B91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25,344,382 </w:t>
            </w:r>
          </w:p>
        </w:tc>
        <w:tc>
          <w:tcPr>
            <w:tcW w:w="1621" w:type="dxa"/>
            <w:hideMark/>
          </w:tcPr>
          <w:p w14:paraId="45EEFD35" w14:textId="1A35B5B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26,687,586 </w:t>
            </w:r>
          </w:p>
        </w:tc>
      </w:tr>
      <w:tr w:rsidR="004D19A5" w:rsidRPr="0025102E" w14:paraId="5A2FE9BF"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263EB699" w14:textId="2918B23B" w:rsidR="0025102E" w:rsidRPr="0025102E" w:rsidRDefault="0025102E" w:rsidP="00995412">
            <w:pPr>
              <w:pStyle w:val="NORCTableHeader2"/>
            </w:pPr>
            <w:r w:rsidRPr="0025102E">
              <w:t xml:space="preserve">$75,000 to $99,999 </w:t>
            </w:r>
          </w:p>
        </w:tc>
        <w:tc>
          <w:tcPr>
            <w:tcW w:w="1972" w:type="dxa"/>
            <w:hideMark/>
          </w:tcPr>
          <w:p w14:paraId="4EEFC7C0" w14:textId="337A3E5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18,411,512 </w:t>
            </w:r>
          </w:p>
        </w:tc>
        <w:tc>
          <w:tcPr>
            <w:tcW w:w="1591" w:type="dxa"/>
            <w:hideMark/>
          </w:tcPr>
          <w:p w14:paraId="5FCEE51E" w14:textId="73B6D00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282,287 </w:t>
            </w:r>
          </w:p>
        </w:tc>
        <w:tc>
          <w:tcPr>
            <w:tcW w:w="2188" w:type="dxa"/>
            <w:hideMark/>
          </w:tcPr>
          <w:p w14:paraId="1F389DF8" w14:textId="47573B0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17,846,938 </w:t>
            </w:r>
          </w:p>
        </w:tc>
        <w:tc>
          <w:tcPr>
            <w:tcW w:w="1621" w:type="dxa"/>
            <w:hideMark/>
          </w:tcPr>
          <w:p w14:paraId="5A11066A" w14:textId="1988024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18,976,086 </w:t>
            </w:r>
          </w:p>
        </w:tc>
      </w:tr>
      <w:tr w:rsidR="004D19A5" w:rsidRPr="0025102E" w14:paraId="3FCC89E8"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7B272B09" w14:textId="7880C5C5" w:rsidR="0025102E" w:rsidRPr="0025102E" w:rsidRDefault="0025102E" w:rsidP="00995412">
            <w:pPr>
              <w:pStyle w:val="NORCTableHeader2"/>
            </w:pPr>
            <w:r w:rsidRPr="0025102E">
              <w:t xml:space="preserve">$100,000 to $149,999 </w:t>
            </w:r>
          </w:p>
        </w:tc>
        <w:tc>
          <w:tcPr>
            <w:tcW w:w="1972" w:type="dxa"/>
            <w:hideMark/>
          </w:tcPr>
          <w:p w14:paraId="28AAF2A1" w14:textId="7F30204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18,422,654 </w:t>
            </w:r>
          </w:p>
        </w:tc>
        <w:tc>
          <w:tcPr>
            <w:tcW w:w="1591" w:type="dxa"/>
            <w:hideMark/>
          </w:tcPr>
          <w:p w14:paraId="412AD5CB" w14:textId="745364F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251,428 </w:t>
            </w:r>
          </w:p>
        </w:tc>
        <w:tc>
          <w:tcPr>
            <w:tcW w:w="2188" w:type="dxa"/>
            <w:hideMark/>
          </w:tcPr>
          <w:p w14:paraId="23589547" w14:textId="3E55267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17,919,798 </w:t>
            </w:r>
          </w:p>
        </w:tc>
        <w:tc>
          <w:tcPr>
            <w:tcW w:w="1621" w:type="dxa"/>
            <w:hideMark/>
          </w:tcPr>
          <w:p w14:paraId="1863980B" w14:textId="11CBE90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18,925,510 </w:t>
            </w:r>
          </w:p>
        </w:tc>
      </w:tr>
      <w:tr w:rsidR="004D19A5" w:rsidRPr="0025102E" w14:paraId="0DACBD77"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24D34DB1" w14:textId="63B212ED" w:rsidR="0025102E" w:rsidRPr="0025102E" w:rsidRDefault="0025102E" w:rsidP="00995412">
            <w:pPr>
              <w:pStyle w:val="NORCTableHeader2"/>
            </w:pPr>
            <w:r w:rsidRPr="0025102E">
              <w:t xml:space="preserve">$150,000 to $199,999 </w:t>
            </w:r>
          </w:p>
        </w:tc>
        <w:tc>
          <w:tcPr>
            <w:tcW w:w="1972" w:type="dxa"/>
            <w:hideMark/>
          </w:tcPr>
          <w:p w14:paraId="595852EB" w14:textId="3E191BA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7,195,808 </w:t>
            </w:r>
          </w:p>
        </w:tc>
        <w:tc>
          <w:tcPr>
            <w:tcW w:w="1591" w:type="dxa"/>
            <w:hideMark/>
          </w:tcPr>
          <w:p w14:paraId="2C71F67C" w14:textId="418CEA8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151,600 </w:t>
            </w:r>
          </w:p>
        </w:tc>
        <w:tc>
          <w:tcPr>
            <w:tcW w:w="2188" w:type="dxa"/>
            <w:hideMark/>
          </w:tcPr>
          <w:p w14:paraId="2B09C937" w14:textId="16A72C2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6,892,608 </w:t>
            </w:r>
          </w:p>
        </w:tc>
        <w:tc>
          <w:tcPr>
            <w:tcW w:w="1621" w:type="dxa"/>
            <w:hideMark/>
          </w:tcPr>
          <w:p w14:paraId="3179187A" w14:textId="05E93AB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7,499,008 </w:t>
            </w:r>
          </w:p>
        </w:tc>
      </w:tr>
      <w:tr w:rsidR="004D19A5" w:rsidRPr="0025102E" w14:paraId="52372B17"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36ED3A19" w14:textId="560F4F55" w:rsidR="0025102E" w:rsidRPr="0025102E" w:rsidRDefault="0025102E" w:rsidP="00995412">
            <w:pPr>
              <w:pStyle w:val="NORCTableHeader2"/>
            </w:pPr>
            <w:r w:rsidRPr="0025102E">
              <w:t xml:space="preserve">$200,000 or more </w:t>
            </w:r>
          </w:p>
        </w:tc>
        <w:tc>
          <w:tcPr>
            <w:tcW w:w="1972" w:type="dxa"/>
            <w:hideMark/>
          </w:tcPr>
          <w:p w14:paraId="45DAAFF1" w14:textId="6447CCA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6,795,317 </w:t>
            </w:r>
          </w:p>
        </w:tc>
        <w:tc>
          <w:tcPr>
            <w:tcW w:w="1591" w:type="dxa"/>
            <w:hideMark/>
          </w:tcPr>
          <w:p w14:paraId="719C88BD" w14:textId="2463527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150,947 </w:t>
            </w:r>
          </w:p>
        </w:tc>
        <w:tc>
          <w:tcPr>
            <w:tcW w:w="2188" w:type="dxa"/>
            <w:hideMark/>
          </w:tcPr>
          <w:p w14:paraId="1D36B2D9" w14:textId="265651A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6,493,423 </w:t>
            </w:r>
          </w:p>
        </w:tc>
        <w:tc>
          <w:tcPr>
            <w:tcW w:w="1621" w:type="dxa"/>
            <w:hideMark/>
          </w:tcPr>
          <w:p w14:paraId="5677EFCB" w14:textId="5F7ECCC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7,097,211 </w:t>
            </w:r>
          </w:p>
        </w:tc>
      </w:tr>
      <w:tr w:rsidR="004D19A5" w:rsidRPr="0025102E" w14:paraId="062774CA"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297D0439" w14:textId="11603A63" w:rsidR="0025102E" w:rsidRPr="0025102E" w:rsidRDefault="0025102E" w:rsidP="00995412">
            <w:pPr>
              <w:pStyle w:val="NORCTableHeader2"/>
            </w:pPr>
            <w:r w:rsidRPr="0025102E">
              <w:t>Not reported</w:t>
            </w:r>
          </w:p>
        </w:tc>
        <w:tc>
          <w:tcPr>
            <w:tcW w:w="1972" w:type="dxa"/>
            <w:hideMark/>
          </w:tcPr>
          <w:p w14:paraId="3C17C3A4" w14:textId="318433A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3,092,218 </w:t>
            </w:r>
          </w:p>
        </w:tc>
        <w:tc>
          <w:tcPr>
            <w:tcW w:w="1591" w:type="dxa"/>
            <w:hideMark/>
          </w:tcPr>
          <w:p w14:paraId="76B9489C" w14:textId="33ACAB8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123,061 </w:t>
            </w:r>
          </w:p>
        </w:tc>
        <w:tc>
          <w:tcPr>
            <w:tcW w:w="2188" w:type="dxa"/>
            <w:hideMark/>
          </w:tcPr>
          <w:p w14:paraId="3D23874D" w14:textId="588739F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2,846,096 </w:t>
            </w:r>
          </w:p>
        </w:tc>
        <w:tc>
          <w:tcPr>
            <w:tcW w:w="1621" w:type="dxa"/>
            <w:hideMark/>
          </w:tcPr>
          <w:p w14:paraId="170A6DEA" w14:textId="1E820A7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3,338,340 </w:t>
            </w:r>
          </w:p>
        </w:tc>
      </w:tr>
      <w:tr w:rsidR="004D19A5" w:rsidRPr="0025102E" w14:paraId="384C2E33"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12A753F2" w14:textId="70A51AAA" w:rsidR="004D19A5" w:rsidRPr="0025102E" w:rsidRDefault="004D19A5" w:rsidP="00995412">
            <w:pPr>
              <w:pStyle w:val="NORCTableHeader2"/>
            </w:pPr>
            <w:r w:rsidRPr="0025102E">
              <w:t xml:space="preserve">Education </w:t>
            </w:r>
          </w:p>
        </w:tc>
      </w:tr>
      <w:tr w:rsidR="004D19A5" w:rsidRPr="0025102E" w14:paraId="7001A099"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5D9538B6" w14:textId="023E13EC" w:rsidR="0025102E" w:rsidRPr="0025102E" w:rsidRDefault="0025102E" w:rsidP="00995412">
            <w:pPr>
              <w:pStyle w:val="NORCTableHeader2"/>
            </w:pPr>
            <w:r w:rsidRPr="0025102E">
              <w:t>Less than HS</w:t>
            </w:r>
          </w:p>
        </w:tc>
        <w:tc>
          <w:tcPr>
            <w:tcW w:w="1972" w:type="dxa"/>
            <w:hideMark/>
          </w:tcPr>
          <w:p w14:paraId="40AD8452" w14:textId="37BF9FC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7,166,124 </w:t>
            </w:r>
          </w:p>
        </w:tc>
        <w:tc>
          <w:tcPr>
            <w:tcW w:w="1591" w:type="dxa"/>
            <w:hideMark/>
          </w:tcPr>
          <w:p w14:paraId="5BBA0E56" w14:textId="228EF41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245,187 </w:t>
            </w:r>
          </w:p>
        </w:tc>
        <w:tc>
          <w:tcPr>
            <w:tcW w:w="2188" w:type="dxa"/>
            <w:hideMark/>
          </w:tcPr>
          <w:p w14:paraId="0BC4DD33" w14:textId="56C707A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6,675,750 </w:t>
            </w:r>
          </w:p>
        </w:tc>
        <w:tc>
          <w:tcPr>
            <w:tcW w:w="1621" w:type="dxa"/>
            <w:hideMark/>
          </w:tcPr>
          <w:p w14:paraId="1A66ACD8" w14:textId="7DD9395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7,656,498 </w:t>
            </w:r>
          </w:p>
        </w:tc>
      </w:tr>
      <w:tr w:rsidR="004D19A5" w:rsidRPr="0025102E" w14:paraId="33D842B5"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097B0E63" w14:textId="6136E867" w:rsidR="0025102E" w:rsidRPr="0025102E" w:rsidRDefault="0025102E" w:rsidP="00995412">
            <w:pPr>
              <w:pStyle w:val="NORCTableHeader2"/>
            </w:pPr>
            <w:r w:rsidRPr="0025102E">
              <w:t>High school degree</w:t>
            </w:r>
          </w:p>
        </w:tc>
        <w:tc>
          <w:tcPr>
            <w:tcW w:w="1972" w:type="dxa"/>
            <w:hideMark/>
          </w:tcPr>
          <w:p w14:paraId="50E3A8BB" w14:textId="127EA44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46,623,322 </w:t>
            </w:r>
          </w:p>
        </w:tc>
        <w:tc>
          <w:tcPr>
            <w:tcW w:w="1591" w:type="dxa"/>
            <w:hideMark/>
          </w:tcPr>
          <w:p w14:paraId="48CCF3B0" w14:textId="1F7181C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552,641 </w:t>
            </w:r>
          </w:p>
        </w:tc>
        <w:tc>
          <w:tcPr>
            <w:tcW w:w="2188" w:type="dxa"/>
            <w:hideMark/>
          </w:tcPr>
          <w:p w14:paraId="79AD7409" w14:textId="608D63E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45,518,040 </w:t>
            </w:r>
          </w:p>
        </w:tc>
        <w:tc>
          <w:tcPr>
            <w:tcW w:w="1621" w:type="dxa"/>
            <w:hideMark/>
          </w:tcPr>
          <w:p w14:paraId="0E4979F4" w14:textId="56B7BB2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47,728,604 </w:t>
            </w:r>
          </w:p>
        </w:tc>
      </w:tr>
      <w:tr w:rsidR="004D19A5" w:rsidRPr="0025102E" w14:paraId="094F0FF3"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0A83F505" w14:textId="2B3F3565" w:rsidR="0025102E" w:rsidRPr="0025102E" w:rsidRDefault="0025102E" w:rsidP="00995412">
            <w:pPr>
              <w:pStyle w:val="NORCTableHeader2"/>
            </w:pPr>
            <w:r w:rsidRPr="0025102E">
              <w:t>Some college</w:t>
            </w:r>
          </w:p>
        </w:tc>
        <w:tc>
          <w:tcPr>
            <w:tcW w:w="1972" w:type="dxa"/>
            <w:hideMark/>
          </w:tcPr>
          <w:p w14:paraId="035B7D70" w14:textId="32F0234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43,341,830 </w:t>
            </w:r>
          </w:p>
        </w:tc>
        <w:tc>
          <w:tcPr>
            <w:tcW w:w="1591" w:type="dxa"/>
            <w:hideMark/>
          </w:tcPr>
          <w:p w14:paraId="67E7E323" w14:textId="4187495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363,738 </w:t>
            </w:r>
          </w:p>
        </w:tc>
        <w:tc>
          <w:tcPr>
            <w:tcW w:w="2188" w:type="dxa"/>
            <w:hideMark/>
          </w:tcPr>
          <w:p w14:paraId="4601B16C" w14:textId="7E157EE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42,614,354 </w:t>
            </w:r>
          </w:p>
        </w:tc>
        <w:tc>
          <w:tcPr>
            <w:tcW w:w="1621" w:type="dxa"/>
            <w:hideMark/>
          </w:tcPr>
          <w:p w14:paraId="4A0051CD" w14:textId="6194EDC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44,069,306 </w:t>
            </w:r>
          </w:p>
        </w:tc>
      </w:tr>
      <w:tr w:rsidR="004D19A5" w:rsidRPr="0025102E" w14:paraId="64899958"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39239506" w14:textId="19B3084A" w:rsidR="0025102E" w:rsidRPr="0025102E" w:rsidRDefault="0025102E" w:rsidP="00995412">
            <w:pPr>
              <w:pStyle w:val="NORCTableHeader2"/>
            </w:pPr>
            <w:r w:rsidRPr="0025102E">
              <w:t>Bachelor's Degree</w:t>
            </w:r>
          </w:p>
        </w:tc>
        <w:tc>
          <w:tcPr>
            <w:tcW w:w="1972" w:type="dxa"/>
            <w:hideMark/>
          </w:tcPr>
          <w:p w14:paraId="2518E66A" w14:textId="0451CFB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26,220,777 </w:t>
            </w:r>
          </w:p>
        </w:tc>
        <w:tc>
          <w:tcPr>
            <w:tcW w:w="1591" w:type="dxa"/>
            <w:hideMark/>
          </w:tcPr>
          <w:p w14:paraId="474C452D" w14:textId="519B126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259,265 </w:t>
            </w:r>
          </w:p>
        </w:tc>
        <w:tc>
          <w:tcPr>
            <w:tcW w:w="2188" w:type="dxa"/>
            <w:hideMark/>
          </w:tcPr>
          <w:p w14:paraId="5406B2ED" w14:textId="451DA84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25,702,247 </w:t>
            </w:r>
          </w:p>
        </w:tc>
        <w:tc>
          <w:tcPr>
            <w:tcW w:w="1621" w:type="dxa"/>
            <w:hideMark/>
          </w:tcPr>
          <w:p w14:paraId="200B174D" w14:textId="29723D1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26,739,307 </w:t>
            </w:r>
          </w:p>
        </w:tc>
      </w:tr>
      <w:tr w:rsidR="004D19A5" w:rsidRPr="0025102E" w14:paraId="65DB3D46"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8" w:type="dxa"/>
            <w:hideMark/>
          </w:tcPr>
          <w:p w14:paraId="0DCCC3E7" w14:textId="1DCC66E2" w:rsidR="0025102E" w:rsidRPr="0025102E" w:rsidRDefault="0025102E" w:rsidP="00995412">
            <w:pPr>
              <w:pStyle w:val="NORCTableHeader2"/>
            </w:pPr>
            <w:r w:rsidRPr="0025102E">
              <w:t xml:space="preserve">Graduate School </w:t>
            </w:r>
          </w:p>
        </w:tc>
        <w:tc>
          <w:tcPr>
            <w:tcW w:w="1972" w:type="dxa"/>
            <w:hideMark/>
          </w:tcPr>
          <w:p w14:paraId="03841CDC" w14:textId="4593B87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23,014,078 </w:t>
            </w:r>
          </w:p>
        </w:tc>
        <w:tc>
          <w:tcPr>
            <w:tcW w:w="1591" w:type="dxa"/>
            <w:hideMark/>
          </w:tcPr>
          <w:p w14:paraId="7E53D047" w14:textId="4F18178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236,480 </w:t>
            </w:r>
          </w:p>
        </w:tc>
        <w:tc>
          <w:tcPr>
            <w:tcW w:w="2188" w:type="dxa"/>
            <w:hideMark/>
          </w:tcPr>
          <w:p w14:paraId="706A2203" w14:textId="6A4A6FC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22,541,118 </w:t>
            </w:r>
          </w:p>
        </w:tc>
        <w:tc>
          <w:tcPr>
            <w:tcW w:w="1621" w:type="dxa"/>
            <w:hideMark/>
          </w:tcPr>
          <w:p w14:paraId="32A7AE6C" w14:textId="1E9D65E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23,487,038 </w:t>
            </w:r>
          </w:p>
        </w:tc>
      </w:tr>
      <w:bookmarkEnd w:id="128"/>
    </w:tbl>
    <w:p w14:paraId="06FE7FBD" w14:textId="5C332A60" w:rsidR="0025102E" w:rsidRDefault="0025102E" w:rsidP="003A5229"/>
    <w:tbl>
      <w:tblPr>
        <w:tblStyle w:val="NORC1ReportTable"/>
        <w:tblW w:w="5000" w:type="pct"/>
        <w:jc w:val="left"/>
        <w:tblLayout w:type="fixed"/>
        <w:tblLook w:val="04A0" w:firstRow="1" w:lastRow="0" w:firstColumn="1" w:lastColumn="0" w:noHBand="0" w:noVBand="1"/>
      </w:tblPr>
      <w:tblGrid>
        <w:gridCol w:w="3250"/>
        <w:gridCol w:w="1842"/>
        <w:gridCol w:w="1236"/>
        <w:gridCol w:w="1516"/>
        <w:gridCol w:w="1516"/>
      </w:tblGrid>
      <w:tr w:rsidR="004D19A5" w:rsidRPr="0025102E" w14:paraId="42A42339" w14:textId="77777777" w:rsidTr="00057490">
        <w:trPr>
          <w:cnfStyle w:val="100000000000" w:firstRow="1" w:lastRow="0" w:firstColumn="0" w:lastColumn="0" w:oddVBand="0" w:evenVBand="0" w:oddHBand="0" w:evenHBand="0" w:firstRowFirstColumn="0" w:firstRowLastColumn="0" w:lastRowFirstColumn="0" w:lastRowLastColumn="0"/>
          <w:trHeight w:val="264"/>
          <w:jc w:val="left"/>
        </w:trPr>
        <w:tc>
          <w:tcPr>
            <w:cnfStyle w:val="001000000100" w:firstRow="0" w:lastRow="0" w:firstColumn="1" w:lastColumn="0" w:oddVBand="0" w:evenVBand="0" w:oddHBand="0" w:evenHBand="0" w:firstRowFirstColumn="1" w:firstRowLastColumn="0" w:lastRowFirstColumn="0" w:lastRowLastColumn="0"/>
            <w:tcW w:w="3250" w:type="dxa"/>
            <w:vMerge w:val="restart"/>
            <w:hideMark/>
          </w:tcPr>
          <w:p w14:paraId="4F5DA5EF" w14:textId="77777777" w:rsidR="0025102E" w:rsidRPr="0025102E" w:rsidRDefault="0025102E" w:rsidP="004D19A5">
            <w:pPr>
              <w:pStyle w:val="NORCTableHeader1"/>
            </w:pPr>
            <w:r w:rsidRPr="0025102E">
              <w:lastRenderedPageBreak/>
              <w:t> </w:t>
            </w:r>
          </w:p>
        </w:tc>
        <w:tc>
          <w:tcPr>
            <w:tcW w:w="6110" w:type="dxa"/>
            <w:gridSpan w:val="4"/>
            <w:hideMark/>
          </w:tcPr>
          <w:p w14:paraId="56B39691" w14:textId="77777777" w:rsidR="0025102E" w:rsidRPr="0025102E" w:rsidRDefault="0025102E" w:rsidP="004D19A5">
            <w:pPr>
              <w:pStyle w:val="NORCTableHeader1"/>
              <w:cnfStyle w:val="100000000000" w:firstRow="1" w:lastRow="0" w:firstColumn="0" w:lastColumn="0" w:oddVBand="0" w:evenVBand="0" w:oddHBand="0" w:evenHBand="0" w:firstRowFirstColumn="0" w:firstRowLastColumn="0" w:lastRowFirstColumn="0" w:lastRowLastColumn="0"/>
              <w:rPr>
                <w:color w:val="FFFFFF"/>
              </w:rPr>
            </w:pPr>
            <w:r w:rsidRPr="0025102E">
              <w:rPr>
                <w:color w:val="FFFFFF"/>
              </w:rPr>
              <w:t xml:space="preserve"> Away from home </w:t>
            </w:r>
          </w:p>
        </w:tc>
      </w:tr>
      <w:tr w:rsidR="004D19A5" w:rsidRPr="0025102E" w14:paraId="028B7996"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vMerge/>
            <w:hideMark/>
          </w:tcPr>
          <w:p w14:paraId="2DE826C9" w14:textId="77777777" w:rsidR="0025102E" w:rsidRPr="0025102E" w:rsidRDefault="0025102E" w:rsidP="004D19A5">
            <w:pPr>
              <w:pStyle w:val="NORCTableHeader1"/>
            </w:pPr>
          </w:p>
        </w:tc>
        <w:tc>
          <w:tcPr>
            <w:tcW w:w="1842" w:type="dxa"/>
            <w:hideMark/>
          </w:tcPr>
          <w:p w14:paraId="3E24C822" w14:textId="118AD1FC" w:rsidR="0025102E" w:rsidRPr="00BE52DE" w:rsidRDefault="0025102E" w:rsidP="004D19A5">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Number</w:t>
            </w:r>
          </w:p>
        </w:tc>
        <w:tc>
          <w:tcPr>
            <w:tcW w:w="1236" w:type="dxa"/>
            <w:hideMark/>
          </w:tcPr>
          <w:p w14:paraId="241E9566" w14:textId="77777777" w:rsidR="0025102E" w:rsidRPr="00BE52DE" w:rsidRDefault="0025102E" w:rsidP="004D19A5">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SE </w:t>
            </w:r>
          </w:p>
        </w:tc>
        <w:tc>
          <w:tcPr>
            <w:tcW w:w="1516" w:type="dxa"/>
            <w:hideMark/>
          </w:tcPr>
          <w:p w14:paraId="445623C0" w14:textId="77777777" w:rsidR="0025102E" w:rsidRPr="00BE52DE" w:rsidRDefault="0025102E" w:rsidP="004D19A5">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Low bound </w:t>
            </w:r>
          </w:p>
        </w:tc>
        <w:tc>
          <w:tcPr>
            <w:tcW w:w="1516" w:type="dxa"/>
            <w:hideMark/>
          </w:tcPr>
          <w:p w14:paraId="37A65158" w14:textId="77777777" w:rsidR="0025102E" w:rsidRPr="00BE52DE" w:rsidRDefault="0025102E" w:rsidP="004D19A5">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High bound </w:t>
            </w:r>
          </w:p>
        </w:tc>
      </w:tr>
      <w:tr w:rsidR="004D19A5" w:rsidRPr="0025102E" w14:paraId="280BA65F"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3BC41016" w14:textId="77777777" w:rsidR="0025102E" w:rsidRPr="0025102E" w:rsidRDefault="0025102E" w:rsidP="00995412">
            <w:pPr>
              <w:pStyle w:val="NORCTableHeader2"/>
            </w:pPr>
            <w:r w:rsidRPr="0025102E">
              <w:t xml:space="preserve">Total persons </w:t>
            </w:r>
          </w:p>
        </w:tc>
        <w:tc>
          <w:tcPr>
            <w:tcW w:w="1842" w:type="dxa"/>
            <w:hideMark/>
          </w:tcPr>
          <w:p w14:paraId="6BA9F65B" w14:textId="4C3B2CA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73,334,491 </w:t>
            </w:r>
          </w:p>
        </w:tc>
        <w:tc>
          <w:tcPr>
            <w:tcW w:w="1236" w:type="dxa"/>
            <w:hideMark/>
          </w:tcPr>
          <w:p w14:paraId="725CF425" w14:textId="152D46C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531,995 </w:t>
            </w:r>
          </w:p>
        </w:tc>
        <w:tc>
          <w:tcPr>
            <w:tcW w:w="1516" w:type="dxa"/>
            <w:hideMark/>
          </w:tcPr>
          <w:p w14:paraId="730F2FA4" w14:textId="196FE41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72,270,501 </w:t>
            </w:r>
          </w:p>
        </w:tc>
        <w:tc>
          <w:tcPr>
            <w:tcW w:w="1516" w:type="dxa"/>
            <w:hideMark/>
          </w:tcPr>
          <w:p w14:paraId="28A39EB1" w14:textId="748E6C8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74,398,481 </w:t>
            </w:r>
          </w:p>
        </w:tc>
      </w:tr>
      <w:tr w:rsidR="004D19A5" w:rsidRPr="0025102E" w14:paraId="18301284"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447D5B9B" w14:textId="27CAD62F" w:rsidR="004D19A5" w:rsidRPr="0025102E" w:rsidRDefault="004D19A5" w:rsidP="00995412">
            <w:pPr>
              <w:pStyle w:val="NORCTableHeader2"/>
            </w:pPr>
            <w:r w:rsidRPr="0025102E">
              <w:t>Population Density of Residence</w:t>
            </w:r>
          </w:p>
        </w:tc>
      </w:tr>
      <w:tr w:rsidR="004D19A5" w:rsidRPr="0025102E" w14:paraId="73D4B4AA"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07431731" w14:textId="15A65A36" w:rsidR="0025102E" w:rsidRPr="0025102E" w:rsidRDefault="0025102E" w:rsidP="00995412">
            <w:pPr>
              <w:pStyle w:val="NORCTableHeader2"/>
            </w:pPr>
            <w:r w:rsidRPr="0025102E">
              <w:t xml:space="preserve">Urban </w:t>
            </w:r>
          </w:p>
        </w:tc>
        <w:tc>
          <w:tcPr>
            <w:tcW w:w="1842" w:type="dxa"/>
            <w:hideMark/>
          </w:tcPr>
          <w:p w14:paraId="33DD5FFC" w14:textId="06FE10C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56,927,155 </w:t>
            </w:r>
          </w:p>
        </w:tc>
        <w:tc>
          <w:tcPr>
            <w:tcW w:w="1236" w:type="dxa"/>
            <w:hideMark/>
          </w:tcPr>
          <w:p w14:paraId="4EB80E54" w14:textId="29DF7CC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479,676 </w:t>
            </w:r>
          </w:p>
        </w:tc>
        <w:tc>
          <w:tcPr>
            <w:tcW w:w="1516" w:type="dxa"/>
            <w:hideMark/>
          </w:tcPr>
          <w:p w14:paraId="060A86CF" w14:textId="1179E04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55,967,803 </w:t>
            </w:r>
          </w:p>
        </w:tc>
        <w:tc>
          <w:tcPr>
            <w:tcW w:w="1516" w:type="dxa"/>
            <w:hideMark/>
          </w:tcPr>
          <w:p w14:paraId="5CE261F4" w14:textId="0B9EC33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57,886,507 </w:t>
            </w:r>
          </w:p>
        </w:tc>
      </w:tr>
      <w:tr w:rsidR="004D19A5" w:rsidRPr="0025102E" w14:paraId="52A4F0F6"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4223D498" w14:textId="7DC353E8" w:rsidR="0025102E" w:rsidRPr="0025102E" w:rsidRDefault="0025102E" w:rsidP="00995412">
            <w:pPr>
              <w:pStyle w:val="NORCTableHeader2"/>
            </w:pPr>
            <w:r w:rsidRPr="0025102E">
              <w:t xml:space="preserve">Rural </w:t>
            </w:r>
          </w:p>
        </w:tc>
        <w:tc>
          <w:tcPr>
            <w:tcW w:w="1842" w:type="dxa"/>
            <w:hideMark/>
          </w:tcPr>
          <w:p w14:paraId="739FA85A" w14:textId="5BD6576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16,207,034 </w:t>
            </w:r>
          </w:p>
        </w:tc>
        <w:tc>
          <w:tcPr>
            <w:tcW w:w="1236" w:type="dxa"/>
            <w:hideMark/>
          </w:tcPr>
          <w:p w14:paraId="4F0A7C6E" w14:textId="4976D52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273,585 </w:t>
            </w:r>
          </w:p>
        </w:tc>
        <w:tc>
          <w:tcPr>
            <w:tcW w:w="1516" w:type="dxa"/>
            <w:hideMark/>
          </w:tcPr>
          <w:p w14:paraId="60546BFD" w14:textId="64B3D54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15,659,864 </w:t>
            </w:r>
          </w:p>
        </w:tc>
        <w:tc>
          <w:tcPr>
            <w:tcW w:w="1516" w:type="dxa"/>
            <w:hideMark/>
          </w:tcPr>
          <w:p w14:paraId="21BFB58F" w14:textId="62098C0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16,754,204 </w:t>
            </w:r>
          </w:p>
        </w:tc>
      </w:tr>
      <w:tr w:rsidR="004D19A5" w:rsidRPr="0025102E" w14:paraId="38DE5C64"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0A534DDA" w14:textId="735B4134" w:rsidR="004D19A5" w:rsidRPr="0025102E" w:rsidRDefault="004D19A5" w:rsidP="00995412">
            <w:pPr>
              <w:pStyle w:val="NORCTableHeader2"/>
            </w:pPr>
            <w:r w:rsidRPr="0025102E">
              <w:t>Population Size of Residence</w:t>
            </w:r>
          </w:p>
        </w:tc>
      </w:tr>
      <w:tr w:rsidR="00057490" w:rsidRPr="0025102E" w14:paraId="473CA1C6" w14:textId="77777777" w:rsidTr="003D2389">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5"/>
            <w:hideMark/>
          </w:tcPr>
          <w:p w14:paraId="5FA7E658" w14:textId="035AE1B7" w:rsidR="00057490" w:rsidRPr="0025102E" w:rsidRDefault="00057490" w:rsidP="00057490">
            <w:pPr>
              <w:pStyle w:val="NORCTableHeader2"/>
            </w:pPr>
            <w:r w:rsidRPr="0025102E">
              <w:t>Metropolitan Statistical Area (MSA)</w:t>
            </w:r>
          </w:p>
        </w:tc>
      </w:tr>
      <w:tr w:rsidR="004D19A5" w:rsidRPr="0025102E" w14:paraId="27018069"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7C1700AB" w14:textId="5FADAFF1" w:rsidR="0025102E" w:rsidRPr="0025102E" w:rsidRDefault="0025102E" w:rsidP="00995412">
            <w:pPr>
              <w:pStyle w:val="NORCTableHeader2"/>
            </w:pPr>
            <w:r w:rsidRPr="0025102E">
              <w:t xml:space="preserve">1,000,000 or more </w:t>
            </w:r>
          </w:p>
        </w:tc>
        <w:tc>
          <w:tcPr>
            <w:tcW w:w="1842" w:type="dxa"/>
            <w:hideMark/>
          </w:tcPr>
          <w:p w14:paraId="198194DD" w14:textId="48E4756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32,361,867 </w:t>
            </w:r>
          </w:p>
        </w:tc>
        <w:tc>
          <w:tcPr>
            <w:tcW w:w="1236" w:type="dxa"/>
            <w:hideMark/>
          </w:tcPr>
          <w:p w14:paraId="1B3895C3" w14:textId="6EDC2C5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358,667 </w:t>
            </w:r>
          </w:p>
        </w:tc>
        <w:tc>
          <w:tcPr>
            <w:tcW w:w="1516" w:type="dxa"/>
            <w:hideMark/>
          </w:tcPr>
          <w:p w14:paraId="64D62B82" w14:textId="234F0D0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31,644,533 </w:t>
            </w:r>
          </w:p>
        </w:tc>
        <w:tc>
          <w:tcPr>
            <w:tcW w:w="1516" w:type="dxa"/>
            <w:hideMark/>
          </w:tcPr>
          <w:p w14:paraId="075019FC" w14:textId="2AB4208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33,079,201 </w:t>
            </w:r>
          </w:p>
        </w:tc>
      </w:tr>
      <w:tr w:rsidR="004D19A5" w:rsidRPr="0025102E" w14:paraId="332B5593"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7FA807E5" w14:textId="254394BB" w:rsidR="0025102E" w:rsidRPr="0025102E" w:rsidRDefault="0025102E" w:rsidP="00995412">
            <w:pPr>
              <w:pStyle w:val="NORCTableHeader2"/>
            </w:pPr>
            <w:r w:rsidRPr="0025102E">
              <w:t xml:space="preserve">250,000 to 999,999 </w:t>
            </w:r>
          </w:p>
        </w:tc>
        <w:tc>
          <w:tcPr>
            <w:tcW w:w="1842" w:type="dxa"/>
            <w:hideMark/>
          </w:tcPr>
          <w:p w14:paraId="6C43CE88" w14:textId="7F786F2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13,186,918 </w:t>
            </w:r>
          </w:p>
        </w:tc>
        <w:tc>
          <w:tcPr>
            <w:tcW w:w="1236" w:type="dxa"/>
            <w:hideMark/>
          </w:tcPr>
          <w:p w14:paraId="00571871" w14:textId="0F9D99B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253,831 </w:t>
            </w:r>
          </w:p>
        </w:tc>
        <w:tc>
          <w:tcPr>
            <w:tcW w:w="1516" w:type="dxa"/>
            <w:hideMark/>
          </w:tcPr>
          <w:p w14:paraId="28516338" w14:textId="5B51E55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12,679,256 </w:t>
            </w:r>
          </w:p>
        </w:tc>
        <w:tc>
          <w:tcPr>
            <w:tcW w:w="1516" w:type="dxa"/>
            <w:hideMark/>
          </w:tcPr>
          <w:p w14:paraId="55582FB7" w14:textId="6FD7265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13,694,580 </w:t>
            </w:r>
          </w:p>
        </w:tc>
      </w:tr>
      <w:tr w:rsidR="004D19A5" w:rsidRPr="0025102E" w14:paraId="192DD989"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207EB6EE" w14:textId="2CAD9E28" w:rsidR="0025102E" w:rsidRPr="0025102E" w:rsidRDefault="0025102E" w:rsidP="00995412">
            <w:pPr>
              <w:pStyle w:val="NORCTableHeader2"/>
            </w:pPr>
            <w:r w:rsidRPr="0025102E">
              <w:t xml:space="preserve">50,000 to 249,999 </w:t>
            </w:r>
          </w:p>
        </w:tc>
        <w:tc>
          <w:tcPr>
            <w:tcW w:w="1842" w:type="dxa"/>
            <w:hideMark/>
          </w:tcPr>
          <w:p w14:paraId="383C89B9" w14:textId="2C1DC27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6,122,879 </w:t>
            </w:r>
          </w:p>
        </w:tc>
        <w:tc>
          <w:tcPr>
            <w:tcW w:w="1236" w:type="dxa"/>
            <w:hideMark/>
          </w:tcPr>
          <w:p w14:paraId="057C6011" w14:textId="0CBB0F2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168,778 </w:t>
            </w:r>
          </w:p>
        </w:tc>
        <w:tc>
          <w:tcPr>
            <w:tcW w:w="1516" w:type="dxa"/>
            <w:hideMark/>
          </w:tcPr>
          <w:p w14:paraId="0F7E2832" w14:textId="44E20AB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5,785,323 </w:t>
            </w:r>
          </w:p>
        </w:tc>
        <w:tc>
          <w:tcPr>
            <w:tcW w:w="1516" w:type="dxa"/>
            <w:hideMark/>
          </w:tcPr>
          <w:p w14:paraId="75D8CC98" w14:textId="2EC2BE3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6,460,435 </w:t>
            </w:r>
          </w:p>
        </w:tc>
      </w:tr>
      <w:tr w:rsidR="004D19A5" w:rsidRPr="0025102E" w14:paraId="72E52C4F"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0EFF090E" w14:textId="1B991E4E" w:rsidR="0025102E" w:rsidRPr="0025102E" w:rsidRDefault="0025102E" w:rsidP="00995412">
            <w:pPr>
              <w:pStyle w:val="NORCTableHeader2"/>
            </w:pPr>
            <w:r w:rsidRPr="0025102E">
              <w:t xml:space="preserve">Micropolitan (10,000 to 50,000) </w:t>
            </w:r>
          </w:p>
        </w:tc>
        <w:tc>
          <w:tcPr>
            <w:tcW w:w="1842" w:type="dxa"/>
            <w:hideMark/>
          </w:tcPr>
          <w:p w14:paraId="690B1EF9" w14:textId="7F41FC0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5,820,624 </w:t>
            </w:r>
          </w:p>
        </w:tc>
        <w:tc>
          <w:tcPr>
            <w:tcW w:w="1236" w:type="dxa"/>
            <w:hideMark/>
          </w:tcPr>
          <w:p w14:paraId="6AB01BD5" w14:textId="216F5C3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167,565 </w:t>
            </w:r>
          </w:p>
        </w:tc>
        <w:tc>
          <w:tcPr>
            <w:tcW w:w="1516" w:type="dxa"/>
            <w:hideMark/>
          </w:tcPr>
          <w:p w14:paraId="0128B15F" w14:textId="0009123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5,485,494 </w:t>
            </w:r>
          </w:p>
        </w:tc>
        <w:tc>
          <w:tcPr>
            <w:tcW w:w="1516" w:type="dxa"/>
            <w:hideMark/>
          </w:tcPr>
          <w:p w14:paraId="112927B6" w14:textId="770D6D1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6,155,754 </w:t>
            </w:r>
          </w:p>
        </w:tc>
      </w:tr>
      <w:tr w:rsidR="004D19A5" w:rsidRPr="0025102E" w14:paraId="2D82CC31"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5CE1CB12" w14:textId="483237A6" w:rsidR="0025102E" w:rsidRPr="0025102E" w:rsidRDefault="0025102E" w:rsidP="00995412">
            <w:pPr>
              <w:pStyle w:val="NORCTableHeader2"/>
            </w:pPr>
            <w:r w:rsidRPr="0025102E">
              <w:t xml:space="preserve">Outside MSA </w:t>
            </w:r>
          </w:p>
        </w:tc>
        <w:tc>
          <w:tcPr>
            <w:tcW w:w="1842" w:type="dxa"/>
            <w:hideMark/>
          </w:tcPr>
          <w:p w14:paraId="5D385737" w14:textId="537B881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15,641,900 </w:t>
            </w:r>
          </w:p>
        </w:tc>
        <w:tc>
          <w:tcPr>
            <w:tcW w:w="1236" w:type="dxa"/>
            <w:hideMark/>
          </w:tcPr>
          <w:p w14:paraId="5576C57A" w14:textId="498DAA9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278,907 </w:t>
            </w:r>
          </w:p>
        </w:tc>
        <w:tc>
          <w:tcPr>
            <w:tcW w:w="1516" w:type="dxa"/>
            <w:hideMark/>
          </w:tcPr>
          <w:p w14:paraId="4882B3C2" w14:textId="2BE6061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15,084,086 </w:t>
            </w:r>
          </w:p>
        </w:tc>
        <w:tc>
          <w:tcPr>
            <w:tcW w:w="1516" w:type="dxa"/>
            <w:hideMark/>
          </w:tcPr>
          <w:p w14:paraId="5936FC88" w14:textId="32843BD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16,199,714 </w:t>
            </w:r>
          </w:p>
        </w:tc>
      </w:tr>
      <w:tr w:rsidR="004D19A5" w:rsidRPr="0025102E" w14:paraId="757B8AD6"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5029FA7E" w14:textId="612ACB3D" w:rsidR="004D19A5" w:rsidRPr="0025102E" w:rsidRDefault="004D19A5" w:rsidP="00995412">
            <w:pPr>
              <w:pStyle w:val="NORCTableHeader2"/>
            </w:pPr>
            <w:r w:rsidRPr="0025102E">
              <w:t>Census Geographic Division</w:t>
            </w:r>
          </w:p>
        </w:tc>
      </w:tr>
      <w:tr w:rsidR="004D19A5" w:rsidRPr="0025102E" w14:paraId="73257E61"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1F8A367F" w14:textId="5AD5D059" w:rsidR="0025102E" w:rsidRPr="0025102E" w:rsidRDefault="0025102E" w:rsidP="00995412">
            <w:pPr>
              <w:pStyle w:val="NORCTableHeader2"/>
            </w:pPr>
            <w:r w:rsidRPr="0025102E">
              <w:t xml:space="preserve">New England </w:t>
            </w:r>
          </w:p>
        </w:tc>
        <w:tc>
          <w:tcPr>
            <w:tcW w:w="1842" w:type="dxa"/>
            <w:hideMark/>
          </w:tcPr>
          <w:p w14:paraId="14595844" w14:textId="57A6C55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3,160,202 </w:t>
            </w:r>
          </w:p>
        </w:tc>
        <w:tc>
          <w:tcPr>
            <w:tcW w:w="1236" w:type="dxa"/>
            <w:hideMark/>
          </w:tcPr>
          <w:p w14:paraId="429BF009" w14:textId="0500418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68,491 </w:t>
            </w:r>
          </w:p>
        </w:tc>
        <w:tc>
          <w:tcPr>
            <w:tcW w:w="1516" w:type="dxa"/>
            <w:hideMark/>
          </w:tcPr>
          <w:p w14:paraId="7354601C" w14:textId="591F481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3,023,220 </w:t>
            </w:r>
          </w:p>
        </w:tc>
        <w:tc>
          <w:tcPr>
            <w:tcW w:w="1516" w:type="dxa"/>
            <w:hideMark/>
          </w:tcPr>
          <w:p w14:paraId="06F80005" w14:textId="201DE3D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3,297,184 </w:t>
            </w:r>
          </w:p>
        </w:tc>
      </w:tr>
      <w:tr w:rsidR="004D19A5" w:rsidRPr="0025102E" w14:paraId="5699EE52"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006E42C8" w14:textId="33ED80BC" w:rsidR="0025102E" w:rsidRPr="0025102E" w:rsidRDefault="0025102E" w:rsidP="00995412">
            <w:pPr>
              <w:pStyle w:val="NORCTableHeader2"/>
            </w:pPr>
            <w:r w:rsidRPr="0025102E">
              <w:t xml:space="preserve">Middle Atlantic </w:t>
            </w:r>
          </w:p>
        </w:tc>
        <w:tc>
          <w:tcPr>
            <w:tcW w:w="1842" w:type="dxa"/>
            <w:hideMark/>
          </w:tcPr>
          <w:p w14:paraId="2104A9BB" w14:textId="397075E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8,787,042 </w:t>
            </w:r>
          </w:p>
        </w:tc>
        <w:tc>
          <w:tcPr>
            <w:tcW w:w="1236" w:type="dxa"/>
            <w:hideMark/>
          </w:tcPr>
          <w:p w14:paraId="4AF031D1" w14:textId="2A66FA7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130,477 </w:t>
            </w:r>
          </w:p>
        </w:tc>
        <w:tc>
          <w:tcPr>
            <w:tcW w:w="1516" w:type="dxa"/>
            <w:hideMark/>
          </w:tcPr>
          <w:p w14:paraId="7BB3FDD2" w14:textId="35BA732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8,526,088 </w:t>
            </w:r>
          </w:p>
        </w:tc>
        <w:tc>
          <w:tcPr>
            <w:tcW w:w="1516" w:type="dxa"/>
            <w:hideMark/>
          </w:tcPr>
          <w:p w14:paraId="431D502F" w14:textId="4CE0033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9,047,996 </w:t>
            </w:r>
          </w:p>
        </w:tc>
      </w:tr>
      <w:tr w:rsidR="004D19A5" w:rsidRPr="0025102E" w14:paraId="1E4A1102"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6A58920F" w14:textId="4BA2F314" w:rsidR="0025102E" w:rsidRPr="0025102E" w:rsidRDefault="0025102E" w:rsidP="00995412">
            <w:pPr>
              <w:pStyle w:val="NORCTableHeader2"/>
            </w:pPr>
            <w:r w:rsidRPr="0025102E">
              <w:t xml:space="preserve">East North Central </w:t>
            </w:r>
          </w:p>
        </w:tc>
        <w:tc>
          <w:tcPr>
            <w:tcW w:w="1842" w:type="dxa"/>
            <w:hideMark/>
          </w:tcPr>
          <w:p w14:paraId="62E83438" w14:textId="367C2F6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10,657,953 </w:t>
            </w:r>
          </w:p>
        </w:tc>
        <w:tc>
          <w:tcPr>
            <w:tcW w:w="1236" w:type="dxa"/>
            <w:hideMark/>
          </w:tcPr>
          <w:p w14:paraId="01284255" w14:textId="4554364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285,271 </w:t>
            </w:r>
          </w:p>
        </w:tc>
        <w:tc>
          <w:tcPr>
            <w:tcW w:w="1516" w:type="dxa"/>
            <w:hideMark/>
          </w:tcPr>
          <w:p w14:paraId="00855F45" w14:textId="15F90D7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10,087,411 </w:t>
            </w:r>
          </w:p>
        </w:tc>
        <w:tc>
          <w:tcPr>
            <w:tcW w:w="1516" w:type="dxa"/>
            <w:hideMark/>
          </w:tcPr>
          <w:p w14:paraId="17A489E0" w14:textId="0E85431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11,228,495 </w:t>
            </w:r>
          </w:p>
        </w:tc>
      </w:tr>
      <w:tr w:rsidR="004D19A5" w:rsidRPr="0025102E" w14:paraId="3A5D995F"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1A7B2E84" w14:textId="4AB35733" w:rsidR="0025102E" w:rsidRPr="0025102E" w:rsidRDefault="0025102E" w:rsidP="00995412">
            <w:pPr>
              <w:pStyle w:val="NORCTableHeader2"/>
            </w:pPr>
            <w:r w:rsidRPr="0025102E">
              <w:t xml:space="preserve">West North Central </w:t>
            </w:r>
          </w:p>
        </w:tc>
        <w:tc>
          <w:tcPr>
            <w:tcW w:w="1842" w:type="dxa"/>
            <w:hideMark/>
          </w:tcPr>
          <w:p w14:paraId="02B4434E" w14:textId="5D2520B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4,624,145 </w:t>
            </w:r>
          </w:p>
        </w:tc>
        <w:tc>
          <w:tcPr>
            <w:tcW w:w="1236" w:type="dxa"/>
            <w:hideMark/>
          </w:tcPr>
          <w:p w14:paraId="5886ABCA" w14:textId="7464B02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123,716 </w:t>
            </w:r>
          </w:p>
        </w:tc>
        <w:tc>
          <w:tcPr>
            <w:tcW w:w="1516" w:type="dxa"/>
            <w:hideMark/>
          </w:tcPr>
          <w:p w14:paraId="4179392B" w14:textId="48E85EB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4,376,713 </w:t>
            </w:r>
          </w:p>
        </w:tc>
        <w:tc>
          <w:tcPr>
            <w:tcW w:w="1516" w:type="dxa"/>
            <w:hideMark/>
          </w:tcPr>
          <w:p w14:paraId="6292F212" w14:textId="1585CD5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4,871,577 </w:t>
            </w:r>
          </w:p>
        </w:tc>
      </w:tr>
      <w:tr w:rsidR="004D19A5" w:rsidRPr="0025102E" w14:paraId="2261EFDA"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33D19C84" w14:textId="55C666F6" w:rsidR="0025102E" w:rsidRPr="0025102E" w:rsidRDefault="0025102E" w:rsidP="00995412">
            <w:pPr>
              <w:pStyle w:val="NORCTableHeader2"/>
            </w:pPr>
            <w:r w:rsidRPr="0025102E">
              <w:t xml:space="preserve">South Atlantic </w:t>
            </w:r>
          </w:p>
        </w:tc>
        <w:tc>
          <w:tcPr>
            <w:tcW w:w="1842" w:type="dxa"/>
            <w:hideMark/>
          </w:tcPr>
          <w:p w14:paraId="0B6E46FA" w14:textId="1CC62CB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15,172,375 </w:t>
            </w:r>
          </w:p>
        </w:tc>
        <w:tc>
          <w:tcPr>
            <w:tcW w:w="1236" w:type="dxa"/>
            <w:hideMark/>
          </w:tcPr>
          <w:p w14:paraId="20A5A230" w14:textId="3768DE6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277,267 </w:t>
            </w:r>
          </w:p>
        </w:tc>
        <w:tc>
          <w:tcPr>
            <w:tcW w:w="1516" w:type="dxa"/>
            <w:hideMark/>
          </w:tcPr>
          <w:p w14:paraId="0D4BDC37" w14:textId="296C05E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14,617,841 </w:t>
            </w:r>
          </w:p>
        </w:tc>
        <w:tc>
          <w:tcPr>
            <w:tcW w:w="1516" w:type="dxa"/>
            <w:hideMark/>
          </w:tcPr>
          <w:p w14:paraId="324BD61D" w14:textId="302A3C8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15,726,909 </w:t>
            </w:r>
          </w:p>
        </w:tc>
      </w:tr>
      <w:tr w:rsidR="004D19A5" w:rsidRPr="0025102E" w14:paraId="1F00408B"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223B4574" w14:textId="4D282879" w:rsidR="0025102E" w:rsidRPr="0025102E" w:rsidRDefault="0025102E" w:rsidP="00995412">
            <w:pPr>
              <w:pStyle w:val="NORCTableHeader2"/>
            </w:pPr>
            <w:r w:rsidRPr="0025102E">
              <w:t xml:space="preserve">East South Central </w:t>
            </w:r>
          </w:p>
        </w:tc>
        <w:tc>
          <w:tcPr>
            <w:tcW w:w="1842" w:type="dxa"/>
            <w:hideMark/>
          </w:tcPr>
          <w:p w14:paraId="56E44303" w14:textId="18A57FC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4,628,910 </w:t>
            </w:r>
          </w:p>
        </w:tc>
        <w:tc>
          <w:tcPr>
            <w:tcW w:w="1236" w:type="dxa"/>
            <w:hideMark/>
          </w:tcPr>
          <w:p w14:paraId="0DEBBC0F" w14:textId="2022C1C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147,996 </w:t>
            </w:r>
          </w:p>
        </w:tc>
        <w:tc>
          <w:tcPr>
            <w:tcW w:w="1516" w:type="dxa"/>
            <w:hideMark/>
          </w:tcPr>
          <w:p w14:paraId="279A497E" w14:textId="4922A9E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4,332,918 </w:t>
            </w:r>
          </w:p>
        </w:tc>
        <w:tc>
          <w:tcPr>
            <w:tcW w:w="1516" w:type="dxa"/>
            <w:hideMark/>
          </w:tcPr>
          <w:p w14:paraId="65022988" w14:textId="51DC674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4,924,902 </w:t>
            </w:r>
          </w:p>
        </w:tc>
      </w:tr>
      <w:tr w:rsidR="004D19A5" w:rsidRPr="0025102E" w14:paraId="79B3E0F7"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67B8CAD1" w14:textId="70704DF2" w:rsidR="0025102E" w:rsidRPr="0025102E" w:rsidRDefault="0025102E" w:rsidP="00995412">
            <w:pPr>
              <w:pStyle w:val="NORCTableHeader2"/>
            </w:pPr>
            <w:r w:rsidRPr="0025102E">
              <w:t xml:space="preserve">West South Central </w:t>
            </w:r>
          </w:p>
        </w:tc>
        <w:tc>
          <w:tcPr>
            <w:tcW w:w="1842" w:type="dxa"/>
            <w:hideMark/>
          </w:tcPr>
          <w:p w14:paraId="3749A837" w14:textId="1F6B43A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8,315,982 </w:t>
            </w:r>
          </w:p>
        </w:tc>
        <w:tc>
          <w:tcPr>
            <w:tcW w:w="1236" w:type="dxa"/>
            <w:hideMark/>
          </w:tcPr>
          <w:p w14:paraId="1FC71C3A" w14:textId="710E8E7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145,247 </w:t>
            </w:r>
          </w:p>
        </w:tc>
        <w:tc>
          <w:tcPr>
            <w:tcW w:w="1516" w:type="dxa"/>
            <w:hideMark/>
          </w:tcPr>
          <w:p w14:paraId="3492932B" w14:textId="0F729AE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8,025,488 </w:t>
            </w:r>
          </w:p>
        </w:tc>
        <w:tc>
          <w:tcPr>
            <w:tcW w:w="1516" w:type="dxa"/>
            <w:hideMark/>
          </w:tcPr>
          <w:p w14:paraId="7624B800" w14:textId="3AAE86A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8,606,476 </w:t>
            </w:r>
          </w:p>
        </w:tc>
      </w:tr>
      <w:tr w:rsidR="004D19A5" w:rsidRPr="0025102E" w14:paraId="382E0EC4"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04CA656F" w14:textId="567C6BA8" w:rsidR="0025102E" w:rsidRPr="0025102E" w:rsidRDefault="0025102E" w:rsidP="00995412">
            <w:pPr>
              <w:pStyle w:val="NORCTableHeader2"/>
            </w:pPr>
            <w:r w:rsidRPr="0025102E">
              <w:t xml:space="preserve">Mountain </w:t>
            </w:r>
          </w:p>
        </w:tc>
        <w:tc>
          <w:tcPr>
            <w:tcW w:w="1842" w:type="dxa"/>
            <w:hideMark/>
          </w:tcPr>
          <w:p w14:paraId="63A216FC" w14:textId="7E3AF2C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5,511,148 </w:t>
            </w:r>
          </w:p>
        </w:tc>
        <w:tc>
          <w:tcPr>
            <w:tcW w:w="1236" w:type="dxa"/>
            <w:hideMark/>
          </w:tcPr>
          <w:p w14:paraId="5C589C35" w14:textId="367FD77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187,871 </w:t>
            </w:r>
          </w:p>
        </w:tc>
        <w:tc>
          <w:tcPr>
            <w:tcW w:w="1516" w:type="dxa"/>
            <w:hideMark/>
          </w:tcPr>
          <w:p w14:paraId="4E6D9537" w14:textId="546FDD7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5,135,406 </w:t>
            </w:r>
          </w:p>
        </w:tc>
        <w:tc>
          <w:tcPr>
            <w:tcW w:w="1516" w:type="dxa"/>
            <w:hideMark/>
          </w:tcPr>
          <w:p w14:paraId="5D023166" w14:textId="628F747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5,886,890 </w:t>
            </w:r>
          </w:p>
        </w:tc>
      </w:tr>
      <w:tr w:rsidR="004D19A5" w:rsidRPr="0025102E" w14:paraId="2E97C53F"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59F94094" w14:textId="6178D14E" w:rsidR="0025102E" w:rsidRPr="0025102E" w:rsidRDefault="0025102E" w:rsidP="00995412">
            <w:pPr>
              <w:pStyle w:val="NORCTableHeader2"/>
            </w:pPr>
            <w:r w:rsidRPr="0025102E">
              <w:t xml:space="preserve">Pacific </w:t>
            </w:r>
          </w:p>
        </w:tc>
        <w:tc>
          <w:tcPr>
            <w:tcW w:w="1842" w:type="dxa"/>
            <w:hideMark/>
          </w:tcPr>
          <w:p w14:paraId="4A2F63A1" w14:textId="696442B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12,476,735 </w:t>
            </w:r>
          </w:p>
        </w:tc>
        <w:tc>
          <w:tcPr>
            <w:tcW w:w="1236" w:type="dxa"/>
            <w:hideMark/>
          </w:tcPr>
          <w:p w14:paraId="170DE69E" w14:textId="7302939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267,493 </w:t>
            </w:r>
          </w:p>
        </w:tc>
        <w:tc>
          <w:tcPr>
            <w:tcW w:w="1516" w:type="dxa"/>
            <w:hideMark/>
          </w:tcPr>
          <w:p w14:paraId="0B54E7AF" w14:textId="5F605B2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11,941,749 </w:t>
            </w:r>
          </w:p>
        </w:tc>
        <w:tc>
          <w:tcPr>
            <w:tcW w:w="1516" w:type="dxa"/>
            <w:hideMark/>
          </w:tcPr>
          <w:p w14:paraId="5348E576" w14:textId="0E9516A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13,011,721 </w:t>
            </w:r>
          </w:p>
        </w:tc>
      </w:tr>
      <w:tr w:rsidR="004D19A5" w:rsidRPr="0025102E" w14:paraId="68674169"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0BFF9E44" w14:textId="038B30DF" w:rsidR="004D19A5" w:rsidRPr="0025102E" w:rsidRDefault="004D19A5" w:rsidP="00995412">
            <w:pPr>
              <w:pStyle w:val="NORCTableHeader2"/>
            </w:pPr>
            <w:r w:rsidRPr="0025102E">
              <w:t xml:space="preserve">Age </w:t>
            </w:r>
          </w:p>
        </w:tc>
      </w:tr>
      <w:tr w:rsidR="004D19A5" w:rsidRPr="0025102E" w14:paraId="3B98D4AB"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5C454783" w14:textId="44E43A01" w:rsidR="0025102E" w:rsidRPr="0025102E" w:rsidRDefault="0025102E" w:rsidP="00995412">
            <w:pPr>
              <w:pStyle w:val="NORCTableHeader2"/>
            </w:pPr>
            <w:r w:rsidRPr="0025102E">
              <w:t xml:space="preserve">16 to 17 years </w:t>
            </w:r>
          </w:p>
        </w:tc>
        <w:tc>
          <w:tcPr>
            <w:tcW w:w="1842" w:type="dxa"/>
            <w:hideMark/>
          </w:tcPr>
          <w:p w14:paraId="68D55BC8" w14:textId="02921CD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3,226,993 </w:t>
            </w:r>
          </w:p>
        </w:tc>
        <w:tc>
          <w:tcPr>
            <w:tcW w:w="1236" w:type="dxa"/>
            <w:hideMark/>
          </w:tcPr>
          <w:p w14:paraId="5C2EF6C6" w14:textId="3A69543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203,334 </w:t>
            </w:r>
          </w:p>
        </w:tc>
        <w:tc>
          <w:tcPr>
            <w:tcW w:w="1516" w:type="dxa"/>
            <w:hideMark/>
          </w:tcPr>
          <w:p w14:paraId="10BDF215" w14:textId="3474FF4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2,820,325 </w:t>
            </w:r>
          </w:p>
        </w:tc>
        <w:tc>
          <w:tcPr>
            <w:tcW w:w="1516" w:type="dxa"/>
            <w:hideMark/>
          </w:tcPr>
          <w:p w14:paraId="61FCD589" w14:textId="0773450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3,633,661 </w:t>
            </w:r>
          </w:p>
        </w:tc>
      </w:tr>
      <w:tr w:rsidR="004D19A5" w:rsidRPr="0025102E" w14:paraId="5A50B900"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71236D2C" w14:textId="75CFF82D" w:rsidR="0025102E" w:rsidRPr="0025102E" w:rsidRDefault="0025102E" w:rsidP="00995412">
            <w:pPr>
              <w:pStyle w:val="NORCTableHeader2"/>
            </w:pPr>
            <w:r w:rsidRPr="0025102E">
              <w:t xml:space="preserve">18 to 24 years </w:t>
            </w:r>
          </w:p>
        </w:tc>
        <w:tc>
          <w:tcPr>
            <w:tcW w:w="1842" w:type="dxa"/>
            <w:hideMark/>
          </w:tcPr>
          <w:p w14:paraId="77203501" w14:textId="4670CA6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8,909,246 </w:t>
            </w:r>
          </w:p>
        </w:tc>
        <w:tc>
          <w:tcPr>
            <w:tcW w:w="1236" w:type="dxa"/>
            <w:hideMark/>
          </w:tcPr>
          <w:p w14:paraId="299E69AA" w14:textId="701205E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226,106 </w:t>
            </w:r>
          </w:p>
        </w:tc>
        <w:tc>
          <w:tcPr>
            <w:tcW w:w="1516" w:type="dxa"/>
            <w:hideMark/>
          </w:tcPr>
          <w:p w14:paraId="3D4873CD" w14:textId="6C2AFFE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8,457,034 </w:t>
            </w:r>
          </w:p>
        </w:tc>
        <w:tc>
          <w:tcPr>
            <w:tcW w:w="1516" w:type="dxa"/>
            <w:hideMark/>
          </w:tcPr>
          <w:p w14:paraId="1F8F5F88" w14:textId="48A7C77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9,361,458 </w:t>
            </w:r>
          </w:p>
        </w:tc>
      </w:tr>
      <w:tr w:rsidR="004D19A5" w:rsidRPr="0025102E" w14:paraId="7B574195"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65D6119C" w14:textId="7E79F829" w:rsidR="0025102E" w:rsidRPr="0025102E" w:rsidRDefault="0025102E" w:rsidP="00995412">
            <w:pPr>
              <w:pStyle w:val="NORCTableHeader2"/>
            </w:pPr>
            <w:r w:rsidRPr="0025102E">
              <w:t xml:space="preserve">25 to 34 years </w:t>
            </w:r>
          </w:p>
        </w:tc>
        <w:tc>
          <w:tcPr>
            <w:tcW w:w="1842" w:type="dxa"/>
            <w:hideMark/>
          </w:tcPr>
          <w:p w14:paraId="606E7AFE" w14:textId="0DA9DA1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14,226,795 </w:t>
            </w:r>
          </w:p>
        </w:tc>
        <w:tc>
          <w:tcPr>
            <w:tcW w:w="1236" w:type="dxa"/>
            <w:hideMark/>
          </w:tcPr>
          <w:p w14:paraId="09713CA4" w14:textId="28323D6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251,224 </w:t>
            </w:r>
          </w:p>
        </w:tc>
        <w:tc>
          <w:tcPr>
            <w:tcW w:w="1516" w:type="dxa"/>
            <w:hideMark/>
          </w:tcPr>
          <w:p w14:paraId="5830154D" w14:textId="0891A17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13,724,347 </w:t>
            </w:r>
          </w:p>
        </w:tc>
        <w:tc>
          <w:tcPr>
            <w:tcW w:w="1516" w:type="dxa"/>
            <w:hideMark/>
          </w:tcPr>
          <w:p w14:paraId="47AE0DE1" w14:textId="55ECF61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14,729,243 </w:t>
            </w:r>
          </w:p>
        </w:tc>
      </w:tr>
      <w:tr w:rsidR="004D19A5" w:rsidRPr="0025102E" w14:paraId="0AEA00B0"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5D7BF0F5" w14:textId="2A6A3950" w:rsidR="0025102E" w:rsidRPr="0025102E" w:rsidRDefault="0025102E" w:rsidP="00995412">
            <w:pPr>
              <w:pStyle w:val="NORCTableHeader2"/>
            </w:pPr>
            <w:r w:rsidRPr="0025102E">
              <w:t xml:space="preserve">35 to 44 years </w:t>
            </w:r>
          </w:p>
        </w:tc>
        <w:tc>
          <w:tcPr>
            <w:tcW w:w="1842" w:type="dxa"/>
            <w:hideMark/>
          </w:tcPr>
          <w:p w14:paraId="76D7BC58" w14:textId="4820145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13,438,276 </w:t>
            </w:r>
          </w:p>
        </w:tc>
        <w:tc>
          <w:tcPr>
            <w:tcW w:w="1236" w:type="dxa"/>
            <w:hideMark/>
          </w:tcPr>
          <w:p w14:paraId="4D6177E6" w14:textId="482581F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229,575 </w:t>
            </w:r>
          </w:p>
        </w:tc>
        <w:tc>
          <w:tcPr>
            <w:tcW w:w="1516" w:type="dxa"/>
            <w:hideMark/>
          </w:tcPr>
          <w:p w14:paraId="2F419D2E" w14:textId="7EA9238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12,979,126 </w:t>
            </w:r>
          </w:p>
        </w:tc>
        <w:tc>
          <w:tcPr>
            <w:tcW w:w="1516" w:type="dxa"/>
            <w:hideMark/>
          </w:tcPr>
          <w:p w14:paraId="0337B366" w14:textId="39C59A3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13,897,426 </w:t>
            </w:r>
          </w:p>
        </w:tc>
      </w:tr>
      <w:tr w:rsidR="004D19A5" w:rsidRPr="0025102E" w14:paraId="70F0E7F0"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4E290EFF" w14:textId="61F69FCA" w:rsidR="0025102E" w:rsidRPr="0025102E" w:rsidRDefault="0025102E" w:rsidP="00995412">
            <w:pPr>
              <w:pStyle w:val="NORCTableHeader2"/>
            </w:pPr>
            <w:r w:rsidRPr="0025102E">
              <w:t xml:space="preserve">45 to 54 years </w:t>
            </w:r>
          </w:p>
        </w:tc>
        <w:tc>
          <w:tcPr>
            <w:tcW w:w="1842" w:type="dxa"/>
            <w:hideMark/>
          </w:tcPr>
          <w:p w14:paraId="183119CE" w14:textId="11B86C9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10,745,265 </w:t>
            </w:r>
          </w:p>
        </w:tc>
        <w:tc>
          <w:tcPr>
            <w:tcW w:w="1236" w:type="dxa"/>
            <w:hideMark/>
          </w:tcPr>
          <w:p w14:paraId="2EB7C1D6" w14:textId="4D5CECC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208,476 </w:t>
            </w:r>
          </w:p>
        </w:tc>
        <w:tc>
          <w:tcPr>
            <w:tcW w:w="1516" w:type="dxa"/>
            <w:hideMark/>
          </w:tcPr>
          <w:p w14:paraId="5A940BF4" w14:textId="6CBACAA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10,328,313 </w:t>
            </w:r>
          </w:p>
        </w:tc>
        <w:tc>
          <w:tcPr>
            <w:tcW w:w="1516" w:type="dxa"/>
            <w:hideMark/>
          </w:tcPr>
          <w:p w14:paraId="7C9B67FA" w14:textId="54FE821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11,162,217 </w:t>
            </w:r>
          </w:p>
        </w:tc>
      </w:tr>
      <w:tr w:rsidR="004D19A5" w:rsidRPr="0025102E" w14:paraId="32F0A437"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64FEE7C8" w14:textId="00F4C426" w:rsidR="0025102E" w:rsidRPr="0025102E" w:rsidRDefault="0025102E" w:rsidP="00995412">
            <w:pPr>
              <w:pStyle w:val="NORCTableHeader2"/>
            </w:pPr>
            <w:r w:rsidRPr="0025102E">
              <w:t xml:space="preserve">55 to 64 years </w:t>
            </w:r>
          </w:p>
        </w:tc>
        <w:tc>
          <w:tcPr>
            <w:tcW w:w="1842" w:type="dxa"/>
            <w:hideMark/>
          </w:tcPr>
          <w:p w14:paraId="220EDEC4" w14:textId="6B2A149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11,374,693 </w:t>
            </w:r>
          </w:p>
        </w:tc>
        <w:tc>
          <w:tcPr>
            <w:tcW w:w="1236" w:type="dxa"/>
            <w:hideMark/>
          </w:tcPr>
          <w:p w14:paraId="2F84C964" w14:textId="4915933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195,146 </w:t>
            </w:r>
          </w:p>
        </w:tc>
        <w:tc>
          <w:tcPr>
            <w:tcW w:w="1516" w:type="dxa"/>
            <w:hideMark/>
          </w:tcPr>
          <w:p w14:paraId="142EC00C" w14:textId="42D0FF5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10,984,401 </w:t>
            </w:r>
          </w:p>
        </w:tc>
        <w:tc>
          <w:tcPr>
            <w:tcW w:w="1516" w:type="dxa"/>
            <w:hideMark/>
          </w:tcPr>
          <w:p w14:paraId="608A411B" w14:textId="66DFE69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11,764,985 </w:t>
            </w:r>
          </w:p>
        </w:tc>
      </w:tr>
      <w:tr w:rsidR="004D19A5" w:rsidRPr="0025102E" w14:paraId="1C07CF87"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54D8B20A" w14:textId="5BBD5B4E" w:rsidR="0025102E" w:rsidRPr="0025102E" w:rsidRDefault="0025102E" w:rsidP="00995412">
            <w:pPr>
              <w:pStyle w:val="NORCTableHeader2"/>
            </w:pPr>
            <w:r w:rsidRPr="0025102E">
              <w:t xml:space="preserve">65 years and older </w:t>
            </w:r>
          </w:p>
        </w:tc>
        <w:tc>
          <w:tcPr>
            <w:tcW w:w="1842" w:type="dxa"/>
            <w:hideMark/>
          </w:tcPr>
          <w:p w14:paraId="1832FE3B" w14:textId="4866141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11,208,540 </w:t>
            </w:r>
          </w:p>
        </w:tc>
        <w:tc>
          <w:tcPr>
            <w:tcW w:w="1236" w:type="dxa"/>
            <w:hideMark/>
          </w:tcPr>
          <w:p w14:paraId="774FD3AE" w14:textId="0A6498B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180,681 </w:t>
            </w:r>
          </w:p>
        </w:tc>
        <w:tc>
          <w:tcPr>
            <w:tcW w:w="1516" w:type="dxa"/>
            <w:hideMark/>
          </w:tcPr>
          <w:p w14:paraId="4C78A788" w14:textId="369F48F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10,847,178 </w:t>
            </w:r>
          </w:p>
        </w:tc>
        <w:tc>
          <w:tcPr>
            <w:tcW w:w="1516" w:type="dxa"/>
            <w:hideMark/>
          </w:tcPr>
          <w:p w14:paraId="4BBFE6D8" w14:textId="17BDFD9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11,569,902 </w:t>
            </w:r>
          </w:p>
        </w:tc>
      </w:tr>
      <w:tr w:rsidR="004D19A5" w:rsidRPr="0025102E" w14:paraId="57B8E8F5"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72B12676" w14:textId="5043E5CB" w:rsidR="0025102E" w:rsidRPr="0025102E" w:rsidRDefault="0025102E" w:rsidP="00995412">
            <w:pPr>
              <w:pStyle w:val="NORCTableHeader2"/>
            </w:pPr>
            <w:r w:rsidRPr="0025102E">
              <w:t xml:space="preserve">65 to 74 years </w:t>
            </w:r>
          </w:p>
        </w:tc>
        <w:tc>
          <w:tcPr>
            <w:tcW w:w="1842" w:type="dxa"/>
            <w:hideMark/>
          </w:tcPr>
          <w:p w14:paraId="111D7475" w14:textId="57D38ED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8,061,180 </w:t>
            </w:r>
          </w:p>
        </w:tc>
        <w:tc>
          <w:tcPr>
            <w:tcW w:w="1236" w:type="dxa"/>
            <w:hideMark/>
          </w:tcPr>
          <w:p w14:paraId="32095C16" w14:textId="6A1C804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160,071 </w:t>
            </w:r>
          </w:p>
        </w:tc>
        <w:tc>
          <w:tcPr>
            <w:tcW w:w="1516" w:type="dxa"/>
            <w:hideMark/>
          </w:tcPr>
          <w:p w14:paraId="2C1E7895" w14:textId="679AE60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7,741,038 </w:t>
            </w:r>
          </w:p>
        </w:tc>
        <w:tc>
          <w:tcPr>
            <w:tcW w:w="1516" w:type="dxa"/>
            <w:hideMark/>
          </w:tcPr>
          <w:p w14:paraId="2804B5A3" w14:textId="3C77B2A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8,381,322 </w:t>
            </w:r>
          </w:p>
        </w:tc>
      </w:tr>
      <w:tr w:rsidR="004D19A5" w:rsidRPr="0025102E" w14:paraId="6AAB51EB"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6BCDE86D" w14:textId="62716B38" w:rsidR="0025102E" w:rsidRPr="0025102E" w:rsidRDefault="0025102E" w:rsidP="00995412">
            <w:pPr>
              <w:pStyle w:val="NORCTableHeader2"/>
            </w:pPr>
            <w:r w:rsidRPr="0025102E">
              <w:t xml:space="preserve">75 and older </w:t>
            </w:r>
          </w:p>
        </w:tc>
        <w:tc>
          <w:tcPr>
            <w:tcW w:w="1842" w:type="dxa"/>
            <w:hideMark/>
          </w:tcPr>
          <w:p w14:paraId="555A8D3D" w14:textId="342B3E3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3,147,360 </w:t>
            </w:r>
          </w:p>
        </w:tc>
        <w:tc>
          <w:tcPr>
            <w:tcW w:w="1236" w:type="dxa"/>
            <w:hideMark/>
          </w:tcPr>
          <w:p w14:paraId="0DE94FE1" w14:textId="79FF0CB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116,058 </w:t>
            </w:r>
          </w:p>
        </w:tc>
        <w:tc>
          <w:tcPr>
            <w:tcW w:w="1516" w:type="dxa"/>
            <w:hideMark/>
          </w:tcPr>
          <w:p w14:paraId="4AAA21BC" w14:textId="570D59C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2,915,244 </w:t>
            </w:r>
          </w:p>
        </w:tc>
        <w:tc>
          <w:tcPr>
            <w:tcW w:w="1516" w:type="dxa"/>
            <w:hideMark/>
          </w:tcPr>
          <w:p w14:paraId="7BDD0F92" w14:textId="363B02F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3,379,476 </w:t>
            </w:r>
          </w:p>
        </w:tc>
      </w:tr>
      <w:tr w:rsidR="004D19A5" w:rsidRPr="0025102E" w14:paraId="2D91866E"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74850158" w14:textId="5692FF7A" w:rsidR="004D19A5" w:rsidRPr="0025102E" w:rsidRDefault="004D19A5" w:rsidP="00057490">
            <w:pPr>
              <w:pStyle w:val="NORCTableHeader2"/>
              <w:keepNext/>
            </w:pPr>
            <w:r w:rsidRPr="0025102E">
              <w:lastRenderedPageBreak/>
              <w:t xml:space="preserve">Sex </w:t>
            </w:r>
          </w:p>
        </w:tc>
      </w:tr>
      <w:tr w:rsidR="004D19A5" w:rsidRPr="0025102E" w14:paraId="3AFAB097"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42DEEE5F" w14:textId="4897938F" w:rsidR="0025102E" w:rsidRPr="0025102E" w:rsidRDefault="0025102E" w:rsidP="00995412">
            <w:pPr>
              <w:pStyle w:val="NORCTableHeader2"/>
            </w:pPr>
            <w:r w:rsidRPr="0025102E">
              <w:t xml:space="preserve">Male </w:t>
            </w:r>
          </w:p>
        </w:tc>
        <w:tc>
          <w:tcPr>
            <w:tcW w:w="1842" w:type="dxa"/>
            <w:hideMark/>
          </w:tcPr>
          <w:p w14:paraId="7D6B8621" w14:textId="1A3FCAC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38,572,732 </w:t>
            </w:r>
          </w:p>
        </w:tc>
        <w:tc>
          <w:tcPr>
            <w:tcW w:w="1236" w:type="dxa"/>
            <w:hideMark/>
          </w:tcPr>
          <w:p w14:paraId="2105951A" w14:textId="7A04AF1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416,090 </w:t>
            </w:r>
          </w:p>
        </w:tc>
        <w:tc>
          <w:tcPr>
            <w:tcW w:w="1516" w:type="dxa"/>
            <w:hideMark/>
          </w:tcPr>
          <w:p w14:paraId="6E35DCAF" w14:textId="6EB6AB5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37,740,552 </w:t>
            </w:r>
          </w:p>
        </w:tc>
        <w:tc>
          <w:tcPr>
            <w:tcW w:w="1516" w:type="dxa"/>
            <w:hideMark/>
          </w:tcPr>
          <w:p w14:paraId="23602867" w14:textId="70D779B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39,404,912 </w:t>
            </w:r>
          </w:p>
        </w:tc>
      </w:tr>
      <w:tr w:rsidR="004D19A5" w:rsidRPr="0025102E" w14:paraId="6849D458"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3E555B09" w14:textId="20BDCC8A" w:rsidR="0025102E" w:rsidRPr="0025102E" w:rsidRDefault="0025102E" w:rsidP="00995412">
            <w:pPr>
              <w:pStyle w:val="NORCTableHeader2"/>
            </w:pPr>
            <w:r w:rsidRPr="0025102E">
              <w:t xml:space="preserve">Female </w:t>
            </w:r>
          </w:p>
        </w:tc>
        <w:tc>
          <w:tcPr>
            <w:tcW w:w="1842" w:type="dxa"/>
            <w:hideMark/>
          </w:tcPr>
          <w:p w14:paraId="6B923B5D" w14:textId="1C52D15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33,336,451 </w:t>
            </w:r>
          </w:p>
        </w:tc>
        <w:tc>
          <w:tcPr>
            <w:tcW w:w="1236" w:type="dxa"/>
            <w:hideMark/>
          </w:tcPr>
          <w:p w14:paraId="63FC497B" w14:textId="2C5C933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352,449 </w:t>
            </w:r>
          </w:p>
        </w:tc>
        <w:tc>
          <w:tcPr>
            <w:tcW w:w="1516" w:type="dxa"/>
            <w:hideMark/>
          </w:tcPr>
          <w:p w14:paraId="609BE6B2" w14:textId="1564AD4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32,631,553 </w:t>
            </w:r>
          </w:p>
        </w:tc>
        <w:tc>
          <w:tcPr>
            <w:tcW w:w="1516" w:type="dxa"/>
            <w:hideMark/>
          </w:tcPr>
          <w:p w14:paraId="57EE33E6" w14:textId="52577FB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34,041,349 </w:t>
            </w:r>
          </w:p>
        </w:tc>
      </w:tr>
      <w:tr w:rsidR="004D19A5" w:rsidRPr="0025102E" w14:paraId="5045C1B6"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73643358" w14:textId="76877618" w:rsidR="0025102E" w:rsidRPr="0025102E" w:rsidRDefault="0025102E" w:rsidP="00995412">
            <w:pPr>
              <w:pStyle w:val="NORCTableHeader2"/>
            </w:pPr>
            <w:r w:rsidRPr="0025102E">
              <w:t>Other gender</w:t>
            </w:r>
          </w:p>
        </w:tc>
        <w:tc>
          <w:tcPr>
            <w:tcW w:w="1842" w:type="dxa"/>
            <w:hideMark/>
          </w:tcPr>
          <w:p w14:paraId="6612AF14" w14:textId="45CA78D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1,237,098 </w:t>
            </w:r>
          </w:p>
        </w:tc>
        <w:tc>
          <w:tcPr>
            <w:tcW w:w="1236" w:type="dxa"/>
            <w:hideMark/>
          </w:tcPr>
          <w:p w14:paraId="75D372B2" w14:textId="75DE31E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97,826 </w:t>
            </w:r>
          </w:p>
        </w:tc>
        <w:tc>
          <w:tcPr>
            <w:tcW w:w="1516" w:type="dxa"/>
            <w:hideMark/>
          </w:tcPr>
          <w:p w14:paraId="4BE40E19" w14:textId="10ED6A0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1,041,446 </w:t>
            </w:r>
          </w:p>
        </w:tc>
        <w:tc>
          <w:tcPr>
            <w:tcW w:w="1516" w:type="dxa"/>
            <w:hideMark/>
          </w:tcPr>
          <w:p w14:paraId="06FDC39B" w14:textId="7F08DC5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1,432,750 </w:t>
            </w:r>
          </w:p>
        </w:tc>
      </w:tr>
      <w:tr w:rsidR="004D19A5" w:rsidRPr="0025102E" w14:paraId="5E946395"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766011B6" w14:textId="72CF3C75" w:rsidR="004D19A5" w:rsidRPr="0025102E" w:rsidRDefault="004D19A5" w:rsidP="00995412">
            <w:pPr>
              <w:pStyle w:val="NORCTableHeader2"/>
            </w:pPr>
            <w:r w:rsidRPr="0025102E">
              <w:t xml:space="preserve">Ethnicity </w:t>
            </w:r>
          </w:p>
        </w:tc>
      </w:tr>
      <w:tr w:rsidR="004D19A5" w:rsidRPr="0025102E" w14:paraId="18FF8DBA"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7DBD3DB1" w14:textId="24D5C933" w:rsidR="0025102E" w:rsidRPr="0025102E" w:rsidRDefault="0025102E" w:rsidP="00995412">
            <w:pPr>
              <w:pStyle w:val="NORCTableHeader2"/>
            </w:pPr>
            <w:r w:rsidRPr="0025102E">
              <w:t xml:space="preserve">Hispanic </w:t>
            </w:r>
          </w:p>
        </w:tc>
        <w:tc>
          <w:tcPr>
            <w:tcW w:w="1842" w:type="dxa"/>
            <w:hideMark/>
          </w:tcPr>
          <w:p w14:paraId="5FF4A516" w14:textId="40C64A3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14,269,038 </w:t>
            </w:r>
          </w:p>
        </w:tc>
        <w:tc>
          <w:tcPr>
            <w:tcW w:w="1236" w:type="dxa"/>
            <w:hideMark/>
          </w:tcPr>
          <w:p w14:paraId="476E2B83" w14:textId="38947D5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324,523 </w:t>
            </w:r>
          </w:p>
        </w:tc>
        <w:tc>
          <w:tcPr>
            <w:tcW w:w="1516" w:type="dxa"/>
            <w:hideMark/>
          </w:tcPr>
          <w:p w14:paraId="6888175B" w14:textId="01CC496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13,619,992 </w:t>
            </w:r>
          </w:p>
        </w:tc>
        <w:tc>
          <w:tcPr>
            <w:tcW w:w="1516" w:type="dxa"/>
            <w:hideMark/>
          </w:tcPr>
          <w:p w14:paraId="47F4E4EF" w14:textId="1529DDA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14,918,084 </w:t>
            </w:r>
          </w:p>
        </w:tc>
      </w:tr>
      <w:tr w:rsidR="004D19A5" w:rsidRPr="0025102E" w14:paraId="0B93CFCA"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1EECD770" w14:textId="339A892B" w:rsidR="0025102E" w:rsidRPr="0025102E" w:rsidRDefault="0025102E" w:rsidP="00995412">
            <w:pPr>
              <w:pStyle w:val="NORCTableHeader2"/>
            </w:pPr>
            <w:r w:rsidRPr="0025102E">
              <w:t xml:space="preserve">Non-Hispanic </w:t>
            </w:r>
          </w:p>
        </w:tc>
        <w:tc>
          <w:tcPr>
            <w:tcW w:w="1842" w:type="dxa"/>
            <w:hideMark/>
          </w:tcPr>
          <w:p w14:paraId="7F11A65F" w14:textId="121AFDD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58,758,332 </w:t>
            </w:r>
          </w:p>
        </w:tc>
        <w:tc>
          <w:tcPr>
            <w:tcW w:w="1236" w:type="dxa"/>
            <w:hideMark/>
          </w:tcPr>
          <w:p w14:paraId="63287DAD" w14:textId="4A8D006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442,065 </w:t>
            </w:r>
          </w:p>
        </w:tc>
        <w:tc>
          <w:tcPr>
            <w:tcW w:w="1516" w:type="dxa"/>
            <w:hideMark/>
          </w:tcPr>
          <w:p w14:paraId="236A36BB" w14:textId="0228F73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57,874,202 </w:t>
            </w:r>
          </w:p>
        </w:tc>
        <w:tc>
          <w:tcPr>
            <w:tcW w:w="1516" w:type="dxa"/>
            <w:hideMark/>
          </w:tcPr>
          <w:p w14:paraId="3CC27874" w14:textId="78A17FA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59,642,462 </w:t>
            </w:r>
          </w:p>
        </w:tc>
      </w:tr>
      <w:tr w:rsidR="004D19A5" w:rsidRPr="0025102E" w14:paraId="17109BE2"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4CF2BB84" w14:textId="2E738AC8" w:rsidR="004D19A5" w:rsidRPr="0025102E" w:rsidRDefault="004D19A5" w:rsidP="00995412">
            <w:pPr>
              <w:pStyle w:val="NORCTableHeader2"/>
            </w:pPr>
            <w:r w:rsidRPr="0025102E">
              <w:t xml:space="preserve">Race </w:t>
            </w:r>
          </w:p>
        </w:tc>
      </w:tr>
      <w:tr w:rsidR="004D19A5" w:rsidRPr="0025102E" w14:paraId="7921CCF7"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7338FA46" w14:textId="6AEB12EB" w:rsidR="0025102E" w:rsidRPr="0025102E" w:rsidRDefault="0025102E" w:rsidP="00995412">
            <w:pPr>
              <w:pStyle w:val="NORCTableHeader2"/>
            </w:pPr>
            <w:r w:rsidRPr="0025102E">
              <w:t>White</w:t>
            </w:r>
          </w:p>
        </w:tc>
        <w:tc>
          <w:tcPr>
            <w:tcW w:w="1842" w:type="dxa"/>
            <w:hideMark/>
          </w:tcPr>
          <w:p w14:paraId="6BE65314" w14:textId="30883E3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52,330,782 </w:t>
            </w:r>
          </w:p>
        </w:tc>
        <w:tc>
          <w:tcPr>
            <w:tcW w:w="1236" w:type="dxa"/>
            <w:hideMark/>
          </w:tcPr>
          <w:p w14:paraId="7E0E05A5" w14:textId="5741B28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422,957 </w:t>
            </w:r>
          </w:p>
        </w:tc>
        <w:tc>
          <w:tcPr>
            <w:tcW w:w="1516" w:type="dxa"/>
            <w:hideMark/>
          </w:tcPr>
          <w:p w14:paraId="7AFB93FB" w14:textId="66AC099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51,484,868 </w:t>
            </w:r>
          </w:p>
        </w:tc>
        <w:tc>
          <w:tcPr>
            <w:tcW w:w="1516" w:type="dxa"/>
            <w:hideMark/>
          </w:tcPr>
          <w:p w14:paraId="20690CEE" w14:textId="70F9768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53,176,696 </w:t>
            </w:r>
          </w:p>
        </w:tc>
      </w:tr>
      <w:tr w:rsidR="004D19A5" w:rsidRPr="0025102E" w14:paraId="5F77D7EA"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20C11D03" w14:textId="0E6A3039" w:rsidR="0025102E" w:rsidRPr="0025102E" w:rsidRDefault="0025102E" w:rsidP="00995412">
            <w:pPr>
              <w:pStyle w:val="NORCTableHeader2"/>
            </w:pPr>
            <w:r w:rsidRPr="0025102E">
              <w:t xml:space="preserve">African American </w:t>
            </w:r>
          </w:p>
        </w:tc>
        <w:tc>
          <w:tcPr>
            <w:tcW w:w="1842" w:type="dxa"/>
            <w:hideMark/>
          </w:tcPr>
          <w:p w14:paraId="2B82CA8B" w14:textId="1AC8AC0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8,082,342 </w:t>
            </w:r>
          </w:p>
        </w:tc>
        <w:tc>
          <w:tcPr>
            <w:tcW w:w="1236" w:type="dxa"/>
            <w:hideMark/>
          </w:tcPr>
          <w:p w14:paraId="53A0F0CA" w14:textId="1F7BB68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198,806 </w:t>
            </w:r>
          </w:p>
        </w:tc>
        <w:tc>
          <w:tcPr>
            <w:tcW w:w="1516" w:type="dxa"/>
            <w:hideMark/>
          </w:tcPr>
          <w:p w14:paraId="60425B5C" w14:textId="11F9DAF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7,684,730 </w:t>
            </w:r>
          </w:p>
        </w:tc>
        <w:tc>
          <w:tcPr>
            <w:tcW w:w="1516" w:type="dxa"/>
            <w:hideMark/>
          </w:tcPr>
          <w:p w14:paraId="6CB7BA6D" w14:textId="3952C63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8,479,954 </w:t>
            </w:r>
          </w:p>
        </w:tc>
      </w:tr>
      <w:tr w:rsidR="004D19A5" w:rsidRPr="0025102E" w14:paraId="7DDDC750"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13A310A4" w14:textId="681503F2" w:rsidR="0025102E" w:rsidRPr="0025102E" w:rsidRDefault="0025102E" w:rsidP="00995412">
            <w:pPr>
              <w:pStyle w:val="NORCTableHeader2"/>
            </w:pPr>
            <w:r w:rsidRPr="0025102E">
              <w:t xml:space="preserve">Asian American </w:t>
            </w:r>
          </w:p>
        </w:tc>
        <w:tc>
          <w:tcPr>
            <w:tcW w:w="1842" w:type="dxa"/>
            <w:hideMark/>
          </w:tcPr>
          <w:p w14:paraId="71C214E1" w14:textId="094544A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3,818,589 </w:t>
            </w:r>
          </w:p>
        </w:tc>
        <w:tc>
          <w:tcPr>
            <w:tcW w:w="1236" w:type="dxa"/>
            <w:hideMark/>
          </w:tcPr>
          <w:p w14:paraId="3DA7E982" w14:textId="4167065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166,663 </w:t>
            </w:r>
          </w:p>
        </w:tc>
        <w:tc>
          <w:tcPr>
            <w:tcW w:w="1516" w:type="dxa"/>
            <w:hideMark/>
          </w:tcPr>
          <w:p w14:paraId="6DB5FE1C" w14:textId="378C2A6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3,485,263 </w:t>
            </w:r>
          </w:p>
        </w:tc>
        <w:tc>
          <w:tcPr>
            <w:tcW w:w="1516" w:type="dxa"/>
            <w:hideMark/>
          </w:tcPr>
          <w:p w14:paraId="79E268DC" w14:textId="174401F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4,151,915 </w:t>
            </w:r>
          </w:p>
        </w:tc>
      </w:tr>
      <w:tr w:rsidR="004D19A5" w:rsidRPr="0025102E" w14:paraId="6A03F479"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403450F5" w14:textId="286C263B" w:rsidR="0025102E" w:rsidRPr="0025102E" w:rsidRDefault="0025102E" w:rsidP="00995412">
            <w:pPr>
              <w:pStyle w:val="NORCTableHeader2"/>
            </w:pPr>
            <w:r w:rsidRPr="0025102E">
              <w:t xml:space="preserve">All others </w:t>
            </w:r>
          </w:p>
        </w:tc>
        <w:tc>
          <w:tcPr>
            <w:tcW w:w="1842" w:type="dxa"/>
            <w:hideMark/>
          </w:tcPr>
          <w:p w14:paraId="32129B73" w14:textId="067403B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14,840,790 </w:t>
            </w:r>
          </w:p>
        </w:tc>
        <w:tc>
          <w:tcPr>
            <w:tcW w:w="1236" w:type="dxa"/>
            <w:hideMark/>
          </w:tcPr>
          <w:p w14:paraId="0EE25975" w14:textId="5803765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287,635 </w:t>
            </w:r>
          </w:p>
        </w:tc>
        <w:tc>
          <w:tcPr>
            <w:tcW w:w="1516" w:type="dxa"/>
            <w:hideMark/>
          </w:tcPr>
          <w:p w14:paraId="1C8E8658" w14:textId="2D44A5C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14,265,520 </w:t>
            </w:r>
          </w:p>
        </w:tc>
        <w:tc>
          <w:tcPr>
            <w:tcW w:w="1516" w:type="dxa"/>
            <w:hideMark/>
          </w:tcPr>
          <w:p w14:paraId="22C49139" w14:textId="3D98BF0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15,416,060 </w:t>
            </w:r>
          </w:p>
        </w:tc>
      </w:tr>
      <w:tr w:rsidR="004D19A5" w:rsidRPr="0025102E" w14:paraId="05849149"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19CDC17D" w14:textId="0324BFC7" w:rsidR="004D19A5" w:rsidRPr="0025102E" w:rsidRDefault="004D19A5" w:rsidP="00995412">
            <w:pPr>
              <w:pStyle w:val="NORCTableHeader2"/>
            </w:pPr>
            <w:r w:rsidRPr="0025102E">
              <w:t>Annual Household Income</w:t>
            </w:r>
          </w:p>
        </w:tc>
      </w:tr>
      <w:tr w:rsidR="004D19A5" w:rsidRPr="0025102E" w14:paraId="16322C8A"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49C64BD3" w14:textId="17E0617E" w:rsidR="0025102E" w:rsidRPr="0025102E" w:rsidRDefault="0025102E" w:rsidP="00995412">
            <w:pPr>
              <w:pStyle w:val="NORCTableHeader2"/>
            </w:pPr>
            <w:r w:rsidRPr="0025102E">
              <w:t xml:space="preserve">Less than $10,000 </w:t>
            </w:r>
          </w:p>
        </w:tc>
        <w:tc>
          <w:tcPr>
            <w:tcW w:w="1842" w:type="dxa"/>
            <w:hideMark/>
          </w:tcPr>
          <w:p w14:paraId="5757C13B" w14:textId="1608EFD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6,326,577 </w:t>
            </w:r>
          </w:p>
        </w:tc>
        <w:tc>
          <w:tcPr>
            <w:tcW w:w="1236" w:type="dxa"/>
            <w:hideMark/>
          </w:tcPr>
          <w:p w14:paraId="5C9CDDA2" w14:textId="6FE61FD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202,937 </w:t>
            </w:r>
          </w:p>
        </w:tc>
        <w:tc>
          <w:tcPr>
            <w:tcW w:w="1516" w:type="dxa"/>
            <w:hideMark/>
          </w:tcPr>
          <w:p w14:paraId="08EF6A98" w14:textId="270B67C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5,920,703 </w:t>
            </w:r>
          </w:p>
        </w:tc>
        <w:tc>
          <w:tcPr>
            <w:tcW w:w="1516" w:type="dxa"/>
            <w:hideMark/>
          </w:tcPr>
          <w:p w14:paraId="63D8FB6B" w14:textId="7B99D08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6,732,451 </w:t>
            </w:r>
          </w:p>
        </w:tc>
      </w:tr>
      <w:tr w:rsidR="004D19A5" w:rsidRPr="0025102E" w14:paraId="5FAD5A50"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1DE3567E" w14:textId="6A6043EF" w:rsidR="0025102E" w:rsidRPr="0025102E" w:rsidRDefault="0025102E" w:rsidP="00995412">
            <w:pPr>
              <w:pStyle w:val="NORCTableHeader2"/>
            </w:pPr>
            <w:r w:rsidRPr="0025102E">
              <w:t xml:space="preserve">$10,000 to $14,999 </w:t>
            </w:r>
          </w:p>
        </w:tc>
        <w:tc>
          <w:tcPr>
            <w:tcW w:w="1842" w:type="dxa"/>
            <w:hideMark/>
          </w:tcPr>
          <w:p w14:paraId="3579E7A1" w14:textId="0A1B16F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3,414,608 </w:t>
            </w:r>
          </w:p>
        </w:tc>
        <w:tc>
          <w:tcPr>
            <w:tcW w:w="1236" w:type="dxa"/>
            <w:hideMark/>
          </w:tcPr>
          <w:p w14:paraId="20B7ECBF" w14:textId="4C4C03B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142,719 </w:t>
            </w:r>
          </w:p>
        </w:tc>
        <w:tc>
          <w:tcPr>
            <w:tcW w:w="1516" w:type="dxa"/>
            <w:hideMark/>
          </w:tcPr>
          <w:p w14:paraId="4B022C62" w14:textId="56E0C51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3,129,170 </w:t>
            </w:r>
          </w:p>
        </w:tc>
        <w:tc>
          <w:tcPr>
            <w:tcW w:w="1516" w:type="dxa"/>
            <w:hideMark/>
          </w:tcPr>
          <w:p w14:paraId="2D6D9301" w14:textId="07F5261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3,700,046 </w:t>
            </w:r>
          </w:p>
        </w:tc>
      </w:tr>
      <w:tr w:rsidR="004D19A5" w:rsidRPr="0025102E" w14:paraId="43B221B4"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186E9DCF" w14:textId="1B36D64D" w:rsidR="0025102E" w:rsidRPr="0025102E" w:rsidRDefault="0025102E" w:rsidP="00995412">
            <w:pPr>
              <w:pStyle w:val="NORCTableHeader2"/>
            </w:pPr>
            <w:r w:rsidRPr="0025102E">
              <w:t xml:space="preserve">$15,000 to $24,999 </w:t>
            </w:r>
          </w:p>
        </w:tc>
        <w:tc>
          <w:tcPr>
            <w:tcW w:w="1842" w:type="dxa"/>
            <w:hideMark/>
          </w:tcPr>
          <w:p w14:paraId="66A8D381" w14:textId="21C80D8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6,170,482 </w:t>
            </w:r>
          </w:p>
        </w:tc>
        <w:tc>
          <w:tcPr>
            <w:tcW w:w="1236" w:type="dxa"/>
            <w:hideMark/>
          </w:tcPr>
          <w:p w14:paraId="75C6FCBD" w14:textId="12BAFD4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184,761 </w:t>
            </w:r>
          </w:p>
        </w:tc>
        <w:tc>
          <w:tcPr>
            <w:tcW w:w="1516" w:type="dxa"/>
            <w:hideMark/>
          </w:tcPr>
          <w:p w14:paraId="6DDAC8AE" w14:textId="62C254E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5,800,960 </w:t>
            </w:r>
          </w:p>
        </w:tc>
        <w:tc>
          <w:tcPr>
            <w:tcW w:w="1516" w:type="dxa"/>
            <w:hideMark/>
          </w:tcPr>
          <w:p w14:paraId="7D51BC4F" w14:textId="5440365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6,540,004 </w:t>
            </w:r>
          </w:p>
        </w:tc>
      </w:tr>
      <w:tr w:rsidR="004D19A5" w:rsidRPr="0025102E" w14:paraId="51B1613D"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23C3CBBC" w14:textId="2A9390D1" w:rsidR="0025102E" w:rsidRPr="0025102E" w:rsidRDefault="0025102E" w:rsidP="00995412">
            <w:pPr>
              <w:pStyle w:val="NORCTableHeader2"/>
            </w:pPr>
            <w:r w:rsidRPr="0025102E">
              <w:t xml:space="preserve">$25,000 to $34,999 </w:t>
            </w:r>
          </w:p>
        </w:tc>
        <w:tc>
          <w:tcPr>
            <w:tcW w:w="1842" w:type="dxa"/>
            <w:hideMark/>
          </w:tcPr>
          <w:p w14:paraId="296BC0DE" w14:textId="7A277DB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7,397,451 </w:t>
            </w:r>
          </w:p>
        </w:tc>
        <w:tc>
          <w:tcPr>
            <w:tcW w:w="1236" w:type="dxa"/>
            <w:hideMark/>
          </w:tcPr>
          <w:p w14:paraId="25D2C8C3" w14:textId="580E9C8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193,949 </w:t>
            </w:r>
          </w:p>
        </w:tc>
        <w:tc>
          <w:tcPr>
            <w:tcW w:w="1516" w:type="dxa"/>
            <w:hideMark/>
          </w:tcPr>
          <w:p w14:paraId="226C9897" w14:textId="3E71EE0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7,009,553 </w:t>
            </w:r>
          </w:p>
        </w:tc>
        <w:tc>
          <w:tcPr>
            <w:tcW w:w="1516" w:type="dxa"/>
            <w:hideMark/>
          </w:tcPr>
          <w:p w14:paraId="3B2691BA" w14:textId="33C4E8B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7,785,349 </w:t>
            </w:r>
          </w:p>
        </w:tc>
      </w:tr>
      <w:tr w:rsidR="004D19A5" w:rsidRPr="0025102E" w14:paraId="7D564D94"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1CEC44BE" w14:textId="43972EEC" w:rsidR="0025102E" w:rsidRPr="0025102E" w:rsidRDefault="0025102E" w:rsidP="00995412">
            <w:pPr>
              <w:pStyle w:val="NORCTableHeader2"/>
            </w:pPr>
            <w:r w:rsidRPr="0025102E">
              <w:t xml:space="preserve">$35,000 to $49,999 </w:t>
            </w:r>
          </w:p>
        </w:tc>
        <w:tc>
          <w:tcPr>
            <w:tcW w:w="1842" w:type="dxa"/>
            <w:hideMark/>
          </w:tcPr>
          <w:p w14:paraId="2F15EFDC" w14:textId="19EFEBB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9,441,125 </w:t>
            </w:r>
          </w:p>
        </w:tc>
        <w:tc>
          <w:tcPr>
            <w:tcW w:w="1236" w:type="dxa"/>
            <w:hideMark/>
          </w:tcPr>
          <w:p w14:paraId="779FA5A8" w14:textId="2432154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205,028 </w:t>
            </w:r>
          </w:p>
        </w:tc>
        <w:tc>
          <w:tcPr>
            <w:tcW w:w="1516" w:type="dxa"/>
            <w:hideMark/>
          </w:tcPr>
          <w:p w14:paraId="42A31CF6" w14:textId="241FB4F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9,031,069 </w:t>
            </w:r>
          </w:p>
        </w:tc>
        <w:tc>
          <w:tcPr>
            <w:tcW w:w="1516" w:type="dxa"/>
            <w:hideMark/>
          </w:tcPr>
          <w:p w14:paraId="069AD7D2" w14:textId="6F6DC8A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9,851,181 </w:t>
            </w:r>
          </w:p>
        </w:tc>
      </w:tr>
      <w:tr w:rsidR="004D19A5" w:rsidRPr="0025102E" w14:paraId="40E0A704"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72EB331B" w14:textId="30684507" w:rsidR="0025102E" w:rsidRPr="0025102E" w:rsidRDefault="0025102E" w:rsidP="00995412">
            <w:pPr>
              <w:pStyle w:val="NORCTableHeader2"/>
            </w:pPr>
            <w:r w:rsidRPr="0025102E">
              <w:t xml:space="preserve">$50,000 to $74,999 </w:t>
            </w:r>
          </w:p>
        </w:tc>
        <w:tc>
          <w:tcPr>
            <w:tcW w:w="1842" w:type="dxa"/>
            <w:hideMark/>
          </w:tcPr>
          <w:p w14:paraId="441474E4" w14:textId="7CAD4E7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13,171,134 </w:t>
            </w:r>
          </w:p>
        </w:tc>
        <w:tc>
          <w:tcPr>
            <w:tcW w:w="1236" w:type="dxa"/>
            <w:hideMark/>
          </w:tcPr>
          <w:p w14:paraId="5FD51FD3" w14:textId="2B2CE26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241,928 </w:t>
            </w:r>
          </w:p>
        </w:tc>
        <w:tc>
          <w:tcPr>
            <w:tcW w:w="1516" w:type="dxa"/>
            <w:hideMark/>
          </w:tcPr>
          <w:p w14:paraId="0E32C90F" w14:textId="27E4389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12,687,278 </w:t>
            </w:r>
          </w:p>
        </w:tc>
        <w:tc>
          <w:tcPr>
            <w:tcW w:w="1516" w:type="dxa"/>
            <w:hideMark/>
          </w:tcPr>
          <w:p w14:paraId="4D57EB09" w14:textId="795AFD2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13,654,990 </w:t>
            </w:r>
          </w:p>
        </w:tc>
      </w:tr>
      <w:tr w:rsidR="004D19A5" w:rsidRPr="0025102E" w14:paraId="54A17813"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057409C4" w14:textId="73F6607B" w:rsidR="0025102E" w:rsidRPr="0025102E" w:rsidRDefault="0025102E" w:rsidP="00995412">
            <w:pPr>
              <w:pStyle w:val="NORCTableHeader2"/>
            </w:pPr>
            <w:r w:rsidRPr="0025102E">
              <w:t xml:space="preserve">$75,000 to $99,999 </w:t>
            </w:r>
          </w:p>
        </w:tc>
        <w:tc>
          <w:tcPr>
            <w:tcW w:w="1842" w:type="dxa"/>
            <w:hideMark/>
          </w:tcPr>
          <w:p w14:paraId="4FA7585A" w14:textId="4DE0516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9,423,707 </w:t>
            </w:r>
          </w:p>
        </w:tc>
        <w:tc>
          <w:tcPr>
            <w:tcW w:w="1236" w:type="dxa"/>
            <w:hideMark/>
          </w:tcPr>
          <w:p w14:paraId="61F55EB8" w14:textId="31A0E7D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194,401 </w:t>
            </w:r>
          </w:p>
        </w:tc>
        <w:tc>
          <w:tcPr>
            <w:tcW w:w="1516" w:type="dxa"/>
            <w:hideMark/>
          </w:tcPr>
          <w:p w14:paraId="1D3F9382" w14:textId="61B6E07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9,034,905 </w:t>
            </w:r>
          </w:p>
        </w:tc>
        <w:tc>
          <w:tcPr>
            <w:tcW w:w="1516" w:type="dxa"/>
            <w:hideMark/>
          </w:tcPr>
          <w:p w14:paraId="2B0AB3D3" w14:textId="3FCD36F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9,812,509 </w:t>
            </w:r>
          </w:p>
        </w:tc>
      </w:tr>
      <w:tr w:rsidR="004D19A5" w:rsidRPr="0025102E" w14:paraId="20E4F627"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5188433F" w14:textId="04EA0443" w:rsidR="0025102E" w:rsidRPr="0025102E" w:rsidRDefault="0025102E" w:rsidP="00995412">
            <w:pPr>
              <w:pStyle w:val="NORCTableHeader2"/>
            </w:pPr>
            <w:r w:rsidRPr="0025102E">
              <w:t xml:space="preserve">$100,000 to $149,999 </w:t>
            </w:r>
          </w:p>
        </w:tc>
        <w:tc>
          <w:tcPr>
            <w:tcW w:w="1842" w:type="dxa"/>
            <w:hideMark/>
          </w:tcPr>
          <w:p w14:paraId="7388B9A0" w14:textId="20B22ED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9,600,674 </w:t>
            </w:r>
          </w:p>
        </w:tc>
        <w:tc>
          <w:tcPr>
            <w:tcW w:w="1236" w:type="dxa"/>
            <w:hideMark/>
          </w:tcPr>
          <w:p w14:paraId="5F4624FC" w14:textId="6EBAF5C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181,042 </w:t>
            </w:r>
          </w:p>
        </w:tc>
        <w:tc>
          <w:tcPr>
            <w:tcW w:w="1516" w:type="dxa"/>
            <w:hideMark/>
          </w:tcPr>
          <w:p w14:paraId="2105CD1D" w14:textId="3EC2EC3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9,238,590 </w:t>
            </w:r>
          </w:p>
        </w:tc>
        <w:tc>
          <w:tcPr>
            <w:tcW w:w="1516" w:type="dxa"/>
            <w:hideMark/>
          </w:tcPr>
          <w:p w14:paraId="769A84C8" w14:textId="56EBBF5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9,962,758 </w:t>
            </w:r>
          </w:p>
        </w:tc>
      </w:tr>
      <w:tr w:rsidR="004D19A5" w:rsidRPr="0025102E" w14:paraId="27603FDE"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0AC3F5A3" w14:textId="15736B59" w:rsidR="0025102E" w:rsidRPr="0025102E" w:rsidRDefault="0025102E" w:rsidP="00995412">
            <w:pPr>
              <w:pStyle w:val="NORCTableHeader2"/>
            </w:pPr>
            <w:r w:rsidRPr="0025102E">
              <w:t xml:space="preserve">$150,000 to $199,999 </w:t>
            </w:r>
          </w:p>
        </w:tc>
        <w:tc>
          <w:tcPr>
            <w:tcW w:w="1842" w:type="dxa"/>
            <w:hideMark/>
          </w:tcPr>
          <w:p w14:paraId="1AB31BEC" w14:textId="07E9F4A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3,761,523 </w:t>
            </w:r>
          </w:p>
        </w:tc>
        <w:tc>
          <w:tcPr>
            <w:tcW w:w="1236" w:type="dxa"/>
            <w:hideMark/>
          </w:tcPr>
          <w:p w14:paraId="6442FEEE" w14:textId="355B4A7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106,374 </w:t>
            </w:r>
          </w:p>
        </w:tc>
        <w:tc>
          <w:tcPr>
            <w:tcW w:w="1516" w:type="dxa"/>
            <w:hideMark/>
          </w:tcPr>
          <w:p w14:paraId="793AD443" w14:textId="2D180E2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3,548,775 </w:t>
            </w:r>
          </w:p>
        </w:tc>
        <w:tc>
          <w:tcPr>
            <w:tcW w:w="1516" w:type="dxa"/>
            <w:hideMark/>
          </w:tcPr>
          <w:p w14:paraId="60EE0C71" w14:textId="0EE4963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3,974,271 </w:t>
            </w:r>
          </w:p>
        </w:tc>
      </w:tr>
      <w:tr w:rsidR="004D19A5" w:rsidRPr="0025102E" w14:paraId="11D4F9FD"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327EE1F2" w14:textId="0A438521" w:rsidR="0025102E" w:rsidRPr="0025102E" w:rsidRDefault="0025102E" w:rsidP="00995412">
            <w:pPr>
              <w:pStyle w:val="NORCTableHeader2"/>
            </w:pPr>
            <w:r w:rsidRPr="0025102E">
              <w:t xml:space="preserve">$200,000 or more </w:t>
            </w:r>
          </w:p>
        </w:tc>
        <w:tc>
          <w:tcPr>
            <w:tcW w:w="1842" w:type="dxa"/>
            <w:hideMark/>
          </w:tcPr>
          <w:p w14:paraId="48AEC087" w14:textId="5B56FFA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3,416,756 </w:t>
            </w:r>
          </w:p>
        </w:tc>
        <w:tc>
          <w:tcPr>
            <w:tcW w:w="1236" w:type="dxa"/>
            <w:hideMark/>
          </w:tcPr>
          <w:p w14:paraId="731CDD0C" w14:textId="339B94F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111,677 </w:t>
            </w:r>
          </w:p>
        </w:tc>
        <w:tc>
          <w:tcPr>
            <w:tcW w:w="1516" w:type="dxa"/>
            <w:hideMark/>
          </w:tcPr>
          <w:p w14:paraId="355905AE" w14:textId="7263627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3,193,402 </w:t>
            </w:r>
          </w:p>
        </w:tc>
        <w:tc>
          <w:tcPr>
            <w:tcW w:w="1516" w:type="dxa"/>
            <w:hideMark/>
          </w:tcPr>
          <w:p w14:paraId="333BA27A" w14:textId="69C6638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3,640,110 </w:t>
            </w:r>
          </w:p>
        </w:tc>
      </w:tr>
      <w:tr w:rsidR="004D19A5" w:rsidRPr="0025102E" w14:paraId="3279F383"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32872651" w14:textId="72AFCBDB" w:rsidR="0025102E" w:rsidRPr="0025102E" w:rsidRDefault="0025102E" w:rsidP="00995412">
            <w:pPr>
              <w:pStyle w:val="NORCTableHeader2"/>
            </w:pPr>
            <w:r w:rsidRPr="0025102E">
              <w:t>Not reported</w:t>
            </w:r>
          </w:p>
        </w:tc>
        <w:tc>
          <w:tcPr>
            <w:tcW w:w="1842" w:type="dxa"/>
            <w:hideMark/>
          </w:tcPr>
          <w:p w14:paraId="05D5CF3D" w14:textId="5D2C8CD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1,210,452 </w:t>
            </w:r>
          </w:p>
        </w:tc>
        <w:tc>
          <w:tcPr>
            <w:tcW w:w="1236" w:type="dxa"/>
            <w:hideMark/>
          </w:tcPr>
          <w:p w14:paraId="767C1A85" w14:textId="682D59A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74,291 </w:t>
            </w:r>
          </w:p>
        </w:tc>
        <w:tc>
          <w:tcPr>
            <w:tcW w:w="1516" w:type="dxa"/>
            <w:hideMark/>
          </w:tcPr>
          <w:p w14:paraId="12124579" w14:textId="7AE5E1B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1,061,870 </w:t>
            </w:r>
          </w:p>
        </w:tc>
        <w:tc>
          <w:tcPr>
            <w:tcW w:w="1516" w:type="dxa"/>
            <w:hideMark/>
          </w:tcPr>
          <w:p w14:paraId="61FFEED3" w14:textId="60117DA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1,359,034 </w:t>
            </w:r>
          </w:p>
        </w:tc>
      </w:tr>
      <w:tr w:rsidR="004D19A5" w:rsidRPr="0025102E" w14:paraId="42DED445"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4D0E9109" w14:textId="5E7927EB" w:rsidR="004D19A5" w:rsidRPr="0025102E" w:rsidRDefault="004D19A5" w:rsidP="00995412">
            <w:pPr>
              <w:pStyle w:val="NORCTableHeader2"/>
            </w:pPr>
            <w:r w:rsidRPr="0025102E">
              <w:t xml:space="preserve">Education </w:t>
            </w:r>
          </w:p>
        </w:tc>
      </w:tr>
      <w:tr w:rsidR="004D19A5" w:rsidRPr="0025102E" w14:paraId="14B762DB"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79823846" w14:textId="1124E151" w:rsidR="0025102E" w:rsidRPr="0025102E" w:rsidRDefault="0025102E" w:rsidP="00995412">
            <w:pPr>
              <w:pStyle w:val="NORCTableHeader2"/>
            </w:pPr>
            <w:r w:rsidRPr="0025102E">
              <w:t>Less than HS</w:t>
            </w:r>
          </w:p>
        </w:tc>
        <w:tc>
          <w:tcPr>
            <w:tcW w:w="1842" w:type="dxa"/>
            <w:hideMark/>
          </w:tcPr>
          <w:p w14:paraId="13B5D423" w14:textId="4EE48A8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3,292,067 </w:t>
            </w:r>
          </w:p>
        </w:tc>
        <w:tc>
          <w:tcPr>
            <w:tcW w:w="1236" w:type="dxa"/>
            <w:hideMark/>
          </w:tcPr>
          <w:p w14:paraId="4197FC2F" w14:textId="30A386C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158,601 </w:t>
            </w:r>
          </w:p>
        </w:tc>
        <w:tc>
          <w:tcPr>
            <w:tcW w:w="1516" w:type="dxa"/>
            <w:hideMark/>
          </w:tcPr>
          <w:p w14:paraId="7EB27D20" w14:textId="1A0F3F4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2,974,865 </w:t>
            </w:r>
          </w:p>
        </w:tc>
        <w:tc>
          <w:tcPr>
            <w:tcW w:w="1516" w:type="dxa"/>
            <w:hideMark/>
          </w:tcPr>
          <w:p w14:paraId="20771D9A" w14:textId="55FB29B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3,609,269 </w:t>
            </w:r>
          </w:p>
        </w:tc>
      </w:tr>
      <w:tr w:rsidR="004D19A5" w:rsidRPr="0025102E" w14:paraId="412128A9"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5A583117" w14:textId="0C7583EA" w:rsidR="0025102E" w:rsidRPr="0025102E" w:rsidRDefault="0025102E" w:rsidP="00995412">
            <w:pPr>
              <w:pStyle w:val="NORCTableHeader2"/>
            </w:pPr>
            <w:r w:rsidRPr="0025102E">
              <w:t>High school degree</w:t>
            </w:r>
          </w:p>
        </w:tc>
        <w:tc>
          <w:tcPr>
            <w:tcW w:w="1842" w:type="dxa"/>
            <w:hideMark/>
          </w:tcPr>
          <w:p w14:paraId="04602EC7" w14:textId="600EE64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22,246,641 </w:t>
            </w:r>
          </w:p>
        </w:tc>
        <w:tc>
          <w:tcPr>
            <w:tcW w:w="1236" w:type="dxa"/>
            <w:hideMark/>
          </w:tcPr>
          <w:p w14:paraId="78EF3F96" w14:textId="13526DC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392,260 </w:t>
            </w:r>
          </w:p>
        </w:tc>
        <w:tc>
          <w:tcPr>
            <w:tcW w:w="1516" w:type="dxa"/>
            <w:hideMark/>
          </w:tcPr>
          <w:p w14:paraId="0D675FA5" w14:textId="32AE78E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21,462,121 </w:t>
            </w:r>
          </w:p>
        </w:tc>
        <w:tc>
          <w:tcPr>
            <w:tcW w:w="1516" w:type="dxa"/>
            <w:hideMark/>
          </w:tcPr>
          <w:p w14:paraId="51CD040C" w14:textId="6A61883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23,031,161 </w:t>
            </w:r>
          </w:p>
        </w:tc>
      </w:tr>
      <w:tr w:rsidR="004D19A5" w:rsidRPr="0025102E" w14:paraId="787BE508"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3021AF3E" w14:textId="5C49D629" w:rsidR="0025102E" w:rsidRPr="0025102E" w:rsidRDefault="0025102E" w:rsidP="00995412">
            <w:pPr>
              <w:pStyle w:val="NORCTableHeader2"/>
            </w:pPr>
            <w:r w:rsidRPr="0025102E">
              <w:t>Some college</w:t>
            </w:r>
          </w:p>
        </w:tc>
        <w:tc>
          <w:tcPr>
            <w:tcW w:w="1842" w:type="dxa"/>
            <w:hideMark/>
          </w:tcPr>
          <w:p w14:paraId="174C9AD1" w14:textId="36A4E13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21,152,885 </w:t>
            </w:r>
          </w:p>
        </w:tc>
        <w:tc>
          <w:tcPr>
            <w:tcW w:w="1236" w:type="dxa"/>
            <w:hideMark/>
          </w:tcPr>
          <w:p w14:paraId="70DC0DBA" w14:textId="17A9DA8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259,880 </w:t>
            </w:r>
          </w:p>
        </w:tc>
        <w:tc>
          <w:tcPr>
            <w:tcW w:w="1516" w:type="dxa"/>
            <w:hideMark/>
          </w:tcPr>
          <w:p w14:paraId="4507958D" w14:textId="3AB4873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20,633,125 </w:t>
            </w:r>
          </w:p>
        </w:tc>
        <w:tc>
          <w:tcPr>
            <w:tcW w:w="1516" w:type="dxa"/>
            <w:hideMark/>
          </w:tcPr>
          <w:p w14:paraId="4F011B29" w14:textId="3AB3466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21,672,645 </w:t>
            </w:r>
          </w:p>
        </w:tc>
      </w:tr>
      <w:tr w:rsidR="004D19A5" w:rsidRPr="0025102E" w14:paraId="46952729" w14:textId="77777777" w:rsidTr="00057490">
        <w:trPr>
          <w:cnfStyle w:val="000000100000" w:firstRow="0" w:lastRow="0" w:firstColumn="0" w:lastColumn="0" w:oddVBand="0" w:evenVBand="0" w:oddHBand="1" w:evenHBand="0"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440E6EC0" w14:textId="6A32567F" w:rsidR="0025102E" w:rsidRPr="0025102E" w:rsidRDefault="0025102E" w:rsidP="00995412">
            <w:pPr>
              <w:pStyle w:val="NORCTableHeader2"/>
            </w:pPr>
            <w:r w:rsidRPr="0025102E">
              <w:t>Bachelor's Degree</w:t>
            </w:r>
          </w:p>
        </w:tc>
        <w:tc>
          <w:tcPr>
            <w:tcW w:w="1842" w:type="dxa"/>
            <w:hideMark/>
          </w:tcPr>
          <w:p w14:paraId="78BB858D" w14:textId="6E6120B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13,569,450 </w:t>
            </w:r>
          </w:p>
        </w:tc>
        <w:tc>
          <w:tcPr>
            <w:tcW w:w="1236" w:type="dxa"/>
            <w:hideMark/>
          </w:tcPr>
          <w:p w14:paraId="4CFF6F34" w14:textId="282D28F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192,771 </w:t>
            </w:r>
          </w:p>
        </w:tc>
        <w:tc>
          <w:tcPr>
            <w:tcW w:w="1516" w:type="dxa"/>
            <w:hideMark/>
          </w:tcPr>
          <w:p w14:paraId="7E59F6D4" w14:textId="0A9FE07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13,183,908 </w:t>
            </w:r>
          </w:p>
        </w:tc>
        <w:tc>
          <w:tcPr>
            <w:tcW w:w="1516" w:type="dxa"/>
            <w:hideMark/>
          </w:tcPr>
          <w:p w14:paraId="5C5F1428" w14:textId="3272036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13,954,992 </w:t>
            </w:r>
          </w:p>
        </w:tc>
      </w:tr>
      <w:tr w:rsidR="004D19A5" w:rsidRPr="0025102E" w14:paraId="647713C3" w14:textId="77777777" w:rsidTr="00057490">
        <w:trPr>
          <w:cnfStyle w:val="000000010000" w:firstRow="0" w:lastRow="0" w:firstColumn="0" w:lastColumn="0" w:oddVBand="0" w:evenVBand="0" w:oddHBand="0" w:evenHBand="1" w:firstRowFirstColumn="0" w:firstRowLastColumn="0" w:lastRowFirstColumn="0" w:lastRowLastColumn="0"/>
          <w:trHeight w:val="264"/>
          <w:jc w:val="left"/>
        </w:trPr>
        <w:tc>
          <w:tcPr>
            <w:cnfStyle w:val="001000000000" w:firstRow="0" w:lastRow="0" w:firstColumn="1" w:lastColumn="0" w:oddVBand="0" w:evenVBand="0" w:oddHBand="0" w:evenHBand="0" w:firstRowFirstColumn="0" w:firstRowLastColumn="0" w:lastRowFirstColumn="0" w:lastRowLastColumn="0"/>
            <w:tcW w:w="3250" w:type="dxa"/>
            <w:hideMark/>
          </w:tcPr>
          <w:p w14:paraId="630C278F" w14:textId="67897BF9" w:rsidR="0025102E" w:rsidRPr="0025102E" w:rsidRDefault="0025102E" w:rsidP="00995412">
            <w:pPr>
              <w:pStyle w:val="NORCTableHeader2"/>
            </w:pPr>
            <w:r w:rsidRPr="0025102E">
              <w:t xml:space="preserve">Graduate School </w:t>
            </w:r>
          </w:p>
        </w:tc>
        <w:tc>
          <w:tcPr>
            <w:tcW w:w="1842" w:type="dxa"/>
            <w:hideMark/>
          </w:tcPr>
          <w:p w14:paraId="645686B8" w14:textId="1F312AF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12,010,130 </w:t>
            </w:r>
          </w:p>
        </w:tc>
        <w:tc>
          <w:tcPr>
            <w:tcW w:w="1236" w:type="dxa"/>
            <w:hideMark/>
          </w:tcPr>
          <w:p w14:paraId="667B1EA7" w14:textId="2065DD0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172,443 </w:t>
            </w:r>
          </w:p>
        </w:tc>
        <w:tc>
          <w:tcPr>
            <w:tcW w:w="1516" w:type="dxa"/>
            <w:hideMark/>
          </w:tcPr>
          <w:p w14:paraId="1C53D665" w14:textId="5AFA452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11,665,244 </w:t>
            </w:r>
          </w:p>
        </w:tc>
        <w:tc>
          <w:tcPr>
            <w:tcW w:w="1516" w:type="dxa"/>
            <w:hideMark/>
          </w:tcPr>
          <w:p w14:paraId="57549F7B" w14:textId="4E3C2A8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12,355,016 </w:t>
            </w:r>
          </w:p>
        </w:tc>
      </w:tr>
    </w:tbl>
    <w:p w14:paraId="13561092" w14:textId="37532778" w:rsidR="0025102E" w:rsidRDefault="0025102E" w:rsidP="003A5229"/>
    <w:p w14:paraId="0C1E0741" w14:textId="77777777" w:rsidR="0025102E" w:rsidRDefault="0025102E">
      <w:pPr>
        <w:spacing w:after="160" w:line="259" w:lineRule="auto"/>
      </w:pPr>
      <w:r>
        <w:br w:type="page"/>
      </w:r>
    </w:p>
    <w:tbl>
      <w:tblPr>
        <w:tblStyle w:val="NORC1ReportTable"/>
        <w:tblW w:w="5000" w:type="pct"/>
        <w:tblLook w:val="04A0" w:firstRow="1" w:lastRow="0" w:firstColumn="1" w:lastColumn="0" w:noHBand="0" w:noVBand="1"/>
      </w:tblPr>
      <w:tblGrid>
        <w:gridCol w:w="3108"/>
        <w:gridCol w:w="1774"/>
        <w:gridCol w:w="1236"/>
        <w:gridCol w:w="1621"/>
        <w:gridCol w:w="1621"/>
      </w:tblGrid>
      <w:tr w:rsidR="004D19A5" w:rsidRPr="0025102E" w14:paraId="7E61334B" w14:textId="77777777" w:rsidTr="004D19A5">
        <w:trPr>
          <w:cnfStyle w:val="100000000000" w:firstRow="1" w:lastRow="0" w:firstColumn="0" w:lastColumn="0" w:oddVBand="0" w:evenVBand="0" w:oddHBand="0" w:evenHBand="0" w:firstRowFirstColumn="0" w:firstRowLastColumn="0" w:lastRowFirstColumn="0" w:lastRowLastColumn="0"/>
          <w:trHeight w:val="264"/>
        </w:trPr>
        <w:tc>
          <w:tcPr>
            <w:cnfStyle w:val="001000000100" w:firstRow="0" w:lastRow="0" w:firstColumn="1" w:lastColumn="0" w:oddVBand="0" w:evenVBand="0" w:oddHBand="0" w:evenHBand="0" w:firstRowFirstColumn="1" w:firstRowLastColumn="0" w:lastRowFirstColumn="0" w:lastRowLastColumn="0"/>
            <w:tcW w:w="3108" w:type="dxa"/>
            <w:vMerge w:val="restart"/>
            <w:hideMark/>
          </w:tcPr>
          <w:p w14:paraId="1F5D2E29" w14:textId="77777777" w:rsidR="0025102E" w:rsidRPr="0025102E" w:rsidRDefault="0025102E" w:rsidP="004D19A5">
            <w:pPr>
              <w:pStyle w:val="NORCTableHeader1"/>
            </w:pPr>
            <w:r w:rsidRPr="0025102E">
              <w:lastRenderedPageBreak/>
              <w:t> </w:t>
            </w:r>
          </w:p>
        </w:tc>
        <w:tc>
          <w:tcPr>
            <w:tcW w:w="6252" w:type="dxa"/>
            <w:gridSpan w:val="4"/>
            <w:hideMark/>
          </w:tcPr>
          <w:p w14:paraId="54C0AAB1" w14:textId="77777777" w:rsidR="0025102E" w:rsidRPr="0025102E" w:rsidRDefault="0025102E" w:rsidP="004D19A5">
            <w:pPr>
              <w:pStyle w:val="NORCTableHeader1"/>
              <w:cnfStyle w:val="100000000000" w:firstRow="1" w:lastRow="0" w:firstColumn="0" w:lastColumn="0" w:oddVBand="0" w:evenVBand="0" w:oddHBand="0" w:evenHBand="0" w:firstRowFirstColumn="0" w:firstRowLastColumn="0" w:lastRowFirstColumn="0" w:lastRowLastColumn="0"/>
              <w:rPr>
                <w:color w:val="FFFFFF"/>
              </w:rPr>
            </w:pPr>
            <w:r w:rsidRPr="0025102E">
              <w:rPr>
                <w:color w:val="FFFFFF"/>
              </w:rPr>
              <w:t xml:space="preserve"> Around the home </w:t>
            </w:r>
          </w:p>
        </w:tc>
      </w:tr>
      <w:tr w:rsidR="004D19A5" w:rsidRPr="0025102E" w14:paraId="7F436884"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vMerge/>
            <w:hideMark/>
          </w:tcPr>
          <w:p w14:paraId="71F9D322" w14:textId="77777777" w:rsidR="0025102E" w:rsidRPr="0025102E" w:rsidRDefault="0025102E" w:rsidP="004D19A5">
            <w:pPr>
              <w:pStyle w:val="NORCTableHeader1"/>
            </w:pPr>
          </w:p>
        </w:tc>
        <w:tc>
          <w:tcPr>
            <w:tcW w:w="1774" w:type="dxa"/>
            <w:hideMark/>
          </w:tcPr>
          <w:p w14:paraId="1825A82E" w14:textId="7EDDC3D0" w:rsidR="0025102E" w:rsidRPr="00BE52DE" w:rsidRDefault="0025102E" w:rsidP="004D19A5">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Number</w:t>
            </w:r>
          </w:p>
        </w:tc>
        <w:tc>
          <w:tcPr>
            <w:tcW w:w="1236" w:type="dxa"/>
            <w:hideMark/>
          </w:tcPr>
          <w:p w14:paraId="77B1A4AE" w14:textId="77777777" w:rsidR="0025102E" w:rsidRPr="00BE52DE" w:rsidRDefault="0025102E" w:rsidP="004D19A5">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SE </w:t>
            </w:r>
          </w:p>
        </w:tc>
        <w:tc>
          <w:tcPr>
            <w:tcW w:w="1621" w:type="dxa"/>
            <w:hideMark/>
          </w:tcPr>
          <w:p w14:paraId="75079B59" w14:textId="77777777" w:rsidR="0025102E" w:rsidRPr="00BE52DE" w:rsidRDefault="0025102E" w:rsidP="004D19A5">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Low bound </w:t>
            </w:r>
          </w:p>
        </w:tc>
        <w:tc>
          <w:tcPr>
            <w:tcW w:w="1621" w:type="dxa"/>
            <w:hideMark/>
          </w:tcPr>
          <w:p w14:paraId="3FDF9427" w14:textId="77777777" w:rsidR="0025102E" w:rsidRPr="00BE52DE" w:rsidRDefault="0025102E" w:rsidP="004D19A5">
            <w:pPr>
              <w:pStyle w:val="NORCTableHeader1"/>
              <w:cnfStyle w:val="000000100000" w:firstRow="0" w:lastRow="0" w:firstColumn="0" w:lastColumn="0" w:oddVBand="0" w:evenVBand="0" w:oddHBand="1" w:evenHBand="0" w:firstRowFirstColumn="0" w:firstRowLastColumn="0" w:lastRowFirstColumn="0" w:lastRowLastColumn="0"/>
            </w:pPr>
            <w:r w:rsidRPr="00BE52DE">
              <w:t xml:space="preserve"> High bound </w:t>
            </w:r>
          </w:p>
        </w:tc>
      </w:tr>
      <w:tr w:rsidR="004D19A5" w:rsidRPr="0025102E" w14:paraId="52FFC160"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580D93AD" w14:textId="77777777" w:rsidR="0025102E" w:rsidRPr="0025102E" w:rsidRDefault="0025102E" w:rsidP="00995412">
            <w:pPr>
              <w:pStyle w:val="NORCTableHeader2"/>
            </w:pPr>
            <w:r w:rsidRPr="0025102E">
              <w:t xml:space="preserve">Total persons </w:t>
            </w:r>
          </w:p>
        </w:tc>
        <w:tc>
          <w:tcPr>
            <w:tcW w:w="1774" w:type="dxa"/>
            <w:hideMark/>
          </w:tcPr>
          <w:p w14:paraId="1BE73A47" w14:textId="1CADF41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146,502,604 </w:t>
            </w:r>
          </w:p>
        </w:tc>
        <w:tc>
          <w:tcPr>
            <w:tcW w:w="1236" w:type="dxa"/>
            <w:hideMark/>
          </w:tcPr>
          <w:p w14:paraId="10B374E3" w14:textId="2ED5943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673,179 </w:t>
            </w:r>
          </w:p>
        </w:tc>
        <w:tc>
          <w:tcPr>
            <w:tcW w:w="1621" w:type="dxa"/>
            <w:hideMark/>
          </w:tcPr>
          <w:p w14:paraId="4F97D9B1" w14:textId="753982A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145,156,246 </w:t>
            </w:r>
          </w:p>
        </w:tc>
        <w:tc>
          <w:tcPr>
            <w:tcW w:w="1621" w:type="dxa"/>
            <w:hideMark/>
          </w:tcPr>
          <w:p w14:paraId="0F87421B" w14:textId="3A56C85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147,848,962 </w:t>
            </w:r>
          </w:p>
        </w:tc>
      </w:tr>
      <w:tr w:rsidR="004D19A5" w:rsidRPr="0025102E" w14:paraId="6E1A4441"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15DD83E9" w14:textId="1A7E53F2" w:rsidR="004D19A5" w:rsidRPr="0025102E" w:rsidRDefault="004D19A5" w:rsidP="00995412">
            <w:pPr>
              <w:pStyle w:val="NORCTableHeader2"/>
            </w:pPr>
            <w:r w:rsidRPr="0025102E">
              <w:t>Population Density of Residence</w:t>
            </w:r>
          </w:p>
        </w:tc>
      </w:tr>
      <w:tr w:rsidR="004D19A5" w:rsidRPr="0025102E" w14:paraId="0B1B50C0"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00B95DD0" w14:textId="5879844C" w:rsidR="0025102E" w:rsidRPr="0025102E" w:rsidRDefault="0025102E" w:rsidP="00995412">
            <w:pPr>
              <w:pStyle w:val="NORCTableHeader2"/>
            </w:pPr>
            <w:r w:rsidRPr="0025102E">
              <w:t xml:space="preserve">Urban </w:t>
            </w:r>
          </w:p>
        </w:tc>
        <w:tc>
          <w:tcPr>
            <w:tcW w:w="1774" w:type="dxa"/>
            <w:hideMark/>
          </w:tcPr>
          <w:p w14:paraId="6250B320" w14:textId="16E70C0E" w:rsidR="0025102E" w:rsidRPr="0025102E" w:rsidRDefault="0025102E" w:rsidP="00057490">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111,619,049 </w:t>
            </w:r>
          </w:p>
        </w:tc>
        <w:tc>
          <w:tcPr>
            <w:tcW w:w="1236" w:type="dxa"/>
            <w:hideMark/>
          </w:tcPr>
          <w:p w14:paraId="4CF4C62A" w14:textId="48D53A11" w:rsidR="0025102E" w:rsidRPr="0025102E" w:rsidRDefault="0025102E" w:rsidP="00057490">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626,770 </w:t>
            </w:r>
          </w:p>
        </w:tc>
        <w:tc>
          <w:tcPr>
            <w:tcW w:w="1621" w:type="dxa"/>
            <w:hideMark/>
          </w:tcPr>
          <w:p w14:paraId="65632201" w14:textId="37216B94" w:rsidR="0025102E" w:rsidRPr="0025102E" w:rsidRDefault="0025102E" w:rsidP="00057490">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110,365,509 </w:t>
            </w:r>
          </w:p>
        </w:tc>
        <w:tc>
          <w:tcPr>
            <w:tcW w:w="1621" w:type="dxa"/>
            <w:hideMark/>
          </w:tcPr>
          <w:p w14:paraId="271C7E05" w14:textId="1828D899" w:rsidR="0025102E" w:rsidRPr="0025102E" w:rsidRDefault="0025102E" w:rsidP="00057490">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112,872,589 </w:t>
            </w:r>
          </w:p>
        </w:tc>
      </w:tr>
      <w:tr w:rsidR="004D19A5" w:rsidRPr="0025102E" w14:paraId="645E80EA"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31F57B71" w14:textId="720A1229" w:rsidR="0025102E" w:rsidRPr="0025102E" w:rsidRDefault="0025102E" w:rsidP="00995412">
            <w:pPr>
              <w:pStyle w:val="NORCTableHeader2"/>
            </w:pPr>
            <w:r w:rsidRPr="0025102E">
              <w:t xml:space="preserve">Rural </w:t>
            </w:r>
          </w:p>
        </w:tc>
        <w:tc>
          <w:tcPr>
            <w:tcW w:w="1774" w:type="dxa"/>
            <w:hideMark/>
          </w:tcPr>
          <w:p w14:paraId="318D5F8A" w14:textId="7267B0F9" w:rsidR="0025102E" w:rsidRPr="0025102E" w:rsidRDefault="0025102E" w:rsidP="00057490">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34,544,582 </w:t>
            </w:r>
          </w:p>
        </w:tc>
        <w:tc>
          <w:tcPr>
            <w:tcW w:w="1236" w:type="dxa"/>
            <w:hideMark/>
          </w:tcPr>
          <w:p w14:paraId="17970189" w14:textId="0767B206" w:rsidR="0025102E" w:rsidRPr="0025102E" w:rsidRDefault="0025102E" w:rsidP="00057490">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390,965 </w:t>
            </w:r>
          </w:p>
        </w:tc>
        <w:tc>
          <w:tcPr>
            <w:tcW w:w="1621" w:type="dxa"/>
            <w:hideMark/>
          </w:tcPr>
          <w:p w14:paraId="1722946D" w14:textId="2E5092F0" w:rsidR="0025102E" w:rsidRPr="0025102E" w:rsidRDefault="0025102E" w:rsidP="00057490">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33,762,652 </w:t>
            </w:r>
          </w:p>
        </w:tc>
        <w:tc>
          <w:tcPr>
            <w:tcW w:w="1621" w:type="dxa"/>
            <w:hideMark/>
          </w:tcPr>
          <w:p w14:paraId="24A4E128" w14:textId="6421D927" w:rsidR="0025102E" w:rsidRPr="0025102E" w:rsidRDefault="0025102E" w:rsidP="00057490">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35,326,512 </w:t>
            </w:r>
          </w:p>
        </w:tc>
      </w:tr>
      <w:tr w:rsidR="004D19A5" w:rsidRPr="0025102E" w14:paraId="5908B613" w14:textId="77777777" w:rsidTr="00057490">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4AAC8F77" w14:textId="45067746" w:rsidR="004D19A5" w:rsidRPr="0025102E" w:rsidRDefault="004D19A5" w:rsidP="00995412">
            <w:pPr>
              <w:pStyle w:val="NORCTableHeader2"/>
            </w:pPr>
            <w:r w:rsidRPr="0025102E">
              <w:t>Population Size of Residence</w:t>
            </w:r>
          </w:p>
        </w:tc>
      </w:tr>
      <w:tr w:rsidR="00057490" w:rsidRPr="0025102E" w14:paraId="4B57E53E" w14:textId="77777777" w:rsidTr="007C143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hideMark/>
          </w:tcPr>
          <w:p w14:paraId="5E42FFB0" w14:textId="378E2379" w:rsidR="00057490" w:rsidRPr="0025102E" w:rsidRDefault="00057490" w:rsidP="00057490">
            <w:pPr>
              <w:pStyle w:val="NORCTableHeader2"/>
            </w:pPr>
            <w:r w:rsidRPr="0025102E">
              <w:t>Metropolitan Statistical Area (MSA)</w:t>
            </w:r>
          </w:p>
        </w:tc>
      </w:tr>
      <w:tr w:rsidR="004D19A5" w:rsidRPr="0025102E" w14:paraId="06551923"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0602615B" w14:textId="5C2C4B89" w:rsidR="0025102E" w:rsidRPr="0025102E" w:rsidRDefault="0025102E" w:rsidP="00995412">
            <w:pPr>
              <w:pStyle w:val="NORCTableHeader2"/>
            </w:pPr>
            <w:r w:rsidRPr="0025102E">
              <w:t xml:space="preserve">1,000,000 or more </w:t>
            </w:r>
          </w:p>
        </w:tc>
        <w:tc>
          <w:tcPr>
            <w:tcW w:w="1774" w:type="dxa"/>
            <w:hideMark/>
          </w:tcPr>
          <w:p w14:paraId="245D8DC4" w14:textId="0EFD2ED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64,287,608 </w:t>
            </w:r>
          </w:p>
        </w:tc>
        <w:tc>
          <w:tcPr>
            <w:tcW w:w="1236" w:type="dxa"/>
            <w:hideMark/>
          </w:tcPr>
          <w:p w14:paraId="34146A67" w14:textId="30253ED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487,708 </w:t>
            </w:r>
          </w:p>
        </w:tc>
        <w:tc>
          <w:tcPr>
            <w:tcW w:w="1621" w:type="dxa"/>
            <w:hideMark/>
          </w:tcPr>
          <w:p w14:paraId="0E42AEDD" w14:textId="0194907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63,312,192 </w:t>
            </w:r>
          </w:p>
        </w:tc>
        <w:tc>
          <w:tcPr>
            <w:tcW w:w="1621" w:type="dxa"/>
            <w:hideMark/>
          </w:tcPr>
          <w:p w14:paraId="2F3B05AA" w14:textId="3B76591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65,263,024 </w:t>
            </w:r>
          </w:p>
        </w:tc>
      </w:tr>
      <w:tr w:rsidR="004D19A5" w:rsidRPr="0025102E" w14:paraId="57F6138E"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09B2070B" w14:textId="2A5A9F43" w:rsidR="0025102E" w:rsidRPr="0025102E" w:rsidRDefault="0025102E" w:rsidP="00995412">
            <w:pPr>
              <w:pStyle w:val="NORCTableHeader2"/>
            </w:pPr>
            <w:r w:rsidRPr="0025102E">
              <w:t xml:space="preserve">250,000 to 999,999 </w:t>
            </w:r>
          </w:p>
        </w:tc>
        <w:tc>
          <w:tcPr>
            <w:tcW w:w="1774" w:type="dxa"/>
            <w:hideMark/>
          </w:tcPr>
          <w:p w14:paraId="0DC4F4BC" w14:textId="21FA43E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26,339,694 </w:t>
            </w:r>
          </w:p>
        </w:tc>
        <w:tc>
          <w:tcPr>
            <w:tcW w:w="1236" w:type="dxa"/>
            <w:hideMark/>
          </w:tcPr>
          <w:p w14:paraId="57ED8B90" w14:textId="1FE95DF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350,774 </w:t>
            </w:r>
          </w:p>
        </w:tc>
        <w:tc>
          <w:tcPr>
            <w:tcW w:w="1621" w:type="dxa"/>
            <w:hideMark/>
          </w:tcPr>
          <w:p w14:paraId="4F100727" w14:textId="464525A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25,638,146 </w:t>
            </w:r>
          </w:p>
        </w:tc>
        <w:tc>
          <w:tcPr>
            <w:tcW w:w="1621" w:type="dxa"/>
            <w:hideMark/>
          </w:tcPr>
          <w:p w14:paraId="34EF35F7" w14:textId="65C2F3A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27,041,242 </w:t>
            </w:r>
          </w:p>
        </w:tc>
      </w:tr>
      <w:tr w:rsidR="004D19A5" w:rsidRPr="0025102E" w14:paraId="36EB97A3"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16590BBA" w14:textId="719C94AB" w:rsidR="0025102E" w:rsidRPr="0025102E" w:rsidRDefault="0025102E" w:rsidP="00995412">
            <w:pPr>
              <w:pStyle w:val="NORCTableHeader2"/>
            </w:pPr>
            <w:r w:rsidRPr="0025102E">
              <w:t xml:space="preserve">50,000 to 249,999 </w:t>
            </w:r>
          </w:p>
        </w:tc>
        <w:tc>
          <w:tcPr>
            <w:tcW w:w="1774" w:type="dxa"/>
            <w:hideMark/>
          </w:tcPr>
          <w:p w14:paraId="71238994" w14:textId="190C847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12,733,641 </w:t>
            </w:r>
          </w:p>
        </w:tc>
        <w:tc>
          <w:tcPr>
            <w:tcW w:w="1236" w:type="dxa"/>
            <w:hideMark/>
          </w:tcPr>
          <w:p w14:paraId="7B61D6A4" w14:textId="56C73AC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247,680 </w:t>
            </w:r>
          </w:p>
        </w:tc>
        <w:tc>
          <w:tcPr>
            <w:tcW w:w="1621" w:type="dxa"/>
            <w:hideMark/>
          </w:tcPr>
          <w:p w14:paraId="737456B9" w14:textId="030A220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12,238,281 </w:t>
            </w:r>
          </w:p>
        </w:tc>
        <w:tc>
          <w:tcPr>
            <w:tcW w:w="1621" w:type="dxa"/>
            <w:hideMark/>
          </w:tcPr>
          <w:p w14:paraId="512FEEDE" w14:textId="36C8A15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13,229,001 </w:t>
            </w:r>
          </w:p>
        </w:tc>
      </w:tr>
      <w:tr w:rsidR="004D19A5" w:rsidRPr="0025102E" w14:paraId="63D29EF0"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07250BA7" w14:textId="1F006154" w:rsidR="0025102E" w:rsidRPr="0025102E" w:rsidRDefault="0025102E" w:rsidP="00995412">
            <w:pPr>
              <w:pStyle w:val="NORCTableHeader2"/>
            </w:pPr>
            <w:r w:rsidRPr="0025102E">
              <w:t xml:space="preserve">Micropolitan (10,000 to 50,000) </w:t>
            </w:r>
          </w:p>
        </w:tc>
        <w:tc>
          <w:tcPr>
            <w:tcW w:w="1774" w:type="dxa"/>
            <w:hideMark/>
          </w:tcPr>
          <w:p w14:paraId="333CCB6D" w14:textId="1042608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11,498,714 </w:t>
            </w:r>
          </w:p>
        </w:tc>
        <w:tc>
          <w:tcPr>
            <w:tcW w:w="1236" w:type="dxa"/>
            <w:hideMark/>
          </w:tcPr>
          <w:p w14:paraId="3E54F28F" w14:textId="3426C0E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230,230 </w:t>
            </w:r>
          </w:p>
        </w:tc>
        <w:tc>
          <w:tcPr>
            <w:tcW w:w="1621" w:type="dxa"/>
            <w:hideMark/>
          </w:tcPr>
          <w:p w14:paraId="5BEA293F" w14:textId="49E259E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11,038,254 </w:t>
            </w:r>
          </w:p>
        </w:tc>
        <w:tc>
          <w:tcPr>
            <w:tcW w:w="1621" w:type="dxa"/>
            <w:hideMark/>
          </w:tcPr>
          <w:p w14:paraId="413D32CC" w14:textId="0BA0C95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11,959,174 </w:t>
            </w:r>
          </w:p>
        </w:tc>
      </w:tr>
      <w:tr w:rsidR="004D19A5" w:rsidRPr="0025102E" w14:paraId="42322FA9"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22284D6F" w14:textId="4DC34B3D" w:rsidR="0025102E" w:rsidRPr="0025102E" w:rsidRDefault="0025102E" w:rsidP="00995412">
            <w:pPr>
              <w:pStyle w:val="NORCTableHeader2"/>
            </w:pPr>
            <w:r w:rsidRPr="0025102E">
              <w:t xml:space="preserve">Outside MSA </w:t>
            </w:r>
          </w:p>
        </w:tc>
        <w:tc>
          <w:tcPr>
            <w:tcW w:w="1774" w:type="dxa"/>
            <w:hideMark/>
          </w:tcPr>
          <w:p w14:paraId="7F2F528B" w14:textId="5D7E2E0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31,303,975 </w:t>
            </w:r>
          </w:p>
        </w:tc>
        <w:tc>
          <w:tcPr>
            <w:tcW w:w="1236" w:type="dxa"/>
            <w:hideMark/>
          </w:tcPr>
          <w:p w14:paraId="557E99AD" w14:textId="582A3D8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390,934 </w:t>
            </w:r>
          </w:p>
        </w:tc>
        <w:tc>
          <w:tcPr>
            <w:tcW w:w="1621" w:type="dxa"/>
            <w:hideMark/>
          </w:tcPr>
          <w:p w14:paraId="74DA735C" w14:textId="3258EC3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30,522,107 </w:t>
            </w:r>
          </w:p>
        </w:tc>
        <w:tc>
          <w:tcPr>
            <w:tcW w:w="1621" w:type="dxa"/>
            <w:hideMark/>
          </w:tcPr>
          <w:p w14:paraId="7B8897BD" w14:textId="1869E89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32,085,843 </w:t>
            </w:r>
          </w:p>
        </w:tc>
      </w:tr>
      <w:tr w:rsidR="004D19A5" w:rsidRPr="0025102E" w14:paraId="652E2A2B"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2CAC3306" w14:textId="1F6621F6" w:rsidR="004D19A5" w:rsidRPr="0025102E" w:rsidRDefault="004D19A5" w:rsidP="00995412">
            <w:pPr>
              <w:pStyle w:val="NORCTableHeader2"/>
            </w:pPr>
            <w:r w:rsidRPr="0025102E">
              <w:t>Census Geographic Division</w:t>
            </w:r>
          </w:p>
        </w:tc>
      </w:tr>
      <w:tr w:rsidR="004D19A5" w:rsidRPr="0025102E" w14:paraId="6E700C44"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3714AE48" w14:textId="678719C4" w:rsidR="0025102E" w:rsidRPr="0025102E" w:rsidRDefault="0025102E" w:rsidP="00995412">
            <w:pPr>
              <w:pStyle w:val="NORCTableHeader2"/>
            </w:pPr>
            <w:r w:rsidRPr="0025102E">
              <w:t xml:space="preserve">New England </w:t>
            </w:r>
          </w:p>
        </w:tc>
        <w:tc>
          <w:tcPr>
            <w:tcW w:w="1774" w:type="dxa"/>
            <w:hideMark/>
          </w:tcPr>
          <w:p w14:paraId="2F6EC0E5" w14:textId="44F4571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6,620,674 </w:t>
            </w:r>
          </w:p>
        </w:tc>
        <w:tc>
          <w:tcPr>
            <w:tcW w:w="1236" w:type="dxa"/>
            <w:hideMark/>
          </w:tcPr>
          <w:p w14:paraId="46EAE8A2" w14:textId="4D16D76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99,558 </w:t>
            </w:r>
          </w:p>
        </w:tc>
        <w:tc>
          <w:tcPr>
            <w:tcW w:w="1621" w:type="dxa"/>
            <w:hideMark/>
          </w:tcPr>
          <w:p w14:paraId="3CEB67B8" w14:textId="1F7BF75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6,421,558 </w:t>
            </w:r>
          </w:p>
        </w:tc>
        <w:tc>
          <w:tcPr>
            <w:tcW w:w="1621" w:type="dxa"/>
            <w:hideMark/>
          </w:tcPr>
          <w:p w14:paraId="2DF6C1A8" w14:textId="71CBD43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6,819,790 </w:t>
            </w:r>
          </w:p>
        </w:tc>
      </w:tr>
      <w:tr w:rsidR="004D19A5" w:rsidRPr="0025102E" w14:paraId="7CDF1FBD"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5B937C6B" w14:textId="6CBE9E04" w:rsidR="0025102E" w:rsidRPr="0025102E" w:rsidRDefault="0025102E" w:rsidP="00995412">
            <w:pPr>
              <w:pStyle w:val="NORCTableHeader2"/>
            </w:pPr>
            <w:r w:rsidRPr="0025102E">
              <w:t xml:space="preserve">Middle Atlantic </w:t>
            </w:r>
          </w:p>
        </w:tc>
        <w:tc>
          <w:tcPr>
            <w:tcW w:w="1774" w:type="dxa"/>
            <w:hideMark/>
          </w:tcPr>
          <w:p w14:paraId="44190E7B" w14:textId="060046E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17,626,005 </w:t>
            </w:r>
          </w:p>
        </w:tc>
        <w:tc>
          <w:tcPr>
            <w:tcW w:w="1236" w:type="dxa"/>
            <w:hideMark/>
          </w:tcPr>
          <w:p w14:paraId="104D56F5" w14:textId="67C0FF4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182,927 </w:t>
            </w:r>
          </w:p>
        </w:tc>
        <w:tc>
          <w:tcPr>
            <w:tcW w:w="1621" w:type="dxa"/>
            <w:hideMark/>
          </w:tcPr>
          <w:p w14:paraId="020DB96B" w14:textId="320DE6E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17,260,151 </w:t>
            </w:r>
          </w:p>
        </w:tc>
        <w:tc>
          <w:tcPr>
            <w:tcW w:w="1621" w:type="dxa"/>
            <w:hideMark/>
          </w:tcPr>
          <w:p w14:paraId="638EEB20" w14:textId="5A607FF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17,991,859 </w:t>
            </w:r>
          </w:p>
        </w:tc>
      </w:tr>
      <w:tr w:rsidR="004D19A5" w:rsidRPr="0025102E" w14:paraId="11D273BD"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16D182D5" w14:textId="720E427F" w:rsidR="0025102E" w:rsidRPr="0025102E" w:rsidRDefault="0025102E" w:rsidP="00995412">
            <w:pPr>
              <w:pStyle w:val="NORCTableHeader2"/>
            </w:pPr>
            <w:r w:rsidRPr="0025102E">
              <w:t xml:space="preserve">East North Central </w:t>
            </w:r>
          </w:p>
        </w:tc>
        <w:tc>
          <w:tcPr>
            <w:tcW w:w="1774" w:type="dxa"/>
            <w:hideMark/>
          </w:tcPr>
          <w:p w14:paraId="7E94F1E1" w14:textId="53AC9EB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21,102,160 </w:t>
            </w:r>
          </w:p>
        </w:tc>
        <w:tc>
          <w:tcPr>
            <w:tcW w:w="1236" w:type="dxa"/>
            <w:hideMark/>
          </w:tcPr>
          <w:p w14:paraId="33103009" w14:textId="2819FE1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409,393 </w:t>
            </w:r>
          </w:p>
        </w:tc>
        <w:tc>
          <w:tcPr>
            <w:tcW w:w="1621" w:type="dxa"/>
            <w:hideMark/>
          </w:tcPr>
          <w:p w14:paraId="0F0FA74F" w14:textId="431A023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20,283,374 </w:t>
            </w:r>
          </w:p>
        </w:tc>
        <w:tc>
          <w:tcPr>
            <w:tcW w:w="1621" w:type="dxa"/>
            <w:hideMark/>
          </w:tcPr>
          <w:p w14:paraId="66923399" w14:textId="57D3EFD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21,920,946 </w:t>
            </w:r>
          </w:p>
        </w:tc>
      </w:tr>
      <w:tr w:rsidR="004D19A5" w:rsidRPr="0025102E" w14:paraId="058E3DB7"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51AED680" w14:textId="0834BCCD" w:rsidR="0025102E" w:rsidRPr="0025102E" w:rsidRDefault="0025102E" w:rsidP="00995412">
            <w:pPr>
              <w:pStyle w:val="NORCTableHeader2"/>
            </w:pPr>
            <w:r w:rsidRPr="0025102E">
              <w:t xml:space="preserve">West North Central </w:t>
            </w:r>
          </w:p>
        </w:tc>
        <w:tc>
          <w:tcPr>
            <w:tcW w:w="1774" w:type="dxa"/>
            <w:hideMark/>
          </w:tcPr>
          <w:p w14:paraId="3B67D939" w14:textId="6A3BCA2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9,664,190 </w:t>
            </w:r>
          </w:p>
        </w:tc>
        <w:tc>
          <w:tcPr>
            <w:tcW w:w="1236" w:type="dxa"/>
            <w:hideMark/>
          </w:tcPr>
          <w:p w14:paraId="1A0528B1" w14:textId="12C7378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181,975 </w:t>
            </w:r>
          </w:p>
        </w:tc>
        <w:tc>
          <w:tcPr>
            <w:tcW w:w="1621" w:type="dxa"/>
            <w:hideMark/>
          </w:tcPr>
          <w:p w14:paraId="52F6BEA1" w14:textId="33990A23"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9,300,240 </w:t>
            </w:r>
          </w:p>
        </w:tc>
        <w:tc>
          <w:tcPr>
            <w:tcW w:w="1621" w:type="dxa"/>
            <w:hideMark/>
          </w:tcPr>
          <w:p w14:paraId="5EFC0665" w14:textId="78A5E31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10,028,140 </w:t>
            </w:r>
          </w:p>
        </w:tc>
      </w:tr>
      <w:tr w:rsidR="004D19A5" w:rsidRPr="0025102E" w14:paraId="46ABD711"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3CE253F9" w14:textId="7FA9E518" w:rsidR="0025102E" w:rsidRPr="0025102E" w:rsidRDefault="0025102E" w:rsidP="00995412">
            <w:pPr>
              <w:pStyle w:val="NORCTableHeader2"/>
            </w:pPr>
            <w:r w:rsidRPr="0025102E">
              <w:t xml:space="preserve">South Atlantic </w:t>
            </w:r>
          </w:p>
        </w:tc>
        <w:tc>
          <w:tcPr>
            <w:tcW w:w="1774" w:type="dxa"/>
            <w:hideMark/>
          </w:tcPr>
          <w:p w14:paraId="51BC3DAA" w14:textId="07330BD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31,292,146 </w:t>
            </w:r>
          </w:p>
        </w:tc>
        <w:tc>
          <w:tcPr>
            <w:tcW w:w="1236" w:type="dxa"/>
            <w:hideMark/>
          </w:tcPr>
          <w:p w14:paraId="3D96842A" w14:textId="33C6CC9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391,864 </w:t>
            </w:r>
          </w:p>
        </w:tc>
        <w:tc>
          <w:tcPr>
            <w:tcW w:w="1621" w:type="dxa"/>
            <w:hideMark/>
          </w:tcPr>
          <w:p w14:paraId="52591E31" w14:textId="0F0632E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30,508,418 </w:t>
            </w:r>
          </w:p>
        </w:tc>
        <w:tc>
          <w:tcPr>
            <w:tcW w:w="1621" w:type="dxa"/>
            <w:hideMark/>
          </w:tcPr>
          <w:p w14:paraId="3FE81CF6" w14:textId="7BDC062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32,075,874 </w:t>
            </w:r>
          </w:p>
        </w:tc>
      </w:tr>
      <w:tr w:rsidR="004D19A5" w:rsidRPr="0025102E" w14:paraId="7B2B832D"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49668EE0" w14:textId="6CA4AFD3" w:rsidR="0025102E" w:rsidRPr="0025102E" w:rsidRDefault="0025102E" w:rsidP="00995412">
            <w:pPr>
              <w:pStyle w:val="NORCTableHeader2"/>
            </w:pPr>
            <w:r w:rsidRPr="0025102E">
              <w:t xml:space="preserve">East South Central </w:t>
            </w:r>
          </w:p>
        </w:tc>
        <w:tc>
          <w:tcPr>
            <w:tcW w:w="1774" w:type="dxa"/>
            <w:hideMark/>
          </w:tcPr>
          <w:p w14:paraId="7E841032" w14:textId="04FA171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9,898,275 </w:t>
            </w:r>
          </w:p>
        </w:tc>
        <w:tc>
          <w:tcPr>
            <w:tcW w:w="1236" w:type="dxa"/>
            <w:hideMark/>
          </w:tcPr>
          <w:p w14:paraId="2B6E52CA" w14:textId="09553E8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228,634 </w:t>
            </w:r>
          </w:p>
        </w:tc>
        <w:tc>
          <w:tcPr>
            <w:tcW w:w="1621" w:type="dxa"/>
            <w:hideMark/>
          </w:tcPr>
          <w:p w14:paraId="426AD657" w14:textId="1126B78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9,441,007 </w:t>
            </w:r>
          </w:p>
        </w:tc>
        <w:tc>
          <w:tcPr>
            <w:tcW w:w="1621" w:type="dxa"/>
            <w:hideMark/>
          </w:tcPr>
          <w:p w14:paraId="17ADA1F9" w14:textId="42E533D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10,355,543 </w:t>
            </w:r>
          </w:p>
        </w:tc>
      </w:tr>
      <w:tr w:rsidR="004D19A5" w:rsidRPr="0025102E" w14:paraId="44FB2826"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4F545E9E" w14:textId="264D7599" w:rsidR="0025102E" w:rsidRPr="0025102E" w:rsidRDefault="0025102E" w:rsidP="00995412">
            <w:pPr>
              <w:pStyle w:val="NORCTableHeader2"/>
            </w:pPr>
            <w:r w:rsidRPr="0025102E">
              <w:t xml:space="preserve">West South Central </w:t>
            </w:r>
          </w:p>
        </w:tc>
        <w:tc>
          <w:tcPr>
            <w:tcW w:w="1774" w:type="dxa"/>
            <w:hideMark/>
          </w:tcPr>
          <w:p w14:paraId="72BEA43E" w14:textId="3E8F664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16,802,397 </w:t>
            </w:r>
          </w:p>
        </w:tc>
        <w:tc>
          <w:tcPr>
            <w:tcW w:w="1236" w:type="dxa"/>
            <w:hideMark/>
          </w:tcPr>
          <w:p w14:paraId="16AFDE5B" w14:textId="04A5484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207,378 </w:t>
            </w:r>
          </w:p>
        </w:tc>
        <w:tc>
          <w:tcPr>
            <w:tcW w:w="1621" w:type="dxa"/>
            <w:hideMark/>
          </w:tcPr>
          <w:p w14:paraId="73F1F809" w14:textId="6E030DD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16,387,641 </w:t>
            </w:r>
          </w:p>
        </w:tc>
        <w:tc>
          <w:tcPr>
            <w:tcW w:w="1621" w:type="dxa"/>
            <w:hideMark/>
          </w:tcPr>
          <w:p w14:paraId="24C56D34" w14:textId="063683D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17,217,153 </w:t>
            </w:r>
          </w:p>
        </w:tc>
      </w:tr>
      <w:tr w:rsidR="004D19A5" w:rsidRPr="0025102E" w14:paraId="2C9F233A"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724025D9" w14:textId="53D2692A" w:rsidR="0025102E" w:rsidRPr="0025102E" w:rsidRDefault="0025102E" w:rsidP="00995412">
            <w:pPr>
              <w:pStyle w:val="NORCTableHeader2"/>
            </w:pPr>
            <w:r w:rsidRPr="0025102E">
              <w:t xml:space="preserve">Mountain </w:t>
            </w:r>
          </w:p>
        </w:tc>
        <w:tc>
          <w:tcPr>
            <w:tcW w:w="1774" w:type="dxa"/>
            <w:hideMark/>
          </w:tcPr>
          <w:p w14:paraId="21F8F330" w14:textId="1E535E4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10,181,024 </w:t>
            </w:r>
          </w:p>
        </w:tc>
        <w:tc>
          <w:tcPr>
            <w:tcW w:w="1236" w:type="dxa"/>
            <w:hideMark/>
          </w:tcPr>
          <w:p w14:paraId="66964DEE" w14:textId="4A1951E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266,259 </w:t>
            </w:r>
          </w:p>
        </w:tc>
        <w:tc>
          <w:tcPr>
            <w:tcW w:w="1621" w:type="dxa"/>
            <w:hideMark/>
          </w:tcPr>
          <w:p w14:paraId="2F3886F8" w14:textId="155CB06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9,648,506 </w:t>
            </w:r>
          </w:p>
        </w:tc>
        <w:tc>
          <w:tcPr>
            <w:tcW w:w="1621" w:type="dxa"/>
            <w:hideMark/>
          </w:tcPr>
          <w:p w14:paraId="269E93F7" w14:textId="746C927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10,713,542 </w:t>
            </w:r>
          </w:p>
        </w:tc>
      </w:tr>
      <w:tr w:rsidR="004D19A5" w:rsidRPr="0025102E" w14:paraId="73DF55C4"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70174042" w14:textId="4867654E" w:rsidR="0025102E" w:rsidRPr="0025102E" w:rsidRDefault="0025102E" w:rsidP="00995412">
            <w:pPr>
              <w:pStyle w:val="NORCTableHeader2"/>
            </w:pPr>
            <w:r w:rsidRPr="0025102E">
              <w:t xml:space="preserve">Pacific </w:t>
            </w:r>
          </w:p>
        </w:tc>
        <w:tc>
          <w:tcPr>
            <w:tcW w:w="1774" w:type="dxa"/>
            <w:hideMark/>
          </w:tcPr>
          <w:p w14:paraId="47091C29" w14:textId="7F5585C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23,315,735 </w:t>
            </w:r>
          </w:p>
        </w:tc>
        <w:tc>
          <w:tcPr>
            <w:tcW w:w="1236" w:type="dxa"/>
            <w:hideMark/>
          </w:tcPr>
          <w:p w14:paraId="438A3839" w14:textId="41A6342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362,114 </w:t>
            </w:r>
          </w:p>
        </w:tc>
        <w:tc>
          <w:tcPr>
            <w:tcW w:w="1621" w:type="dxa"/>
            <w:hideMark/>
          </w:tcPr>
          <w:p w14:paraId="289BA8B1" w14:textId="043BC46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22,591,507 </w:t>
            </w:r>
          </w:p>
        </w:tc>
        <w:tc>
          <w:tcPr>
            <w:tcW w:w="1621" w:type="dxa"/>
            <w:hideMark/>
          </w:tcPr>
          <w:p w14:paraId="76A35ACD" w14:textId="03E9C5D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24,039,963 </w:t>
            </w:r>
          </w:p>
        </w:tc>
      </w:tr>
      <w:tr w:rsidR="004D19A5" w:rsidRPr="0025102E" w14:paraId="6D127D27"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65B1B24F" w14:textId="62B2315D" w:rsidR="004D19A5" w:rsidRPr="0025102E" w:rsidRDefault="004D19A5" w:rsidP="00995412">
            <w:pPr>
              <w:pStyle w:val="NORCTableHeader2"/>
            </w:pPr>
            <w:r w:rsidRPr="0025102E">
              <w:t xml:space="preserve">Age </w:t>
            </w:r>
          </w:p>
        </w:tc>
      </w:tr>
      <w:tr w:rsidR="004D19A5" w:rsidRPr="0025102E" w14:paraId="609F1748"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7958360E" w14:textId="202ACB2E" w:rsidR="0025102E" w:rsidRPr="0025102E" w:rsidRDefault="0025102E" w:rsidP="00995412">
            <w:pPr>
              <w:pStyle w:val="NORCTableHeader2"/>
            </w:pPr>
            <w:r w:rsidRPr="0025102E">
              <w:t xml:space="preserve">16 to 17 years </w:t>
            </w:r>
          </w:p>
        </w:tc>
        <w:tc>
          <w:tcPr>
            <w:tcW w:w="1774" w:type="dxa"/>
            <w:hideMark/>
          </w:tcPr>
          <w:p w14:paraId="481E9EB6" w14:textId="24C15A7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5,418,816 </w:t>
            </w:r>
          </w:p>
        </w:tc>
        <w:tc>
          <w:tcPr>
            <w:tcW w:w="1236" w:type="dxa"/>
            <w:hideMark/>
          </w:tcPr>
          <w:p w14:paraId="59BB8E0C" w14:textId="28B9186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269,439 </w:t>
            </w:r>
          </w:p>
        </w:tc>
        <w:tc>
          <w:tcPr>
            <w:tcW w:w="1621" w:type="dxa"/>
            <w:hideMark/>
          </w:tcPr>
          <w:p w14:paraId="0B454BB6" w14:textId="1FE950B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4,879,938 </w:t>
            </w:r>
          </w:p>
        </w:tc>
        <w:tc>
          <w:tcPr>
            <w:tcW w:w="1621" w:type="dxa"/>
            <w:hideMark/>
          </w:tcPr>
          <w:p w14:paraId="7C76476D" w14:textId="54CB484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5,957,694 </w:t>
            </w:r>
          </w:p>
        </w:tc>
      </w:tr>
      <w:tr w:rsidR="004D19A5" w:rsidRPr="0025102E" w14:paraId="2B7FE28B"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524D1A91" w14:textId="5FEAA4C0" w:rsidR="0025102E" w:rsidRPr="0025102E" w:rsidRDefault="0025102E" w:rsidP="00995412">
            <w:pPr>
              <w:pStyle w:val="NORCTableHeader2"/>
            </w:pPr>
            <w:r w:rsidRPr="0025102E">
              <w:t xml:space="preserve">18 to 24 years </w:t>
            </w:r>
          </w:p>
        </w:tc>
        <w:tc>
          <w:tcPr>
            <w:tcW w:w="1774" w:type="dxa"/>
            <w:hideMark/>
          </w:tcPr>
          <w:p w14:paraId="73011EB7" w14:textId="1611FB1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15,002,144 </w:t>
            </w:r>
          </w:p>
        </w:tc>
        <w:tc>
          <w:tcPr>
            <w:tcW w:w="1236" w:type="dxa"/>
            <w:hideMark/>
          </w:tcPr>
          <w:p w14:paraId="0D043DDB" w14:textId="47BF387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303,828 </w:t>
            </w:r>
          </w:p>
        </w:tc>
        <w:tc>
          <w:tcPr>
            <w:tcW w:w="1621" w:type="dxa"/>
            <w:hideMark/>
          </w:tcPr>
          <w:p w14:paraId="76C5B945" w14:textId="3A575B3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14,394,488 </w:t>
            </w:r>
          </w:p>
        </w:tc>
        <w:tc>
          <w:tcPr>
            <w:tcW w:w="1621" w:type="dxa"/>
            <w:hideMark/>
          </w:tcPr>
          <w:p w14:paraId="1A618D8C" w14:textId="44540B5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15,609,800 </w:t>
            </w:r>
          </w:p>
        </w:tc>
      </w:tr>
      <w:tr w:rsidR="004D19A5" w:rsidRPr="0025102E" w14:paraId="49C755A1"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6422A830" w14:textId="0DE5D120" w:rsidR="0025102E" w:rsidRPr="0025102E" w:rsidRDefault="0025102E" w:rsidP="00995412">
            <w:pPr>
              <w:pStyle w:val="NORCTableHeader2"/>
            </w:pPr>
            <w:r w:rsidRPr="0025102E">
              <w:t xml:space="preserve">25 to 34 years </w:t>
            </w:r>
          </w:p>
        </w:tc>
        <w:tc>
          <w:tcPr>
            <w:tcW w:w="1774" w:type="dxa"/>
            <w:hideMark/>
          </w:tcPr>
          <w:p w14:paraId="209B3466" w14:textId="4ADA81B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24,309,849 </w:t>
            </w:r>
          </w:p>
        </w:tc>
        <w:tc>
          <w:tcPr>
            <w:tcW w:w="1236" w:type="dxa"/>
            <w:hideMark/>
          </w:tcPr>
          <w:p w14:paraId="7D35E34D" w14:textId="44946C5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327,416 </w:t>
            </w:r>
          </w:p>
        </w:tc>
        <w:tc>
          <w:tcPr>
            <w:tcW w:w="1621" w:type="dxa"/>
            <w:hideMark/>
          </w:tcPr>
          <w:p w14:paraId="175DEE4C" w14:textId="67444D8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23,655,017 </w:t>
            </w:r>
          </w:p>
        </w:tc>
        <w:tc>
          <w:tcPr>
            <w:tcW w:w="1621" w:type="dxa"/>
            <w:hideMark/>
          </w:tcPr>
          <w:p w14:paraId="098B8DB0" w14:textId="425EA84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24,964,681 </w:t>
            </w:r>
          </w:p>
        </w:tc>
      </w:tr>
      <w:tr w:rsidR="004D19A5" w:rsidRPr="0025102E" w14:paraId="0AB05BA4"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7F2CE045" w14:textId="0D0C92BC" w:rsidR="0025102E" w:rsidRPr="0025102E" w:rsidRDefault="0025102E" w:rsidP="00995412">
            <w:pPr>
              <w:pStyle w:val="NORCTableHeader2"/>
            </w:pPr>
            <w:r w:rsidRPr="0025102E">
              <w:t xml:space="preserve">35 to 44 years </w:t>
            </w:r>
          </w:p>
        </w:tc>
        <w:tc>
          <w:tcPr>
            <w:tcW w:w="1774" w:type="dxa"/>
            <w:hideMark/>
          </w:tcPr>
          <w:p w14:paraId="77A4AEA6" w14:textId="3BAF139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24,016,941 </w:t>
            </w:r>
          </w:p>
        </w:tc>
        <w:tc>
          <w:tcPr>
            <w:tcW w:w="1236" w:type="dxa"/>
            <w:hideMark/>
          </w:tcPr>
          <w:p w14:paraId="03CD129D" w14:textId="3665DCF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309,080 </w:t>
            </w:r>
          </w:p>
        </w:tc>
        <w:tc>
          <w:tcPr>
            <w:tcW w:w="1621" w:type="dxa"/>
            <w:hideMark/>
          </w:tcPr>
          <w:p w14:paraId="6D4FD1B2" w14:textId="446A982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23,398,781 </w:t>
            </w:r>
          </w:p>
        </w:tc>
        <w:tc>
          <w:tcPr>
            <w:tcW w:w="1621" w:type="dxa"/>
            <w:hideMark/>
          </w:tcPr>
          <w:p w14:paraId="2A2C9081" w14:textId="485B699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24,635,101 </w:t>
            </w:r>
          </w:p>
        </w:tc>
      </w:tr>
      <w:tr w:rsidR="004D19A5" w:rsidRPr="0025102E" w14:paraId="5F965F89"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2AB84D97" w14:textId="7CDA98B6" w:rsidR="0025102E" w:rsidRPr="0025102E" w:rsidRDefault="0025102E" w:rsidP="00995412">
            <w:pPr>
              <w:pStyle w:val="NORCTableHeader2"/>
            </w:pPr>
            <w:r w:rsidRPr="0025102E">
              <w:t xml:space="preserve">45 to 54 years </w:t>
            </w:r>
          </w:p>
        </w:tc>
        <w:tc>
          <w:tcPr>
            <w:tcW w:w="1774" w:type="dxa"/>
            <w:hideMark/>
          </w:tcPr>
          <w:p w14:paraId="7B85575E" w14:textId="468F2D9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21,250,519 </w:t>
            </w:r>
          </w:p>
        </w:tc>
        <w:tc>
          <w:tcPr>
            <w:tcW w:w="1236" w:type="dxa"/>
            <w:hideMark/>
          </w:tcPr>
          <w:p w14:paraId="4575B639" w14:textId="69218C07"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292,297 </w:t>
            </w:r>
          </w:p>
        </w:tc>
        <w:tc>
          <w:tcPr>
            <w:tcW w:w="1621" w:type="dxa"/>
            <w:hideMark/>
          </w:tcPr>
          <w:p w14:paraId="4FDC72F6" w14:textId="75EE3E0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20,665,925 </w:t>
            </w:r>
          </w:p>
        </w:tc>
        <w:tc>
          <w:tcPr>
            <w:tcW w:w="1621" w:type="dxa"/>
            <w:hideMark/>
          </w:tcPr>
          <w:p w14:paraId="5733216E" w14:textId="4FCFC9D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21,835,113 </w:t>
            </w:r>
          </w:p>
        </w:tc>
      </w:tr>
      <w:tr w:rsidR="004D19A5" w:rsidRPr="0025102E" w14:paraId="41104886"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26DBFE29" w14:textId="4705E9F2" w:rsidR="0025102E" w:rsidRPr="0025102E" w:rsidRDefault="0025102E" w:rsidP="00995412">
            <w:pPr>
              <w:pStyle w:val="NORCTableHeader2"/>
            </w:pPr>
            <w:r w:rsidRPr="0025102E">
              <w:t xml:space="preserve">55 to 64 years </w:t>
            </w:r>
          </w:p>
        </w:tc>
        <w:tc>
          <w:tcPr>
            <w:tcW w:w="1774" w:type="dxa"/>
            <w:hideMark/>
          </w:tcPr>
          <w:p w14:paraId="60B23A3E" w14:textId="7DD5F53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25,427,651 </w:t>
            </w:r>
          </w:p>
        </w:tc>
        <w:tc>
          <w:tcPr>
            <w:tcW w:w="1236" w:type="dxa"/>
            <w:hideMark/>
          </w:tcPr>
          <w:p w14:paraId="30714413" w14:textId="48ECB6F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299,729 </w:t>
            </w:r>
          </w:p>
        </w:tc>
        <w:tc>
          <w:tcPr>
            <w:tcW w:w="1621" w:type="dxa"/>
            <w:hideMark/>
          </w:tcPr>
          <w:p w14:paraId="044D67CB" w14:textId="717F622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24,828,193 </w:t>
            </w:r>
          </w:p>
        </w:tc>
        <w:tc>
          <w:tcPr>
            <w:tcW w:w="1621" w:type="dxa"/>
            <w:hideMark/>
          </w:tcPr>
          <w:p w14:paraId="289396E3" w14:textId="3EE611B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26,027,109 </w:t>
            </w:r>
          </w:p>
        </w:tc>
      </w:tr>
      <w:tr w:rsidR="004D19A5" w:rsidRPr="0025102E" w14:paraId="008B433D"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28BB1027" w14:textId="3C34EC17" w:rsidR="0025102E" w:rsidRPr="0025102E" w:rsidRDefault="0025102E" w:rsidP="00995412">
            <w:pPr>
              <w:pStyle w:val="NORCTableHeader2"/>
            </w:pPr>
            <w:r w:rsidRPr="0025102E">
              <w:t xml:space="preserve">65 years and older </w:t>
            </w:r>
          </w:p>
        </w:tc>
        <w:tc>
          <w:tcPr>
            <w:tcW w:w="1774" w:type="dxa"/>
            <w:hideMark/>
          </w:tcPr>
          <w:p w14:paraId="2B6768FC" w14:textId="142D31A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30,728,037 </w:t>
            </w:r>
          </w:p>
        </w:tc>
        <w:tc>
          <w:tcPr>
            <w:tcW w:w="1236" w:type="dxa"/>
            <w:hideMark/>
          </w:tcPr>
          <w:p w14:paraId="39334398" w14:textId="5552029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261,516 </w:t>
            </w:r>
          </w:p>
        </w:tc>
        <w:tc>
          <w:tcPr>
            <w:tcW w:w="1621" w:type="dxa"/>
            <w:hideMark/>
          </w:tcPr>
          <w:p w14:paraId="7EB4F2F6" w14:textId="1B43854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30,205,005 </w:t>
            </w:r>
          </w:p>
        </w:tc>
        <w:tc>
          <w:tcPr>
            <w:tcW w:w="1621" w:type="dxa"/>
            <w:hideMark/>
          </w:tcPr>
          <w:p w14:paraId="7ED9B1E9" w14:textId="085C09A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31,251,069 </w:t>
            </w:r>
          </w:p>
        </w:tc>
      </w:tr>
      <w:tr w:rsidR="004D19A5" w:rsidRPr="0025102E" w14:paraId="0D6FCFF1"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799F3DEB" w14:textId="4639A189" w:rsidR="0025102E" w:rsidRPr="0025102E" w:rsidRDefault="0025102E" w:rsidP="00995412">
            <w:pPr>
              <w:pStyle w:val="NORCTableHeader2"/>
            </w:pPr>
            <w:r w:rsidRPr="0025102E">
              <w:t xml:space="preserve">65 to 74 years </w:t>
            </w:r>
          </w:p>
        </w:tc>
        <w:tc>
          <w:tcPr>
            <w:tcW w:w="1774" w:type="dxa"/>
            <w:hideMark/>
          </w:tcPr>
          <w:p w14:paraId="6D175A81" w14:textId="24D5774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19,659,915 </w:t>
            </w:r>
          </w:p>
        </w:tc>
        <w:tc>
          <w:tcPr>
            <w:tcW w:w="1236" w:type="dxa"/>
            <w:hideMark/>
          </w:tcPr>
          <w:p w14:paraId="33F7EF17" w14:textId="2BF6E05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248,308 </w:t>
            </w:r>
          </w:p>
        </w:tc>
        <w:tc>
          <w:tcPr>
            <w:tcW w:w="1621" w:type="dxa"/>
            <w:hideMark/>
          </w:tcPr>
          <w:p w14:paraId="499C124E" w14:textId="4DEAE28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19,163,299 </w:t>
            </w:r>
          </w:p>
        </w:tc>
        <w:tc>
          <w:tcPr>
            <w:tcW w:w="1621" w:type="dxa"/>
            <w:hideMark/>
          </w:tcPr>
          <w:p w14:paraId="03772915" w14:textId="4700F18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20,156,531 </w:t>
            </w:r>
          </w:p>
        </w:tc>
      </w:tr>
      <w:tr w:rsidR="004D19A5" w:rsidRPr="0025102E" w14:paraId="7B870D83"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158904B4" w14:textId="3908F55F" w:rsidR="0025102E" w:rsidRPr="0025102E" w:rsidRDefault="0025102E" w:rsidP="00995412">
            <w:pPr>
              <w:pStyle w:val="NORCTableHeader2"/>
            </w:pPr>
            <w:r w:rsidRPr="0025102E">
              <w:t xml:space="preserve">75 and older </w:t>
            </w:r>
          </w:p>
        </w:tc>
        <w:tc>
          <w:tcPr>
            <w:tcW w:w="1774" w:type="dxa"/>
            <w:hideMark/>
          </w:tcPr>
          <w:p w14:paraId="4486310D" w14:textId="2C4EBD4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11,068,122 </w:t>
            </w:r>
          </w:p>
        </w:tc>
        <w:tc>
          <w:tcPr>
            <w:tcW w:w="1236" w:type="dxa"/>
            <w:hideMark/>
          </w:tcPr>
          <w:p w14:paraId="6B149A62" w14:textId="27BA04D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232,093 </w:t>
            </w:r>
          </w:p>
        </w:tc>
        <w:tc>
          <w:tcPr>
            <w:tcW w:w="1621" w:type="dxa"/>
            <w:hideMark/>
          </w:tcPr>
          <w:p w14:paraId="10739991" w14:textId="0A3E2FB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10,603,936 </w:t>
            </w:r>
          </w:p>
        </w:tc>
        <w:tc>
          <w:tcPr>
            <w:tcW w:w="1621" w:type="dxa"/>
            <w:hideMark/>
          </w:tcPr>
          <w:p w14:paraId="3DD6FBCF" w14:textId="0EB871D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11,532,308 </w:t>
            </w:r>
          </w:p>
        </w:tc>
      </w:tr>
      <w:tr w:rsidR="004D19A5" w:rsidRPr="0025102E" w14:paraId="425A4C57"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4B602438" w14:textId="3FD6CF81" w:rsidR="004D19A5" w:rsidRPr="0025102E" w:rsidRDefault="004D19A5" w:rsidP="00057490">
            <w:pPr>
              <w:pStyle w:val="NORCTableHeader2"/>
              <w:keepNext/>
            </w:pPr>
            <w:r w:rsidRPr="0025102E">
              <w:lastRenderedPageBreak/>
              <w:t xml:space="preserve">Sex </w:t>
            </w:r>
          </w:p>
        </w:tc>
      </w:tr>
      <w:tr w:rsidR="004D19A5" w:rsidRPr="0025102E" w14:paraId="2F83B2CA"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1D2F70D6" w14:textId="2658A950" w:rsidR="0025102E" w:rsidRPr="0025102E" w:rsidRDefault="0025102E" w:rsidP="00995412">
            <w:pPr>
              <w:pStyle w:val="NORCTableHeader2"/>
            </w:pPr>
            <w:r w:rsidRPr="0025102E">
              <w:t xml:space="preserve">Male </w:t>
            </w:r>
          </w:p>
        </w:tc>
        <w:tc>
          <w:tcPr>
            <w:tcW w:w="1774" w:type="dxa"/>
            <w:hideMark/>
          </w:tcPr>
          <w:p w14:paraId="4008834E" w14:textId="63C14E9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73,608,320 </w:t>
            </w:r>
          </w:p>
        </w:tc>
        <w:tc>
          <w:tcPr>
            <w:tcW w:w="1236" w:type="dxa"/>
            <w:hideMark/>
          </w:tcPr>
          <w:p w14:paraId="21A21EB4" w14:textId="3264298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554,273 </w:t>
            </w:r>
          </w:p>
        </w:tc>
        <w:tc>
          <w:tcPr>
            <w:tcW w:w="1621" w:type="dxa"/>
            <w:hideMark/>
          </w:tcPr>
          <w:p w14:paraId="6380B149" w14:textId="54F51FF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72,499,774 </w:t>
            </w:r>
          </w:p>
        </w:tc>
        <w:tc>
          <w:tcPr>
            <w:tcW w:w="1621" w:type="dxa"/>
            <w:hideMark/>
          </w:tcPr>
          <w:p w14:paraId="5B1E2BD0" w14:textId="5AD77FF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74,716,866 </w:t>
            </w:r>
          </w:p>
        </w:tc>
      </w:tr>
      <w:tr w:rsidR="004D19A5" w:rsidRPr="0025102E" w14:paraId="1254E3F7"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6A6EBC42" w14:textId="479A9E46" w:rsidR="0025102E" w:rsidRPr="0025102E" w:rsidRDefault="0025102E" w:rsidP="00995412">
            <w:pPr>
              <w:pStyle w:val="NORCTableHeader2"/>
            </w:pPr>
            <w:r w:rsidRPr="0025102E">
              <w:t xml:space="preserve">Female </w:t>
            </w:r>
          </w:p>
        </w:tc>
        <w:tc>
          <w:tcPr>
            <w:tcW w:w="1774" w:type="dxa"/>
            <w:hideMark/>
          </w:tcPr>
          <w:p w14:paraId="353917C1" w14:textId="09F127B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70,349,915 </w:t>
            </w:r>
          </w:p>
        </w:tc>
        <w:tc>
          <w:tcPr>
            <w:tcW w:w="1236" w:type="dxa"/>
            <w:hideMark/>
          </w:tcPr>
          <w:p w14:paraId="6A51108A" w14:textId="11B6C90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490,567 </w:t>
            </w:r>
          </w:p>
        </w:tc>
        <w:tc>
          <w:tcPr>
            <w:tcW w:w="1621" w:type="dxa"/>
            <w:hideMark/>
          </w:tcPr>
          <w:p w14:paraId="42F47EA3" w14:textId="185647D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69,368,781 </w:t>
            </w:r>
          </w:p>
        </w:tc>
        <w:tc>
          <w:tcPr>
            <w:tcW w:w="1621" w:type="dxa"/>
            <w:hideMark/>
          </w:tcPr>
          <w:p w14:paraId="38AAFA66" w14:textId="410F7DD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71,331,049 </w:t>
            </w:r>
          </w:p>
        </w:tc>
      </w:tr>
      <w:tr w:rsidR="004D19A5" w:rsidRPr="0025102E" w14:paraId="0BC05FB4"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5DBA2417" w14:textId="2C4B1D70" w:rsidR="0025102E" w:rsidRPr="0025102E" w:rsidRDefault="0025102E" w:rsidP="00995412">
            <w:pPr>
              <w:pStyle w:val="NORCTableHeader2"/>
            </w:pPr>
            <w:r w:rsidRPr="0025102E">
              <w:t>Other gender</w:t>
            </w:r>
          </w:p>
        </w:tc>
        <w:tc>
          <w:tcPr>
            <w:tcW w:w="1774" w:type="dxa"/>
            <w:hideMark/>
          </w:tcPr>
          <w:p w14:paraId="49076A62" w14:textId="58B509E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2,159,831 </w:t>
            </w:r>
          </w:p>
        </w:tc>
        <w:tc>
          <w:tcPr>
            <w:tcW w:w="1236" w:type="dxa"/>
            <w:hideMark/>
          </w:tcPr>
          <w:p w14:paraId="3C891E40" w14:textId="344905C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125,772 </w:t>
            </w:r>
          </w:p>
        </w:tc>
        <w:tc>
          <w:tcPr>
            <w:tcW w:w="1621" w:type="dxa"/>
            <w:hideMark/>
          </w:tcPr>
          <w:p w14:paraId="735A3F42" w14:textId="15A017D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1,908,287 </w:t>
            </w:r>
          </w:p>
        </w:tc>
        <w:tc>
          <w:tcPr>
            <w:tcW w:w="1621" w:type="dxa"/>
            <w:hideMark/>
          </w:tcPr>
          <w:p w14:paraId="6839C827" w14:textId="39C07E3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2,411,375 </w:t>
            </w:r>
          </w:p>
        </w:tc>
      </w:tr>
      <w:tr w:rsidR="004D19A5" w:rsidRPr="0025102E" w14:paraId="25487BEB"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02F25235" w14:textId="3B2B5E7A" w:rsidR="004D19A5" w:rsidRPr="0025102E" w:rsidRDefault="004D19A5" w:rsidP="00995412">
            <w:pPr>
              <w:pStyle w:val="NORCTableHeader2"/>
            </w:pPr>
            <w:r w:rsidRPr="0025102E">
              <w:t xml:space="preserve">Ethnicity </w:t>
            </w:r>
          </w:p>
        </w:tc>
      </w:tr>
      <w:tr w:rsidR="004D19A5" w:rsidRPr="0025102E" w14:paraId="4630E9B7"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68C6B6D8" w14:textId="0724E233" w:rsidR="0025102E" w:rsidRPr="0025102E" w:rsidRDefault="0025102E" w:rsidP="00995412">
            <w:pPr>
              <w:pStyle w:val="NORCTableHeader2"/>
            </w:pPr>
            <w:r w:rsidRPr="0025102E">
              <w:t xml:space="preserve">Hispanic </w:t>
            </w:r>
          </w:p>
        </w:tc>
        <w:tc>
          <w:tcPr>
            <w:tcW w:w="1774" w:type="dxa"/>
            <w:hideMark/>
          </w:tcPr>
          <w:p w14:paraId="2A617076" w14:textId="3A200DB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24,915,616 </w:t>
            </w:r>
          </w:p>
        </w:tc>
        <w:tc>
          <w:tcPr>
            <w:tcW w:w="1236" w:type="dxa"/>
            <w:hideMark/>
          </w:tcPr>
          <w:p w14:paraId="7724193C" w14:textId="2D066C4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436,591 </w:t>
            </w:r>
          </w:p>
        </w:tc>
        <w:tc>
          <w:tcPr>
            <w:tcW w:w="1621" w:type="dxa"/>
            <w:hideMark/>
          </w:tcPr>
          <w:p w14:paraId="3EE8FFBE" w14:textId="0A5A8BE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24,042,434 </w:t>
            </w:r>
          </w:p>
        </w:tc>
        <w:tc>
          <w:tcPr>
            <w:tcW w:w="1621" w:type="dxa"/>
            <w:hideMark/>
          </w:tcPr>
          <w:p w14:paraId="0BA7FA10" w14:textId="4EB6C42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25,788,798 </w:t>
            </w:r>
          </w:p>
        </w:tc>
      </w:tr>
      <w:tr w:rsidR="004D19A5" w:rsidRPr="0025102E" w14:paraId="65F6D786"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5D82EA45" w14:textId="6A75EBDD" w:rsidR="0025102E" w:rsidRPr="0025102E" w:rsidRDefault="0025102E" w:rsidP="00995412">
            <w:pPr>
              <w:pStyle w:val="NORCTableHeader2"/>
            </w:pPr>
            <w:r w:rsidRPr="0025102E">
              <w:t xml:space="preserve">Non-Hispanic </w:t>
            </w:r>
          </w:p>
        </w:tc>
        <w:tc>
          <w:tcPr>
            <w:tcW w:w="1774" w:type="dxa"/>
            <w:hideMark/>
          </w:tcPr>
          <w:p w14:paraId="02623C47" w14:textId="38C63CC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120,980,766 </w:t>
            </w:r>
          </w:p>
        </w:tc>
        <w:tc>
          <w:tcPr>
            <w:tcW w:w="1236" w:type="dxa"/>
            <w:hideMark/>
          </w:tcPr>
          <w:p w14:paraId="0DAF0FCA" w14:textId="48E65CF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573,708 </w:t>
            </w:r>
          </w:p>
        </w:tc>
        <w:tc>
          <w:tcPr>
            <w:tcW w:w="1621" w:type="dxa"/>
            <w:hideMark/>
          </w:tcPr>
          <w:p w14:paraId="0FFD815E" w14:textId="48896E3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119,833,350 </w:t>
            </w:r>
          </w:p>
        </w:tc>
        <w:tc>
          <w:tcPr>
            <w:tcW w:w="1621" w:type="dxa"/>
            <w:hideMark/>
          </w:tcPr>
          <w:p w14:paraId="0B58BA7C" w14:textId="5B55D87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122,128,182 </w:t>
            </w:r>
          </w:p>
        </w:tc>
      </w:tr>
      <w:tr w:rsidR="004D19A5" w:rsidRPr="0025102E" w14:paraId="439C5249" w14:textId="77777777" w:rsidTr="00057490">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73454606" w14:textId="244BFBB5" w:rsidR="004D19A5" w:rsidRPr="0025102E" w:rsidRDefault="004D19A5" w:rsidP="00995412">
            <w:pPr>
              <w:pStyle w:val="NORCTableHeader2"/>
            </w:pPr>
            <w:r w:rsidRPr="0025102E">
              <w:t xml:space="preserve">Race </w:t>
            </w:r>
          </w:p>
        </w:tc>
      </w:tr>
      <w:tr w:rsidR="004D19A5" w:rsidRPr="0025102E" w14:paraId="0BB23004"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5F0D88F8" w14:textId="4A70EE9B" w:rsidR="0025102E" w:rsidRPr="0025102E" w:rsidRDefault="0025102E" w:rsidP="00995412">
            <w:pPr>
              <w:pStyle w:val="NORCTableHeader2"/>
            </w:pPr>
            <w:r w:rsidRPr="0025102E">
              <w:t>White</w:t>
            </w:r>
          </w:p>
        </w:tc>
        <w:tc>
          <w:tcPr>
            <w:tcW w:w="1774" w:type="dxa"/>
            <w:hideMark/>
          </w:tcPr>
          <w:p w14:paraId="254C72C1" w14:textId="28170B1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106,671,715 </w:t>
            </w:r>
          </w:p>
        </w:tc>
        <w:tc>
          <w:tcPr>
            <w:tcW w:w="1236" w:type="dxa"/>
            <w:hideMark/>
          </w:tcPr>
          <w:p w14:paraId="00DB15BB" w14:textId="697E805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552,049 </w:t>
            </w:r>
          </w:p>
        </w:tc>
        <w:tc>
          <w:tcPr>
            <w:tcW w:w="1621" w:type="dxa"/>
            <w:hideMark/>
          </w:tcPr>
          <w:p w14:paraId="6FDD6293" w14:textId="350E166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105,567,617 </w:t>
            </w:r>
          </w:p>
        </w:tc>
        <w:tc>
          <w:tcPr>
            <w:tcW w:w="1621" w:type="dxa"/>
            <w:hideMark/>
          </w:tcPr>
          <w:p w14:paraId="1B1B91B9" w14:textId="787EE30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107,775,813 </w:t>
            </w:r>
          </w:p>
        </w:tc>
      </w:tr>
      <w:tr w:rsidR="004D19A5" w:rsidRPr="0025102E" w14:paraId="73B81C04"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4DE8B9B5" w14:textId="36D893C8" w:rsidR="0025102E" w:rsidRPr="0025102E" w:rsidRDefault="0025102E" w:rsidP="00995412">
            <w:pPr>
              <w:pStyle w:val="NORCTableHeader2"/>
            </w:pPr>
            <w:r w:rsidRPr="0025102E">
              <w:t xml:space="preserve">African American </w:t>
            </w:r>
          </w:p>
        </w:tc>
        <w:tc>
          <w:tcPr>
            <w:tcW w:w="1774" w:type="dxa"/>
            <w:hideMark/>
          </w:tcPr>
          <w:p w14:paraId="74292DB1" w14:textId="7ABA1A7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16,291,188 </w:t>
            </w:r>
          </w:p>
        </w:tc>
        <w:tc>
          <w:tcPr>
            <w:tcW w:w="1236" w:type="dxa"/>
            <w:hideMark/>
          </w:tcPr>
          <w:p w14:paraId="6ACAD071" w14:textId="2DAA2C76"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285,224 </w:t>
            </w:r>
          </w:p>
        </w:tc>
        <w:tc>
          <w:tcPr>
            <w:tcW w:w="1621" w:type="dxa"/>
            <w:hideMark/>
          </w:tcPr>
          <w:p w14:paraId="01AB63AF" w14:textId="548F3FA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15,720,740 </w:t>
            </w:r>
          </w:p>
        </w:tc>
        <w:tc>
          <w:tcPr>
            <w:tcW w:w="1621" w:type="dxa"/>
            <w:hideMark/>
          </w:tcPr>
          <w:p w14:paraId="271BE1F4" w14:textId="168A4B8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16,861,636 </w:t>
            </w:r>
          </w:p>
        </w:tc>
      </w:tr>
      <w:tr w:rsidR="004D19A5" w:rsidRPr="0025102E" w14:paraId="6651881A"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7917B624" w14:textId="7478654F" w:rsidR="0025102E" w:rsidRPr="0025102E" w:rsidRDefault="0025102E" w:rsidP="00995412">
            <w:pPr>
              <w:pStyle w:val="NORCTableHeader2"/>
            </w:pPr>
            <w:r w:rsidRPr="0025102E">
              <w:t xml:space="preserve">Asian American </w:t>
            </w:r>
          </w:p>
        </w:tc>
        <w:tc>
          <w:tcPr>
            <w:tcW w:w="1774" w:type="dxa"/>
            <w:hideMark/>
          </w:tcPr>
          <w:p w14:paraId="1DB38A7A" w14:textId="49D37B9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6,948,220 </w:t>
            </w:r>
          </w:p>
        </w:tc>
        <w:tc>
          <w:tcPr>
            <w:tcW w:w="1236" w:type="dxa"/>
            <w:hideMark/>
          </w:tcPr>
          <w:p w14:paraId="0BD4267E" w14:textId="513A0FE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230,111 </w:t>
            </w:r>
          </w:p>
        </w:tc>
        <w:tc>
          <w:tcPr>
            <w:tcW w:w="1621" w:type="dxa"/>
            <w:hideMark/>
          </w:tcPr>
          <w:p w14:paraId="64D55DC7" w14:textId="28B699F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6,487,998 </w:t>
            </w:r>
          </w:p>
        </w:tc>
        <w:tc>
          <w:tcPr>
            <w:tcW w:w="1621" w:type="dxa"/>
            <w:hideMark/>
          </w:tcPr>
          <w:p w14:paraId="687B895C" w14:textId="003C482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7,408,442 </w:t>
            </w:r>
          </w:p>
        </w:tc>
      </w:tr>
      <w:tr w:rsidR="004D19A5" w:rsidRPr="0025102E" w14:paraId="2107F232"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60DF4D0C" w14:textId="3B7FD60C" w:rsidR="0025102E" w:rsidRPr="0025102E" w:rsidRDefault="0025102E" w:rsidP="00995412">
            <w:pPr>
              <w:pStyle w:val="NORCTableHeader2"/>
            </w:pPr>
            <w:r w:rsidRPr="0025102E">
              <w:t xml:space="preserve">All others </w:t>
            </w:r>
          </w:p>
        </w:tc>
        <w:tc>
          <w:tcPr>
            <w:tcW w:w="1774" w:type="dxa"/>
            <w:hideMark/>
          </w:tcPr>
          <w:p w14:paraId="719BAC02" w14:textId="4D51502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26,966,137 </w:t>
            </w:r>
          </w:p>
        </w:tc>
        <w:tc>
          <w:tcPr>
            <w:tcW w:w="1236" w:type="dxa"/>
            <w:hideMark/>
          </w:tcPr>
          <w:p w14:paraId="7C22C315" w14:textId="324363C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349,311 </w:t>
            </w:r>
          </w:p>
        </w:tc>
        <w:tc>
          <w:tcPr>
            <w:tcW w:w="1621" w:type="dxa"/>
            <w:hideMark/>
          </w:tcPr>
          <w:p w14:paraId="5CA2EE4B" w14:textId="527F592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26,267,515 </w:t>
            </w:r>
          </w:p>
        </w:tc>
        <w:tc>
          <w:tcPr>
            <w:tcW w:w="1621" w:type="dxa"/>
            <w:hideMark/>
          </w:tcPr>
          <w:p w14:paraId="719CA236" w14:textId="7A8CC77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27,664,759 </w:t>
            </w:r>
          </w:p>
        </w:tc>
      </w:tr>
      <w:tr w:rsidR="004D19A5" w:rsidRPr="0025102E" w14:paraId="65C6D300"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7DCE1349" w14:textId="0FD39B1C" w:rsidR="004D19A5" w:rsidRPr="0025102E" w:rsidRDefault="004D19A5" w:rsidP="00995412">
            <w:pPr>
              <w:pStyle w:val="NORCTableHeader2"/>
            </w:pPr>
            <w:r w:rsidRPr="0025102E">
              <w:t>Annual Household Income</w:t>
            </w:r>
          </w:p>
        </w:tc>
      </w:tr>
      <w:tr w:rsidR="004D19A5" w:rsidRPr="0025102E" w14:paraId="4ECC8979"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17998E07" w14:textId="5E568AF9" w:rsidR="0025102E" w:rsidRPr="0025102E" w:rsidRDefault="0025102E" w:rsidP="00995412">
            <w:pPr>
              <w:pStyle w:val="NORCTableHeader2"/>
            </w:pPr>
            <w:r w:rsidRPr="0025102E">
              <w:t xml:space="preserve">Less than $10,000 </w:t>
            </w:r>
          </w:p>
        </w:tc>
        <w:tc>
          <w:tcPr>
            <w:tcW w:w="1774" w:type="dxa"/>
            <w:hideMark/>
          </w:tcPr>
          <w:p w14:paraId="78EA7303" w14:textId="437D7CF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12,990,618 </w:t>
            </w:r>
          </w:p>
        </w:tc>
        <w:tc>
          <w:tcPr>
            <w:tcW w:w="1236" w:type="dxa"/>
            <w:hideMark/>
          </w:tcPr>
          <w:p w14:paraId="554B3D70" w14:textId="391E649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294,385 </w:t>
            </w:r>
          </w:p>
        </w:tc>
        <w:tc>
          <w:tcPr>
            <w:tcW w:w="1621" w:type="dxa"/>
            <w:hideMark/>
          </w:tcPr>
          <w:p w14:paraId="4280DB90" w14:textId="05CE3D2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12,401,848 </w:t>
            </w:r>
          </w:p>
        </w:tc>
        <w:tc>
          <w:tcPr>
            <w:tcW w:w="1621" w:type="dxa"/>
            <w:hideMark/>
          </w:tcPr>
          <w:p w14:paraId="6473F00A" w14:textId="540D28A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13,579,388 </w:t>
            </w:r>
          </w:p>
        </w:tc>
      </w:tr>
      <w:tr w:rsidR="004D19A5" w:rsidRPr="0025102E" w14:paraId="655BC50F"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17C2B8A2" w14:textId="5E052761" w:rsidR="0025102E" w:rsidRPr="0025102E" w:rsidRDefault="0025102E" w:rsidP="00995412">
            <w:pPr>
              <w:pStyle w:val="NORCTableHeader2"/>
            </w:pPr>
            <w:r w:rsidRPr="0025102E">
              <w:t xml:space="preserve">$10,000 to $14,999 </w:t>
            </w:r>
          </w:p>
        </w:tc>
        <w:tc>
          <w:tcPr>
            <w:tcW w:w="1774" w:type="dxa"/>
            <w:hideMark/>
          </w:tcPr>
          <w:p w14:paraId="2431D1E1" w14:textId="06C4952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7,555,351 </w:t>
            </w:r>
          </w:p>
        </w:tc>
        <w:tc>
          <w:tcPr>
            <w:tcW w:w="1236" w:type="dxa"/>
            <w:hideMark/>
          </w:tcPr>
          <w:p w14:paraId="264D72F7" w14:textId="3E999AC8"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213,712 </w:t>
            </w:r>
          </w:p>
        </w:tc>
        <w:tc>
          <w:tcPr>
            <w:tcW w:w="1621" w:type="dxa"/>
            <w:hideMark/>
          </w:tcPr>
          <w:p w14:paraId="0440397D" w14:textId="23A7FFD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7,127,927 </w:t>
            </w:r>
          </w:p>
        </w:tc>
        <w:tc>
          <w:tcPr>
            <w:tcW w:w="1621" w:type="dxa"/>
            <w:hideMark/>
          </w:tcPr>
          <w:p w14:paraId="2EEA1607" w14:textId="7F0DC8F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7,982,775 </w:t>
            </w:r>
          </w:p>
        </w:tc>
      </w:tr>
      <w:tr w:rsidR="004D19A5" w:rsidRPr="0025102E" w14:paraId="05D6ADA1"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0CA3CB56" w14:textId="25D3C04D" w:rsidR="0025102E" w:rsidRPr="0025102E" w:rsidRDefault="0025102E" w:rsidP="00995412">
            <w:pPr>
              <w:pStyle w:val="NORCTableHeader2"/>
            </w:pPr>
            <w:r w:rsidRPr="0025102E">
              <w:t xml:space="preserve">$15,000 to $24,999 </w:t>
            </w:r>
          </w:p>
        </w:tc>
        <w:tc>
          <w:tcPr>
            <w:tcW w:w="1774" w:type="dxa"/>
            <w:hideMark/>
          </w:tcPr>
          <w:p w14:paraId="02BC5187" w14:textId="77C45FA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13,038,698 </w:t>
            </w:r>
          </w:p>
        </w:tc>
        <w:tc>
          <w:tcPr>
            <w:tcW w:w="1236" w:type="dxa"/>
            <w:hideMark/>
          </w:tcPr>
          <w:p w14:paraId="0D904CC3" w14:textId="4785150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263,450 </w:t>
            </w:r>
          </w:p>
        </w:tc>
        <w:tc>
          <w:tcPr>
            <w:tcW w:w="1621" w:type="dxa"/>
            <w:hideMark/>
          </w:tcPr>
          <w:p w14:paraId="73DD8877" w14:textId="17DCA76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12,511,798 </w:t>
            </w:r>
          </w:p>
        </w:tc>
        <w:tc>
          <w:tcPr>
            <w:tcW w:w="1621" w:type="dxa"/>
            <w:hideMark/>
          </w:tcPr>
          <w:p w14:paraId="14C933D8" w14:textId="070F822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13,565,598 </w:t>
            </w:r>
          </w:p>
        </w:tc>
      </w:tr>
      <w:tr w:rsidR="004D19A5" w:rsidRPr="0025102E" w14:paraId="1A25C283"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17CFA9E5" w14:textId="57856DB6" w:rsidR="0025102E" w:rsidRPr="0025102E" w:rsidRDefault="0025102E" w:rsidP="00995412">
            <w:pPr>
              <w:pStyle w:val="NORCTableHeader2"/>
            </w:pPr>
            <w:r w:rsidRPr="0025102E">
              <w:t xml:space="preserve">$25,000 to $34,999 </w:t>
            </w:r>
          </w:p>
        </w:tc>
        <w:tc>
          <w:tcPr>
            <w:tcW w:w="1774" w:type="dxa"/>
            <w:hideMark/>
          </w:tcPr>
          <w:p w14:paraId="14B576B5" w14:textId="43963F8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15,222,974 </w:t>
            </w:r>
          </w:p>
        </w:tc>
        <w:tc>
          <w:tcPr>
            <w:tcW w:w="1236" w:type="dxa"/>
            <w:hideMark/>
          </w:tcPr>
          <w:p w14:paraId="1097C04B" w14:textId="34CEBEB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275,266 </w:t>
            </w:r>
          </w:p>
        </w:tc>
        <w:tc>
          <w:tcPr>
            <w:tcW w:w="1621" w:type="dxa"/>
            <w:hideMark/>
          </w:tcPr>
          <w:p w14:paraId="28B8BC1D" w14:textId="7901A4B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14,672,442 </w:t>
            </w:r>
          </w:p>
        </w:tc>
        <w:tc>
          <w:tcPr>
            <w:tcW w:w="1621" w:type="dxa"/>
            <w:hideMark/>
          </w:tcPr>
          <w:p w14:paraId="52156738" w14:textId="4F187B9C"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15,773,506 </w:t>
            </w:r>
          </w:p>
        </w:tc>
      </w:tr>
      <w:tr w:rsidR="004D19A5" w:rsidRPr="0025102E" w14:paraId="2DC7720B"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35A3D609" w14:textId="7A77B6B7" w:rsidR="0025102E" w:rsidRPr="0025102E" w:rsidRDefault="0025102E" w:rsidP="00995412">
            <w:pPr>
              <w:pStyle w:val="NORCTableHeader2"/>
            </w:pPr>
            <w:r w:rsidRPr="0025102E">
              <w:t xml:space="preserve">$35,000 to $49,999 </w:t>
            </w:r>
          </w:p>
        </w:tc>
        <w:tc>
          <w:tcPr>
            <w:tcW w:w="1774" w:type="dxa"/>
            <w:hideMark/>
          </w:tcPr>
          <w:p w14:paraId="6956E4D1" w14:textId="7610820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18,650,392 </w:t>
            </w:r>
          </w:p>
        </w:tc>
        <w:tc>
          <w:tcPr>
            <w:tcW w:w="1236" w:type="dxa"/>
            <w:hideMark/>
          </w:tcPr>
          <w:p w14:paraId="4595260E" w14:textId="5DA97FD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287,031 </w:t>
            </w:r>
          </w:p>
        </w:tc>
        <w:tc>
          <w:tcPr>
            <w:tcW w:w="1621" w:type="dxa"/>
            <w:hideMark/>
          </w:tcPr>
          <w:p w14:paraId="05E1B1CB" w14:textId="794AF10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18,076,330 </w:t>
            </w:r>
          </w:p>
        </w:tc>
        <w:tc>
          <w:tcPr>
            <w:tcW w:w="1621" w:type="dxa"/>
            <w:hideMark/>
          </w:tcPr>
          <w:p w14:paraId="3E6E6FE5" w14:textId="4B0C8B5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19,224,454 </w:t>
            </w:r>
          </w:p>
        </w:tc>
      </w:tr>
      <w:tr w:rsidR="004D19A5" w:rsidRPr="0025102E" w14:paraId="27E4BE51"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576EDF45" w14:textId="4A996026" w:rsidR="0025102E" w:rsidRPr="0025102E" w:rsidRDefault="0025102E" w:rsidP="00995412">
            <w:pPr>
              <w:pStyle w:val="NORCTableHeader2"/>
            </w:pPr>
            <w:r w:rsidRPr="0025102E">
              <w:t xml:space="preserve">$50,000 to $74,999 </w:t>
            </w:r>
          </w:p>
        </w:tc>
        <w:tc>
          <w:tcPr>
            <w:tcW w:w="1774" w:type="dxa"/>
            <w:hideMark/>
          </w:tcPr>
          <w:p w14:paraId="53783AA6" w14:textId="7259FC4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25,731,696 </w:t>
            </w:r>
          </w:p>
        </w:tc>
        <w:tc>
          <w:tcPr>
            <w:tcW w:w="1236" w:type="dxa"/>
            <w:hideMark/>
          </w:tcPr>
          <w:p w14:paraId="466ED150" w14:textId="790A68D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332,451 </w:t>
            </w:r>
          </w:p>
        </w:tc>
        <w:tc>
          <w:tcPr>
            <w:tcW w:w="1621" w:type="dxa"/>
            <w:hideMark/>
          </w:tcPr>
          <w:p w14:paraId="2460D031" w14:textId="3B49F8F2"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25,066,794 </w:t>
            </w:r>
          </w:p>
        </w:tc>
        <w:tc>
          <w:tcPr>
            <w:tcW w:w="1621" w:type="dxa"/>
            <w:hideMark/>
          </w:tcPr>
          <w:p w14:paraId="311FB162" w14:textId="1FE0372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26,396,598 </w:t>
            </w:r>
          </w:p>
        </w:tc>
      </w:tr>
      <w:tr w:rsidR="004D19A5" w:rsidRPr="0025102E" w14:paraId="2403178C"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0D65E85E" w14:textId="1F660F67" w:rsidR="0025102E" w:rsidRPr="0025102E" w:rsidRDefault="0025102E" w:rsidP="00995412">
            <w:pPr>
              <w:pStyle w:val="NORCTableHeader2"/>
            </w:pPr>
            <w:r w:rsidRPr="0025102E">
              <w:t xml:space="preserve">$75,000 to $99,999 </w:t>
            </w:r>
          </w:p>
        </w:tc>
        <w:tc>
          <w:tcPr>
            <w:tcW w:w="1774" w:type="dxa"/>
            <w:hideMark/>
          </w:tcPr>
          <w:p w14:paraId="199027CE" w14:textId="0130C5D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18,167,022 </w:t>
            </w:r>
          </w:p>
        </w:tc>
        <w:tc>
          <w:tcPr>
            <w:tcW w:w="1236" w:type="dxa"/>
            <w:hideMark/>
          </w:tcPr>
          <w:p w14:paraId="4A53D284" w14:textId="2969948C"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280,023 </w:t>
            </w:r>
          </w:p>
        </w:tc>
        <w:tc>
          <w:tcPr>
            <w:tcW w:w="1621" w:type="dxa"/>
            <w:hideMark/>
          </w:tcPr>
          <w:p w14:paraId="0CBFF323" w14:textId="77B19C53"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17,606,976 </w:t>
            </w:r>
          </w:p>
        </w:tc>
        <w:tc>
          <w:tcPr>
            <w:tcW w:w="1621" w:type="dxa"/>
            <w:hideMark/>
          </w:tcPr>
          <w:p w14:paraId="3ADF4FBF" w14:textId="73C71A5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18,727,068 </w:t>
            </w:r>
          </w:p>
        </w:tc>
      </w:tr>
      <w:tr w:rsidR="004D19A5" w:rsidRPr="0025102E" w14:paraId="43D44F48"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25AB2270" w14:textId="52748631" w:rsidR="0025102E" w:rsidRPr="0025102E" w:rsidRDefault="0025102E" w:rsidP="00995412">
            <w:pPr>
              <w:pStyle w:val="NORCTableHeader2"/>
            </w:pPr>
            <w:r w:rsidRPr="0025102E">
              <w:t xml:space="preserve">$100,000 to $149,999 </w:t>
            </w:r>
          </w:p>
        </w:tc>
        <w:tc>
          <w:tcPr>
            <w:tcW w:w="1774" w:type="dxa"/>
            <w:hideMark/>
          </w:tcPr>
          <w:p w14:paraId="3154EE97" w14:textId="472318B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18,200,731 </w:t>
            </w:r>
          </w:p>
        </w:tc>
        <w:tc>
          <w:tcPr>
            <w:tcW w:w="1236" w:type="dxa"/>
            <w:hideMark/>
          </w:tcPr>
          <w:p w14:paraId="2251F0C6" w14:textId="5B4CDCA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250,057 </w:t>
            </w:r>
          </w:p>
        </w:tc>
        <w:tc>
          <w:tcPr>
            <w:tcW w:w="1621" w:type="dxa"/>
            <w:hideMark/>
          </w:tcPr>
          <w:p w14:paraId="3C8E8E35" w14:textId="384A0439"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17,700,617 </w:t>
            </w:r>
          </w:p>
        </w:tc>
        <w:tc>
          <w:tcPr>
            <w:tcW w:w="1621" w:type="dxa"/>
            <w:hideMark/>
          </w:tcPr>
          <w:p w14:paraId="43F25C86" w14:textId="0A90D45B"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18,700,845 </w:t>
            </w:r>
          </w:p>
        </w:tc>
      </w:tr>
      <w:tr w:rsidR="004D19A5" w:rsidRPr="0025102E" w14:paraId="3A0F37F0"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42F24563" w14:textId="2EB96D6D" w:rsidR="0025102E" w:rsidRPr="0025102E" w:rsidRDefault="0025102E" w:rsidP="00995412">
            <w:pPr>
              <w:pStyle w:val="NORCTableHeader2"/>
            </w:pPr>
            <w:r w:rsidRPr="0025102E">
              <w:t xml:space="preserve">$150,000 to $199,999 </w:t>
            </w:r>
          </w:p>
        </w:tc>
        <w:tc>
          <w:tcPr>
            <w:tcW w:w="1774" w:type="dxa"/>
            <w:hideMark/>
          </w:tcPr>
          <w:p w14:paraId="635CC4B3" w14:textId="1AA7AD04"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7,131,327 </w:t>
            </w:r>
          </w:p>
        </w:tc>
        <w:tc>
          <w:tcPr>
            <w:tcW w:w="1236" w:type="dxa"/>
            <w:hideMark/>
          </w:tcPr>
          <w:p w14:paraId="78F2E9C8" w14:textId="2DA531B2"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151,240 </w:t>
            </w:r>
          </w:p>
        </w:tc>
        <w:tc>
          <w:tcPr>
            <w:tcW w:w="1621" w:type="dxa"/>
            <w:hideMark/>
          </w:tcPr>
          <w:p w14:paraId="19FF86EF" w14:textId="4EE4BF3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6,828,847 </w:t>
            </w:r>
          </w:p>
        </w:tc>
        <w:tc>
          <w:tcPr>
            <w:tcW w:w="1621" w:type="dxa"/>
            <w:hideMark/>
          </w:tcPr>
          <w:p w14:paraId="7AE83A3D" w14:textId="3888A66E"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7,433,807 </w:t>
            </w:r>
          </w:p>
        </w:tc>
      </w:tr>
      <w:tr w:rsidR="004D19A5" w:rsidRPr="0025102E" w14:paraId="2D184AFA"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74E1BCBD" w14:textId="357038D4" w:rsidR="0025102E" w:rsidRPr="0025102E" w:rsidRDefault="0025102E" w:rsidP="00995412">
            <w:pPr>
              <w:pStyle w:val="NORCTableHeader2"/>
            </w:pPr>
            <w:r w:rsidRPr="0025102E">
              <w:t xml:space="preserve">$200,000 or more </w:t>
            </w:r>
          </w:p>
        </w:tc>
        <w:tc>
          <w:tcPr>
            <w:tcW w:w="1774" w:type="dxa"/>
            <w:hideMark/>
          </w:tcPr>
          <w:p w14:paraId="1312949A" w14:textId="2D40FB94"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6,740,979 </w:t>
            </w:r>
          </w:p>
        </w:tc>
        <w:tc>
          <w:tcPr>
            <w:tcW w:w="1236" w:type="dxa"/>
            <w:hideMark/>
          </w:tcPr>
          <w:p w14:paraId="4ADB87D3" w14:textId="31001916"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150,478 </w:t>
            </w:r>
          </w:p>
        </w:tc>
        <w:tc>
          <w:tcPr>
            <w:tcW w:w="1621" w:type="dxa"/>
            <w:hideMark/>
          </w:tcPr>
          <w:p w14:paraId="62F6861D" w14:textId="6D6590B1"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6,440,023 </w:t>
            </w:r>
          </w:p>
        </w:tc>
        <w:tc>
          <w:tcPr>
            <w:tcW w:w="1621" w:type="dxa"/>
            <w:hideMark/>
          </w:tcPr>
          <w:p w14:paraId="2683E5EC" w14:textId="6C6CC21F"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7,041,935 </w:t>
            </w:r>
          </w:p>
        </w:tc>
      </w:tr>
      <w:tr w:rsidR="004D19A5" w:rsidRPr="0025102E" w14:paraId="793EFDCD"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18013429" w14:textId="6BCF1CEF" w:rsidR="0025102E" w:rsidRPr="0025102E" w:rsidRDefault="0025102E" w:rsidP="00995412">
            <w:pPr>
              <w:pStyle w:val="NORCTableHeader2"/>
            </w:pPr>
            <w:r w:rsidRPr="0025102E">
              <w:t>Not reported</w:t>
            </w:r>
          </w:p>
        </w:tc>
        <w:tc>
          <w:tcPr>
            <w:tcW w:w="1774" w:type="dxa"/>
            <w:hideMark/>
          </w:tcPr>
          <w:p w14:paraId="013ACC7C" w14:textId="0395E2A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3,072,815 </w:t>
            </w:r>
          </w:p>
        </w:tc>
        <w:tc>
          <w:tcPr>
            <w:tcW w:w="1236" w:type="dxa"/>
            <w:hideMark/>
          </w:tcPr>
          <w:p w14:paraId="47C35E61" w14:textId="2824F4D0"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122,611 </w:t>
            </w:r>
          </w:p>
        </w:tc>
        <w:tc>
          <w:tcPr>
            <w:tcW w:w="1621" w:type="dxa"/>
            <w:hideMark/>
          </w:tcPr>
          <w:p w14:paraId="2D0884F5" w14:textId="236007CA"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2,827,593 </w:t>
            </w:r>
          </w:p>
        </w:tc>
        <w:tc>
          <w:tcPr>
            <w:tcW w:w="1621" w:type="dxa"/>
            <w:hideMark/>
          </w:tcPr>
          <w:p w14:paraId="3AE18884" w14:textId="361792D8"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3,318,037 </w:t>
            </w:r>
          </w:p>
        </w:tc>
      </w:tr>
      <w:tr w:rsidR="004D19A5" w:rsidRPr="0025102E" w14:paraId="5C77CA6B" w14:textId="77777777" w:rsidTr="000574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1D3D4" w:themeFill="background2"/>
            <w:hideMark/>
          </w:tcPr>
          <w:p w14:paraId="539A2B31" w14:textId="361612FE" w:rsidR="004D19A5" w:rsidRPr="0025102E" w:rsidRDefault="004D19A5" w:rsidP="00995412">
            <w:pPr>
              <w:pStyle w:val="NORCTableHeader2"/>
            </w:pPr>
            <w:r w:rsidRPr="0025102E">
              <w:t xml:space="preserve">Education </w:t>
            </w:r>
          </w:p>
        </w:tc>
      </w:tr>
      <w:tr w:rsidR="004D19A5" w:rsidRPr="0025102E" w14:paraId="44907425"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7A9D5FFB" w14:textId="2CD0A8BB" w:rsidR="0025102E" w:rsidRPr="0025102E" w:rsidRDefault="0025102E" w:rsidP="00995412">
            <w:pPr>
              <w:pStyle w:val="NORCTableHeader2"/>
            </w:pPr>
            <w:r w:rsidRPr="0025102E">
              <w:t>Less than HS</w:t>
            </w:r>
          </w:p>
        </w:tc>
        <w:tc>
          <w:tcPr>
            <w:tcW w:w="1774" w:type="dxa"/>
            <w:hideMark/>
          </w:tcPr>
          <w:p w14:paraId="02781CB8" w14:textId="5BE5C74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7,082,429 </w:t>
            </w:r>
          </w:p>
        </w:tc>
        <w:tc>
          <w:tcPr>
            <w:tcW w:w="1236" w:type="dxa"/>
            <w:hideMark/>
          </w:tcPr>
          <w:p w14:paraId="54F26E1F" w14:textId="1919E0B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244,516 </w:t>
            </w:r>
          </w:p>
        </w:tc>
        <w:tc>
          <w:tcPr>
            <w:tcW w:w="1621" w:type="dxa"/>
            <w:hideMark/>
          </w:tcPr>
          <w:p w14:paraId="73778CB4" w14:textId="416946B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6,593,397 </w:t>
            </w:r>
          </w:p>
        </w:tc>
        <w:tc>
          <w:tcPr>
            <w:tcW w:w="1621" w:type="dxa"/>
            <w:hideMark/>
          </w:tcPr>
          <w:p w14:paraId="4C5DC662" w14:textId="7ECB3AB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7,571,461 </w:t>
            </w:r>
          </w:p>
        </w:tc>
      </w:tr>
      <w:tr w:rsidR="004D19A5" w:rsidRPr="0025102E" w14:paraId="346ACBB0"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74C48169" w14:textId="10CF30CA" w:rsidR="0025102E" w:rsidRPr="0025102E" w:rsidRDefault="0025102E" w:rsidP="00995412">
            <w:pPr>
              <w:pStyle w:val="NORCTableHeader2"/>
            </w:pPr>
            <w:r w:rsidRPr="0025102E">
              <w:t>High school degree</w:t>
            </w:r>
          </w:p>
        </w:tc>
        <w:tc>
          <w:tcPr>
            <w:tcW w:w="1774" w:type="dxa"/>
            <w:hideMark/>
          </w:tcPr>
          <w:p w14:paraId="31A58E69" w14:textId="67214EFD"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45,938,294 </w:t>
            </w:r>
          </w:p>
        </w:tc>
        <w:tc>
          <w:tcPr>
            <w:tcW w:w="1236" w:type="dxa"/>
            <w:hideMark/>
          </w:tcPr>
          <w:p w14:paraId="37550FF6" w14:textId="778F7A77"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547,862 </w:t>
            </w:r>
          </w:p>
        </w:tc>
        <w:tc>
          <w:tcPr>
            <w:tcW w:w="1621" w:type="dxa"/>
            <w:hideMark/>
          </w:tcPr>
          <w:p w14:paraId="55522496" w14:textId="76BCBB1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44,842,570 </w:t>
            </w:r>
          </w:p>
        </w:tc>
        <w:tc>
          <w:tcPr>
            <w:tcW w:w="1621" w:type="dxa"/>
            <w:hideMark/>
          </w:tcPr>
          <w:p w14:paraId="4B526EA0" w14:textId="712F4BC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47,034,018 </w:t>
            </w:r>
          </w:p>
        </w:tc>
      </w:tr>
      <w:tr w:rsidR="004D19A5" w:rsidRPr="0025102E" w14:paraId="4498FD05"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0014F76F" w14:textId="565A1333" w:rsidR="0025102E" w:rsidRPr="0025102E" w:rsidRDefault="0025102E" w:rsidP="00995412">
            <w:pPr>
              <w:pStyle w:val="NORCTableHeader2"/>
            </w:pPr>
            <w:r w:rsidRPr="0025102E">
              <w:t>Some college</w:t>
            </w:r>
          </w:p>
        </w:tc>
        <w:tc>
          <w:tcPr>
            <w:tcW w:w="1774" w:type="dxa"/>
            <w:hideMark/>
          </w:tcPr>
          <w:p w14:paraId="3F64FE4B" w14:textId="03E03C2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42,893,103 </w:t>
            </w:r>
          </w:p>
        </w:tc>
        <w:tc>
          <w:tcPr>
            <w:tcW w:w="1236" w:type="dxa"/>
            <w:hideMark/>
          </w:tcPr>
          <w:p w14:paraId="207C5A17" w14:textId="589F81FD"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362,005 </w:t>
            </w:r>
          </w:p>
        </w:tc>
        <w:tc>
          <w:tcPr>
            <w:tcW w:w="1621" w:type="dxa"/>
            <w:hideMark/>
          </w:tcPr>
          <w:p w14:paraId="5D98F979" w14:textId="3E7AC4EB"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42,169,093 </w:t>
            </w:r>
          </w:p>
        </w:tc>
        <w:tc>
          <w:tcPr>
            <w:tcW w:w="1621" w:type="dxa"/>
            <w:hideMark/>
          </w:tcPr>
          <w:p w14:paraId="50A77DFC" w14:textId="06E14B0F"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43,617,113 </w:t>
            </w:r>
          </w:p>
        </w:tc>
      </w:tr>
      <w:tr w:rsidR="004D19A5" w:rsidRPr="0025102E" w14:paraId="5042449B" w14:textId="77777777" w:rsidTr="004D19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3C2F85CE" w14:textId="7A4AA76A" w:rsidR="0025102E" w:rsidRPr="0025102E" w:rsidRDefault="0025102E" w:rsidP="00995412">
            <w:pPr>
              <w:pStyle w:val="NORCTableHeader2"/>
            </w:pPr>
            <w:r w:rsidRPr="0025102E">
              <w:t>Bachelor's Degree</w:t>
            </w:r>
          </w:p>
        </w:tc>
        <w:tc>
          <w:tcPr>
            <w:tcW w:w="1774" w:type="dxa"/>
            <w:hideMark/>
          </w:tcPr>
          <w:p w14:paraId="062CF346" w14:textId="4C701110"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25,893,154 </w:t>
            </w:r>
          </w:p>
        </w:tc>
        <w:tc>
          <w:tcPr>
            <w:tcW w:w="1236" w:type="dxa"/>
            <w:hideMark/>
          </w:tcPr>
          <w:p w14:paraId="057D8A31" w14:textId="1D058BEA"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 257,647 </w:t>
            </w:r>
          </w:p>
        </w:tc>
        <w:tc>
          <w:tcPr>
            <w:tcW w:w="1621" w:type="dxa"/>
            <w:hideMark/>
          </w:tcPr>
          <w:p w14:paraId="3C2B3166" w14:textId="0C093035"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25,377,860 </w:t>
            </w:r>
          </w:p>
        </w:tc>
        <w:tc>
          <w:tcPr>
            <w:tcW w:w="1621" w:type="dxa"/>
            <w:hideMark/>
          </w:tcPr>
          <w:p w14:paraId="6012E75A" w14:textId="578B05BE" w:rsidR="0025102E" w:rsidRPr="0025102E" w:rsidRDefault="0025102E" w:rsidP="00271ED6">
            <w:pPr>
              <w:pStyle w:val="NORCTableBodyCenter"/>
              <w:cnfStyle w:val="000000100000" w:firstRow="0" w:lastRow="0" w:firstColumn="0" w:lastColumn="0" w:oddVBand="0" w:evenVBand="0" w:oddHBand="1" w:evenHBand="0" w:firstRowFirstColumn="0" w:firstRowLastColumn="0" w:lastRowFirstColumn="0" w:lastRowLastColumn="0"/>
              <w:rPr>
                <w:rFonts w:eastAsia="Times New Roman"/>
              </w:rPr>
            </w:pPr>
            <w:r w:rsidRPr="0025102E">
              <w:rPr>
                <w:rFonts w:eastAsia="Times New Roman"/>
              </w:rPr>
              <w:t xml:space="preserve">26,408,448 </w:t>
            </w:r>
          </w:p>
        </w:tc>
      </w:tr>
      <w:tr w:rsidR="004D19A5" w:rsidRPr="0025102E" w14:paraId="3450EED9" w14:textId="77777777" w:rsidTr="004D19A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8" w:type="dxa"/>
            <w:hideMark/>
          </w:tcPr>
          <w:p w14:paraId="194ED124" w14:textId="78D553F7" w:rsidR="0025102E" w:rsidRPr="0025102E" w:rsidRDefault="0025102E" w:rsidP="00995412">
            <w:pPr>
              <w:pStyle w:val="NORCTableHeader2"/>
            </w:pPr>
            <w:r w:rsidRPr="0025102E">
              <w:t xml:space="preserve">Graduate School </w:t>
            </w:r>
          </w:p>
        </w:tc>
        <w:tc>
          <w:tcPr>
            <w:tcW w:w="1774" w:type="dxa"/>
            <w:hideMark/>
          </w:tcPr>
          <w:p w14:paraId="7FBA1BF4" w14:textId="024B607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22,795,597 </w:t>
            </w:r>
          </w:p>
        </w:tc>
        <w:tc>
          <w:tcPr>
            <w:tcW w:w="1236" w:type="dxa"/>
            <w:hideMark/>
          </w:tcPr>
          <w:p w14:paraId="21CF6397" w14:textId="2B032145"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 235,455 </w:t>
            </w:r>
          </w:p>
        </w:tc>
        <w:tc>
          <w:tcPr>
            <w:tcW w:w="1621" w:type="dxa"/>
            <w:hideMark/>
          </w:tcPr>
          <w:p w14:paraId="2C2C6CC0" w14:textId="0B683579"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22,324,687 </w:t>
            </w:r>
          </w:p>
        </w:tc>
        <w:tc>
          <w:tcPr>
            <w:tcW w:w="1621" w:type="dxa"/>
            <w:hideMark/>
          </w:tcPr>
          <w:p w14:paraId="3F54D3DF" w14:textId="37D82891" w:rsidR="0025102E" w:rsidRPr="0025102E" w:rsidRDefault="0025102E" w:rsidP="00271ED6">
            <w:pPr>
              <w:pStyle w:val="NORCTableBodyCenter"/>
              <w:cnfStyle w:val="000000010000" w:firstRow="0" w:lastRow="0" w:firstColumn="0" w:lastColumn="0" w:oddVBand="0" w:evenVBand="0" w:oddHBand="0" w:evenHBand="1" w:firstRowFirstColumn="0" w:firstRowLastColumn="0" w:lastRowFirstColumn="0" w:lastRowLastColumn="0"/>
              <w:rPr>
                <w:rFonts w:eastAsia="Times New Roman"/>
              </w:rPr>
            </w:pPr>
            <w:r w:rsidRPr="0025102E">
              <w:rPr>
                <w:rFonts w:eastAsia="Times New Roman"/>
              </w:rPr>
              <w:t xml:space="preserve">23,266,507 </w:t>
            </w:r>
          </w:p>
        </w:tc>
      </w:tr>
    </w:tbl>
    <w:p w14:paraId="269182C9" w14:textId="26028C84" w:rsidR="00951443" w:rsidRDefault="00951443" w:rsidP="003A5229"/>
    <w:p w14:paraId="0B3FB4AA" w14:textId="4848EF11" w:rsidR="00BC1EE6" w:rsidRDefault="00951443" w:rsidP="00951443">
      <w:pPr>
        <w:pStyle w:val="Heading3"/>
      </w:pPr>
      <w:r>
        <w:br w:type="page"/>
      </w:r>
      <w:bookmarkStart w:id="129" w:name="_Toc164337580"/>
      <w:r>
        <w:lastRenderedPageBreak/>
        <w:t>Appendix H: Expenditure Standard Errors</w:t>
      </w:r>
      <w:bookmarkEnd w:id="129"/>
    </w:p>
    <w:p w14:paraId="5087029E" w14:textId="77777777" w:rsidR="00951443" w:rsidRDefault="00951443" w:rsidP="00951443"/>
    <w:tbl>
      <w:tblPr>
        <w:tblStyle w:val="NORC1ReportTable"/>
        <w:tblW w:w="9400" w:type="dxa"/>
        <w:tblLook w:val="04A0" w:firstRow="1" w:lastRow="0" w:firstColumn="1" w:lastColumn="0" w:noHBand="0" w:noVBand="1"/>
      </w:tblPr>
      <w:tblGrid>
        <w:gridCol w:w="3150"/>
        <w:gridCol w:w="1970"/>
        <w:gridCol w:w="2140"/>
        <w:gridCol w:w="2140"/>
      </w:tblGrid>
      <w:tr w:rsidR="00FE339B" w:rsidRPr="00FE339B" w14:paraId="73342372" w14:textId="77777777" w:rsidTr="009D3C26">
        <w:trPr>
          <w:cnfStyle w:val="100000000000" w:firstRow="1" w:lastRow="0" w:firstColumn="0" w:lastColumn="0" w:oddVBand="0" w:evenVBand="0" w:oddHBand="0" w:evenHBand="0" w:firstRowFirstColumn="0" w:firstRowLastColumn="0" w:lastRowFirstColumn="0" w:lastRowLastColumn="0"/>
          <w:trHeight w:val="580"/>
        </w:trPr>
        <w:tc>
          <w:tcPr>
            <w:cnfStyle w:val="001000000100" w:firstRow="0" w:lastRow="0" w:firstColumn="1" w:lastColumn="0" w:oddVBand="0" w:evenVBand="0" w:oddHBand="0" w:evenHBand="0" w:firstRowFirstColumn="1" w:firstRowLastColumn="0" w:lastRowFirstColumn="0" w:lastRowLastColumn="0"/>
            <w:tcW w:w="3150" w:type="dxa"/>
            <w:hideMark/>
          </w:tcPr>
          <w:p w14:paraId="0282DEF1" w14:textId="77777777" w:rsidR="00FE339B" w:rsidRPr="00FE339B" w:rsidRDefault="00FE339B" w:rsidP="00FE339B">
            <w:pPr>
              <w:spacing w:line="240" w:lineRule="auto"/>
              <w:rPr>
                <w:rFonts w:ascii="Arial" w:eastAsia="Times New Roman" w:hAnsi="Arial" w:cs="Arial"/>
                <w:szCs w:val="20"/>
              </w:rPr>
            </w:pPr>
            <w:r w:rsidRPr="00FE339B">
              <w:rPr>
                <w:rFonts w:ascii="Arial" w:eastAsia="Times New Roman" w:hAnsi="Arial" w:cs="Arial"/>
                <w:szCs w:val="20"/>
              </w:rPr>
              <w:t> </w:t>
            </w:r>
          </w:p>
        </w:tc>
        <w:tc>
          <w:tcPr>
            <w:tcW w:w="1970" w:type="dxa"/>
            <w:hideMark/>
          </w:tcPr>
          <w:p w14:paraId="71AF8124" w14:textId="77777777" w:rsidR="00FE339B" w:rsidRPr="00FE339B" w:rsidRDefault="00FE339B" w:rsidP="00FE339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Cs w:val="20"/>
              </w:rPr>
            </w:pPr>
            <w:r w:rsidRPr="00FE339B">
              <w:rPr>
                <w:rFonts w:ascii="Arial" w:eastAsia="Times New Roman" w:hAnsi="Arial" w:cs="Arial"/>
                <w:color w:val="FFFFFF"/>
                <w:szCs w:val="20"/>
              </w:rPr>
              <w:t>Total Expenditure SE</w:t>
            </w:r>
          </w:p>
        </w:tc>
        <w:tc>
          <w:tcPr>
            <w:tcW w:w="2140" w:type="dxa"/>
            <w:hideMark/>
          </w:tcPr>
          <w:p w14:paraId="74FA3621" w14:textId="77777777" w:rsidR="00FE339B" w:rsidRPr="00FE339B" w:rsidRDefault="00FE339B" w:rsidP="00FE339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Cs w:val="20"/>
              </w:rPr>
            </w:pPr>
            <w:r w:rsidRPr="00FE339B">
              <w:rPr>
                <w:rFonts w:ascii="Arial" w:eastAsia="Times New Roman" w:hAnsi="Arial" w:cs="Arial"/>
                <w:color w:val="FFFFFF"/>
                <w:szCs w:val="20"/>
              </w:rPr>
              <w:t>Average Expenditure per Participant SE</w:t>
            </w:r>
          </w:p>
        </w:tc>
        <w:tc>
          <w:tcPr>
            <w:tcW w:w="2140" w:type="dxa"/>
            <w:hideMark/>
          </w:tcPr>
          <w:p w14:paraId="3DFB77EA" w14:textId="77777777" w:rsidR="00FE339B" w:rsidRPr="00FE339B" w:rsidRDefault="00FE339B" w:rsidP="00FE339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Cs w:val="20"/>
              </w:rPr>
            </w:pPr>
            <w:r w:rsidRPr="00FE339B">
              <w:rPr>
                <w:rFonts w:ascii="Arial" w:eastAsia="Times New Roman" w:hAnsi="Arial" w:cs="Arial"/>
                <w:color w:val="FFFFFF"/>
                <w:szCs w:val="20"/>
              </w:rPr>
              <w:t>Average Expenditure per Spender SE</w:t>
            </w:r>
          </w:p>
        </w:tc>
      </w:tr>
      <w:tr w:rsidR="00FE339B" w:rsidRPr="00FE339B" w14:paraId="7AD13CE6" w14:textId="77777777" w:rsidTr="009D3C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400" w:type="dxa"/>
            <w:gridSpan w:val="4"/>
            <w:shd w:val="clear" w:color="auto" w:fill="D1D3D4" w:themeFill="background2"/>
            <w:hideMark/>
          </w:tcPr>
          <w:p w14:paraId="3240CBA5" w14:textId="77777777" w:rsidR="00FE339B" w:rsidRPr="00FE339B" w:rsidRDefault="00FE339B" w:rsidP="00FE339B">
            <w:pPr>
              <w:spacing w:line="240" w:lineRule="auto"/>
              <w:jc w:val="center"/>
              <w:rPr>
                <w:rFonts w:ascii="Arial" w:eastAsia="Times New Roman" w:hAnsi="Arial" w:cs="Arial"/>
                <w:b/>
                <w:bCs/>
                <w:szCs w:val="20"/>
              </w:rPr>
            </w:pPr>
            <w:r w:rsidRPr="00FE339B">
              <w:rPr>
                <w:rFonts w:ascii="Arial" w:eastAsia="Times New Roman" w:hAnsi="Arial" w:cs="Arial"/>
                <w:b/>
                <w:bCs/>
                <w:szCs w:val="20"/>
              </w:rPr>
              <w:t>Fishing</w:t>
            </w:r>
          </w:p>
        </w:tc>
      </w:tr>
      <w:tr w:rsidR="00FE339B" w:rsidRPr="00FE339B" w14:paraId="47D4C7E3" w14:textId="77777777" w:rsidTr="009D3C2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481A3A17"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Total, all items </w:t>
            </w:r>
          </w:p>
        </w:tc>
        <w:tc>
          <w:tcPr>
            <w:tcW w:w="1970" w:type="dxa"/>
            <w:hideMark/>
          </w:tcPr>
          <w:p w14:paraId="31336BFC" w14:textId="2A753092"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1,678,706,869</w:t>
            </w:r>
          </w:p>
        </w:tc>
        <w:tc>
          <w:tcPr>
            <w:tcW w:w="2140" w:type="dxa"/>
            <w:hideMark/>
          </w:tcPr>
          <w:p w14:paraId="1CC25E0B"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48</w:t>
            </w:r>
          </w:p>
        </w:tc>
        <w:tc>
          <w:tcPr>
            <w:tcW w:w="2140" w:type="dxa"/>
            <w:hideMark/>
          </w:tcPr>
          <w:p w14:paraId="679E8803"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53</w:t>
            </w:r>
          </w:p>
        </w:tc>
      </w:tr>
      <w:tr w:rsidR="00FE339B" w:rsidRPr="00FE339B" w14:paraId="06FA5CAD" w14:textId="77777777" w:rsidTr="009D3C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49051F6A"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  Total trip-related </w:t>
            </w:r>
          </w:p>
        </w:tc>
        <w:tc>
          <w:tcPr>
            <w:tcW w:w="1970" w:type="dxa"/>
            <w:hideMark/>
          </w:tcPr>
          <w:p w14:paraId="6492F814" w14:textId="6CD50FFA"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447,664,019</w:t>
            </w:r>
          </w:p>
        </w:tc>
        <w:tc>
          <w:tcPr>
            <w:tcW w:w="2140" w:type="dxa"/>
            <w:hideMark/>
          </w:tcPr>
          <w:p w14:paraId="7543F78C"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14</w:t>
            </w:r>
          </w:p>
        </w:tc>
        <w:tc>
          <w:tcPr>
            <w:tcW w:w="2140" w:type="dxa"/>
            <w:hideMark/>
          </w:tcPr>
          <w:p w14:paraId="4B7C9F5C"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17</w:t>
            </w:r>
          </w:p>
        </w:tc>
      </w:tr>
      <w:tr w:rsidR="00FE339B" w:rsidRPr="00FE339B" w14:paraId="07AE6103" w14:textId="77777777" w:rsidTr="009D3C2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4DC1FA91"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  Fishing Equipment</w:t>
            </w:r>
          </w:p>
        </w:tc>
        <w:tc>
          <w:tcPr>
            <w:tcW w:w="1970" w:type="dxa"/>
            <w:hideMark/>
          </w:tcPr>
          <w:p w14:paraId="25B65C7A" w14:textId="44D2D9D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129,520,874</w:t>
            </w:r>
          </w:p>
        </w:tc>
        <w:tc>
          <w:tcPr>
            <w:tcW w:w="2140" w:type="dxa"/>
            <w:hideMark/>
          </w:tcPr>
          <w:p w14:paraId="600678F4"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4</w:t>
            </w:r>
          </w:p>
        </w:tc>
        <w:tc>
          <w:tcPr>
            <w:tcW w:w="2140" w:type="dxa"/>
            <w:hideMark/>
          </w:tcPr>
          <w:p w14:paraId="735B112A"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6</w:t>
            </w:r>
          </w:p>
        </w:tc>
      </w:tr>
      <w:tr w:rsidR="00FE339B" w:rsidRPr="00FE339B" w14:paraId="78C60344" w14:textId="77777777" w:rsidTr="009D3C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47CC612B"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  Auxiliary Equipment</w:t>
            </w:r>
          </w:p>
        </w:tc>
        <w:tc>
          <w:tcPr>
            <w:tcW w:w="1970" w:type="dxa"/>
            <w:hideMark/>
          </w:tcPr>
          <w:p w14:paraId="06B8877D" w14:textId="67FBD5DC"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91,943,548</w:t>
            </w:r>
          </w:p>
        </w:tc>
        <w:tc>
          <w:tcPr>
            <w:tcW w:w="2140" w:type="dxa"/>
            <w:hideMark/>
          </w:tcPr>
          <w:p w14:paraId="70328A38"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3</w:t>
            </w:r>
          </w:p>
        </w:tc>
        <w:tc>
          <w:tcPr>
            <w:tcW w:w="2140" w:type="dxa"/>
            <w:hideMark/>
          </w:tcPr>
          <w:p w14:paraId="5DED6EF1"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9</w:t>
            </w:r>
          </w:p>
        </w:tc>
      </w:tr>
      <w:tr w:rsidR="00FE339B" w:rsidRPr="00FE339B" w14:paraId="60231BBE" w14:textId="77777777" w:rsidTr="009D3C2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5F78413C"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  Special Equipment</w:t>
            </w:r>
          </w:p>
        </w:tc>
        <w:tc>
          <w:tcPr>
            <w:tcW w:w="1970" w:type="dxa"/>
            <w:hideMark/>
          </w:tcPr>
          <w:p w14:paraId="236B8C9D" w14:textId="43484113"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944,690,649</w:t>
            </w:r>
          </w:p>
        </w:tc>
        <w:tc>
          <w:tcPr>
            <w:tcW w:w="2140" w:type="dxa"/>
            <w:hideMark/>
          </w:tcPr>
          <w:p w14:paraId="6FFE3980"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25</w:t>
            </w:r>
          </w:p>
        </w:tc>
        <w:tc>
          <w:tcPr>
            <w:tcW w:w="2140" w:type="dxa"/>
            <w:hideMark/>
          </w:tcPr>
          <w:p w14:paraId="06F0D4DF"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150</w:t>
            </w:r>
          </w:p>
        </w:tc>
      </w:tr>
      <w:tr w:rsidR="00FE339B" w:rsidRPr="00FE339B" w14:paraId="65392925" w14:textId="77777777" w:rsidTr="009D3C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3DEC32B9"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  Other Expenditures</w:t>
            </w:r>
          </w:p>
        </w:tc>
        <w:tc>
          <w:tcPr>
            <w:tcW w:w="1970" w:type="dxa"/>
            <w:hideMark/>
          </w:tcPr>
          <w:p w14:paraId="2962AFDC" w14:textId="45F53BCF"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859,691,682</w:t>
            </w:r>
          </w:p>
        </w:tc>
        <w:tc>
          <w:tcPr>
            <w:tcW w:w="2140" w:type="dxa"/>
            <w:hideMark/>
          </w:tcPr>
          <w:p w14:paraId="4A015DCB"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22</w:t>
            </w:r>
          </w:p>
        </w:tc>
        <w:tc>
          <w:tcPr>
            <w:tcW w:w="2140" w:type="dxa"/>
            <w:hideMark/>
          </w:tcPr>
          <w:p w14:paraId="31780A8A"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31</w:t>
            </w:r>
          </w:p>
        </w:tc>
      </w:tr>
      <w:tr w:rsidR="00FE339B" w:rsidRPr="00FE339B" w14:paraId="7473C994" w14:textId="77777777" w:rsidTr="009D3C2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400" w:type="dxa"/>
            <w:gridSpan w:val="4"/>
            <w:shd w:val="clear" w:color="auto" w:fill="D1D3D4" w:themeFill="background2"/>
            <w:hideMark/>
          </w:tcPr>
          <w:p w14:paraId="5CEC688D" w14:textId="77777777" w:rsidR="00FE339B" w:rsidRPr="00FE339B" w:rsidRDefault="00FE339B" w:rsidP="00FE339B">
            <w:pPr>
              <w:spacing w:line="240" w:lineRule="auto"/>
              <w:jc w:val="center"/>
              <w:rPr>
                <w:rFonts w:ascii="Arial" w:eastAsia="Times New Roman" w:hAnsi="Arial" w:cs="Arial"/>
                <w:b/>
                <w:bCs/>
                <w:szCs w:val="20"/>
              </w:rPr>
            </w:pPr>
            <w:r w:rsidRPr="00FE339B">
              <w:rPr>
                <w:rFonts w:ascii="Arial" w:eastAsia="Times New Roman" w:hAnsi="Arial" w:cs="Arial"/>
                <w:b/>
                <w:bCs/>
                <w:szCs w:val="20"/>
              </w:rPr>
              <w:t>Hunting</w:t>
            </w:r>
          </w:p>
        </w:tc>
      </w:tr>
      <w:tr w:rsidR="00FE339B" w:rsidRPr="00FE339B" w14:paraId="72B457E1" w14:textId="77777777" w:rsidTr="009D3C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1909233C"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Total, all items </w:t>
            </w:r>
          </w:p>
        </w:tc>
        <w:tc>
          <w:tcPr>
            <w:tcW w:w="1970" w:type="dxa"/>
            <w:hideMark/>
          </w:tcPr>
          <w:p w14:paraId="0E998101" w14:textId="3689EF0B"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825,625,337</w:t>
            </w:r>
          </w:p>
        </w:tc>
        <w:tc>
          <w:tcPr>
            <w:tcW w:w="2140" w:type="dxa"/>
            <w:hideMark/>
          </w:tcPr>
          <w:p w14:paraId="31F6AC6D"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77</w:t>
            </w:r>
          </w:p>
        </w:tc>
        <w:tc>
          <w:tcPr>
            <w:tcW w:w="2140" w:type="dxa"/>
            <w:hideMark/>
          </w:tcPr>
          <w:p w14:paraId="5F4199C1"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94</w:t>
            </w:r>
          </w:p>
        </w:tc>
      </w:tr>
      <w:tr w:rsidR="00FE339B" w:rsidRPr="00FE339B" w14:paraId="31E2F1EF" w14:textId="77777777" w:rsidTr="009D3C2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0B9C399E"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  Total trip-related </w:t>
            </w:r>
          </w:p>
        </w:tc>
        <w:tc>
          <w:tcPr>
            <w:tcW w:w="1970" w:type="dxa"/>
            <w:hideMark/>
          </w:tcPr>
          <w:p w14:paraId="035B2504" w14:textId="64A452D5"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227,115,480</w:t>
            </w:r>
          </w:p>
        </w:tc>
        <w:tc>
          <w:tcPr>
            <w:tcW w:w="2140" w:type="dxa"/>
            <w:hideMark/>
          </w:tcPr>
          <w:p w14:paraId="5AA7A9EC"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21</w:t>
            </w:r>
          </w:p>
        </w:tc>
        <w:tc>
          <w:tcPr>
            <w:tcW w:w="2140" w:type="dxa"/>
            <w:hideMark/>
          </w:tcPr>
          <w:p w14:paraId="6D2EA7A9"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30</w:t>
            </w:r>
          </w:p>
        </w:tc>
      </w:tr>
      <w:tr w:rsidR="00FE339B" w:rsidRPr="00FE339B" w14:paraId="66378832" w14:textId="77777777" w:rsidTr="009D3C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6A683B42"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  Hunting Equipment</w:t>
            </w:r>
          </w:p>
        </w:tc>
        <w:tc>
          <w:tcPr>
            <w:tcW w:w="1970" w:type="dxa"/>
            <w:hideMark/>
          </w:tcPr>
          <w:p w14:paraId="3BB64039" w14:textId="0F0AAD6B"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169,234,827</w:t>
            </w:r>
          </w:p>
        </w:tc>
        <w:tc>
          <w:tcPr>
            <w:tcW w:w="2140" w:type="dxa"/>
            <w:hideMark/>
          </w:tcPr>
          <w:p w14:paraId="59CA9E1A"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15</w:t>
            </w:r>
          </w:p>
        </w:tc>
        <w:tc>
          <w:tcPr>
            <w:tcW w:w="2140" w:type="dxa"/>
            <w:hideMark/>
          </w:tcPr>
          <w:p w14:paraId="4D202BA7"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25</w:t>
            </w:r>
          </w:p>
        </w:tc>
      </w:tr>
      <w:tr w:rsidR="00FE339B" w:rsidRPr="00FE339B" w14:paraId="29593365" w14:textId="77777777" w:rsidTr="009D3C2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7B70E0E5"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  Auxiliary Equipment</w:t>
            </w:r>
          </w:p>
        </w:tc>
        <w:tc>
          <w:tcPr>
            <w:tcW w:w="1970" w:type="dxa"/>
            <w:hideMark/>
          </w:tcPr>
          <w:p w14:paraId="34709F43" w14:textId="27AB94E6"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84,476,944</w:t>
            </w:r>
          </w:p>
        </w:tc>
        <w:tc>
          <w:tcPr>
            <w:tcW w:w="2140" w:type="dxa"/>
            <w:hideMark/>
          </w:tcPr>
          <w:p w14:paraId="5F9AA0BC"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7</w:t>
            </w:r>
          </w:p>
        </w:tc>
        <w:tc>
          <w:tcPr>
            <w:tcW w:w="2140" w:type="dxa"/>
            <w:hideMark/>
          </w:tcPr>
          <w:p w14:paraId="4A152C81"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16</w:t>
            </w:r>
          </w:p>
        </w:tc>
      </w:tr>
      <w:tr w:rsidR="00FE339B" w:rsidRPr="00FE339B" w14:paraId="28F2FEDE" w14:textId="77777777" w:rsidTr="009D3C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5E157E0F"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  Special Equipment</w:t>
            </w:r>
          </w:p>
        </w:tc>
        <w:tc>
          <w:tcPr>
            <w:tcW w:w="1970" w:type="dxa"/>
            <w:hideMark/>
          </w:tcPr>
          <w:p w14:paraId="7991F384" w14:textId="7C7C09C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303,769,653</w:t>
            </w:r>
          </w:p>
        </w:tc>
        <w:tc>
          <w:tcPr>
            <w:tcW w:w="2140" w:type="dxa"/>
            <w:hideMark/>
          </w:tcPr>
          <w:p w14:paraId="6F3808A2"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23</w:t>
            </w:r>
          </w:p>
        </w:tc>
        <w:tc>
          <w:tcPr>
            <w:tcW w:w="2140" w:type="dxa"/>
            <w:hideMark/>
          </w:tcPr>
          <w:p w14:paraId="53B02E74"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127</w:t>
            </w:r>
          </w:p>
        </w:tc>
      </w:tr>
      <w:tr w:rsidR="00FE339B" w:rsidRPr="00FE339B" w14:paraId="0849424A" w14:textId="77777777" w:rsidTr="009D3C2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0D28659D"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  Other Expenditures</w:t>
            </w:r>
          </w:p>
        </w:tc>
        <w:tc>
          <w:tcPr>
            <w:tcW w:w="1970" w:type="dxa"/>
            <w:hideMark/>
          </w:tcPr>
          <w:p w14:paraId="61CEFF24" w14:textId="3D900969"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436,984,352</w:t>
            </w:r>
          </w:p>
        </w:tc>
        <w:tc>
          <w:tcPr>
            <w:tcW w:w="2140" w:type="dxa"/>
            <w:hideMark/>
          </w:tcPr>
          <w:p w14:paraId="5D1EF060"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34</w:t>
            </w:r>
          </w:p>
        </w:tc>
        <w:tc>
          <w:tcPr>
            <w:tcW w:w="2140" w:type="dxa"/>
            <w:hideMark/>
          </w:tcPr>
          <w:p w14:paraId="06F88D16"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46</w:t>
            </w:r>
          </w:p>
        </w:tc>
      </w:tr>
      <w:tr w:rsidR="00FE339B" w:rsidRPr="00FE339B" w14:paraId="4D92AAC5" w14:textId="77777777" w:rsidTr="009D3C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400" w:type="dxa"/>
            <w:gridSpan w:val="4"/>
            <w:shd w:val="clear" w:color="auto" w:fill="D1D3D4" w:themeFill="background2"/>
            <w:hideMark/>
          </w:tcPr>
          <w:p w14:paraId="7D80B452" w14:textId="77777777" w:rsidR="00FE339B" w:rsidRPr="00FE339B" w:rsidRDefault="00FE339B" w:rsidP="00FE339B">
            <w:pPr>
              <w:spacing w:line="240" w:lineRule="auto"/>
              <w:jc w:val="center"/>
              <w:rPr>
                <w:rFonts w:ascii="Arial" w:eastAsia="Times New Roman" w:hAnsi="Arial" w:cs="Arial"/>
                <w:b/>
                <w:bCs/>
                <w:szCs w:val="20"/>
              </w:rPr>
            </w:pPr>
            <w:r w:rsidRPr="00FE339B">
              <w:rPr>
                <w:rFonts w:ascii="Arial" w:eastAsia="Times New Roman" w:hAnsi="Arial" w:cs="Arial"/>
                <w:b/>
                <w:bCs/>
                <w:szCs w:val="20"/>
              </w:rPr>
              <w:t>Wildlife-Watching</w:t>
            </w:r>
          </w:p>
        </w:tc>
      </w:tr>
      <w:tr w:rsidR="00FE339B" w:rsidRPr="00FE339B" w14:paraId="7D64542C" w14:textId="77777777" w:rsidTr="009D3C2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0EAE2082"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Total, all items </w:t>
            </w:r>
          </w:p>
        </w:tc>
        <w:tc>
          <w:tcPr>
            <w:tcW w:w="1970" w:type="dxa"/>
            <w:hideMark/>
          </w:tcPr>
          <w:p w14:paraId="4921E601" w14:textId="641D3B02"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4,396,401,245</w:t>
            </w:r>
          </w:p>
        </w:tc>
        <w:tc>
          <w:tcPr>
            <w:tcW w:w="2140" w:type="dxa"/>
            <w:hideMark/>
          </w:tcPr>
          <w:p w14:paraId="348198D8"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31</w:t>
            </w:r>
          </w:p>
        </w:tc>
        <w:tc>
          <w:tcPr>
            <w:tcW w:w="2140" w:type="dxa"/>
            <w:hideMark/>
          </w:tcPr>
          <w:p w14:paraId="6AD16032"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42</w:t>
            </w:r>
          </w:p>
        </w:tc>
      </w:tr>
      <w:tr w:rsidR="00FE339B" w:rsidRPr="00FE339B" w14:paraId="3E11F653" w14:textId="77777777" w:rsidTr="009D3C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0CFE1F7D"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  Total trip-related </w:t>
            </w:r>
          </w:p>
        </w:tc>
        <w:tc>
          <w:tcPr>
            <w:tcW w:w="1970" w:type="dxa"/>
            <w:hideMark/>
          </w:tcPr>
          <w:p w14:paraId="0C0AA97F" w14:textId="506DB46F"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702,601,880</w:t>
            </w:r>
          </w:p>
        </w:tc>
        <w:tc>
          <w:tcPr>
            <w:tcW w:w="2140" w:type="dxa"/>
            <w:hideMark/>
          </w:tcPr>
          <w:p w14:paraId="101531A0"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5</w:t>
            </w:r>
          </w:p>
        </w:tc>
        <w:tc>
          <w:tcPr>
            <w:tcW w:w="2140" w:type="dxa"/>
            <w:hideMark/>
          </w:tcPr>
          <w:p w14:paraId="181D7B5A"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28</w:t>
            </w:r>
          </w:p>
        </w:tc>
      </w:tr>
      <w:tr w:rsidR="00FE339B" w:rsidRPr="00FE339B" w14:paraId="3322A2D5" w14:textId="77777777" w:rsidTr="009D3C2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5223A4B2"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  Wildlife-watching Equipment</w:t>
            </w:r>
          </w:p>
        </w:tc>
        <w:tc>
          <w:tcPr>
            <w:tcW w:w="1970" w:type="dxa"/>
            <w:hideMark/>
          </w:tcPr>
          <w:p w14:paraId="3C7212A3" w14:textId="1BAFF811"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259,344,565</w:t>
            </w:r>
          </w:p>
        </w:tc>
        <w:tc>
          <w:tcPr>
            <w:tcW w:w="2140" w:type="dxa"/>
            <w:hideMark/>
          </w:tcPr>
          <w:p w14:paraId="7F41C61C"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2</w:t>
            </w:r>
          </w:p>
        </w:tc>
        <w:tc>
          <w:tcPr>
            <w:tcW w:w="2140" w:type="dxa"/>
            <w:hideMark/>
          </w:tcPr>
          <w:p w14:paraId="195A2AA4"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4</w:t>
            </w:r>
          </w:p>
        </w:tc>
      </w:tr>
      <w:tr w:rsidR="00FE339B" w:rsidRPr="00FE339B" w14:paraId="0FE906C9" w14:textId="77777777" w:rsidTr="009D3C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52CD8345"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  Auxiliary Equipment</w:t>
            </w:r>
          </w:p>
        </w:tc>
        <w:tc>
          <w:tcPr>
            <w:tcW w:w="1970" w:type="dxa"/>
            <w:hideMark/>
          </w:tcPr>
          <w:p w14:paraId="3131C941" w14:textId="48CC73AD"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163,785,350</w:t>
            </w:r>
          </w:p>
        </w:tc>
        <w:tc>
          <w:tcPr>
            <w:tcW w:w="2140" w:type="dxa"/>
            <w:hideMark/>
          </w:tcPr>
          <w:p w14:paraId="5E029EA0"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1</w:t>
            </w:r>
          </w:p>
        </w:tc>
        <w:tc>
          <w:tcPr>
            <w:tcW w:w="2140" w:type="dxa"/>
            <w:hideMark/>
          </w:tcPr>
          <w:p w14:paraId="258C3C10"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6</w:t>
            </w:r>
          </w:p>
        </w:tc>
      </w:tr>
      <w:tr w:rsidR="00FE339B" w:rsidRPr="00FE339B" w14:paraId="2D3565B1" w14:textId="77777777" w:rsidTr="009D3C2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79B5FFBE"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  Special Equipment</w:t>
            </w:r>
          </w:p>
        </w:tc>
        <w:tc>
          <w:tcPr>
            <w:tcW w:w="1970" w:type="dxa"/>
            <w:hideMark/>
          </w:tcPr>
          <w:p w14:paraId="56211B1A" w14:textId="667E82F8"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2,523,568,654</w:t>
            </w:r>
          </w:p>
        </w:tc>
        <w:tc>
          <w:tcPr>
            <w:tcW w:w="2140" w:type="dxa"/>
            <w:hideMark/>
          </w:tcPr>
          <w:p w14:paraId="4F1990AE"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17</w:t>
            </w:r>
          </w:p>
        </w:tc>
        <w:tc>
          <w:tcPr>
            <w:tcW w:w="2140" w:type="dxa"/>
            <w:hideMark/>
          </w:tcPr>
          <w:p w14:paraId="22D0540E" w14:textId="77777777" w:rsidR="00FE339B" w:rsidRPr="00FE339B" w:rsidRDefault="00FE339B" w:rsidP="00FE339B">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E339B">
              <w:rPr>
                <w:rFonts w:eastAsia="Times New Roman" w:cs="Arial"/>
                <w:szCs w:val="20"/>
              </w:rPr>
              <w:t>152</w:t>
            </w:r>
          </w:p>
        </w:tc>
      </w:tr>
      <w:tr w:rsidR="00FE339B" w:rsidRPr="00FE339B" w14:paraId="5FAD67D3" w14:textId="77777777" w:rsidTr="009D3C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50" w:type="dxa"/>
            <w:hideMark/>
          </w:tcPr>
          <w:p w14:paraId="748B1183" w14:textId="77777777" w:rsidR="00FE339B" w:rsidRPr="00FE339B" w:rsidRDefault="00FE339B" w:rsidP="00FE339B">
            <w:pPr>
              <w:spacing w:line="240" w:lineRule="auto"/>
              <w:rPr>
                <w:rFonts w:ascii="Arial" w:eastAsia="Times New Roman" w:hAnsi="Arial" w:cs="Arial"/>
                <w:b/>
                <w:bCs/>
                <w:szCs w:val="20"/>
              </w:rPr>
            </w:pPr>
            <w:r w:rsidRPr="00FE339B">
              <w:rPr>
                <w:rFonts w:ascii="Arial" w:eastAsia="Times New Roman" w:hAnsi="Arial" w:cs="Arial"/>
                <w:b/>
                <w:bCs/>
                <w:szCs w:val="20"/>
              </w:rPr>
              <w:t xml:space="preserve">  Other Expenditures</w:t>
            </w:r>
          </w:p>
        </w:tc>
        <w:tc>
          <w:tcPr>
            <w:tcW w:w="1970" w:type="dxa"/>
            <w:hideMark/>
          </w:tcPr>
          <w:p w14:paraId="162BC31B" w14:textId="1E735D1B"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2,838,683,843</w:t>
            </w:r>
          </w:p>
        </w:tc>
        <w:tc>
          <w:tcPr>
            <w:tcW w:w="2140" w:type="dxa"/>
            <w:hideMark/>
          </w:tcPr>
          <w:p w14:paraId="27E8A7AB"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19</w:t>
            </w:r>
          </w:p>
        </w:tc>
        <w:tc>
          <w:tcPr>
            <w:tcW w:w="2140" w:type="dxa"/>
            <w:hideMark/>
          </w:tcPr>
          <w:p w14:paraId="23752231" w14:textId="77777777" w:rsidR="00FE339B" w:rsidRPr="00FE339B" w:rsidRDefault="00FE339B" w:rsidP="00FE339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FE339B">
              <w:rPr>
                <w:rFonts w:eastAsia="Times New Roman" w:cs="Arial"/>
                <w:szCs w:val="20"/>
              </w:rPr>
              <w:t>41</w:t>
            </w:r>
          </w:p>
        </w:tc>
      </w:tr>
    </w:tbl>
    <w:p w14:paraId="681C122B" w14:textId="77777777" w:rsidR="00951443" w:rsidRDefault="00951443" w:rsidP="00951443"/>
    <w:p w14:paraId="1900C038" w14:textId="4E6C7B80" w:rsidR="006A5B2E" w:rsidRDefault="006A5B2E">
      <w:pPr>
        <w:spacing w:after="160" w:line="259" w:lineRule="auto"/>
      </w:pPr>
      <w:r>
        <w:br w:type="page"/>
      </w:r>
    </w:p>
    <w:p w14:paraId="32CACBA5" w14:textId="1BFAC875" w:rsidR="006A5B2E" w:rsidRDefault="006A5B2E" w:rsidP="006A5B2E">
      <w:pPr>
        <w:pStyle w:val="Heading3"/>
      </w:pPr>
      <w:bookmarkStart w:id="130" w:name="_Toc164337581"/>
      <w:r>
        <w:lastRenderedPageBreak/>
        <w:t>Appendix I: Nonresponse Bias Analysis</w:t>
      </w:r>
      <w:bookmarkEnd w:id="130"/>
    </w:p>
    <w:p w14:paraId="1B619395" w14:textId="77777777" w:rsidR="006A5B2E" w:rsidRPr="006A5B2E" w:rsidRDefault="006A5B2E" w:rsidP="006A5B2E">
      <w:r w:rsidRPr="006A5B2E">
        <w:t xml:space="preserve">NORC implemented an adaptive design strategy for the 2022 National Survey aimed at assessing and reducing nonresponse bias. As discussed in this report, the sampling and weighting approaches used by NORC were designed to improve the respondent sample relative to benchmarks for both demographic and geographic characteristics. </w:t>
      </w:r>
    </w:p>
    <w:p w14:paraId="4FDB0170" w14:textId="77777777" w:rsidR="006A5B2E" w:rsidRPr="006A5B2E" w:rsidRDefault="006A5B2E" w:rsidP="006A5B2E"/>
    <w:p w14:paraId="09676A6A" w14:textId="15962B60" w:rsidR="006A5B2E" w:rsidRDefault="006A5B2E" w:rsidP="006A5B2E">
      <w:r w:rsidRPr="006A5B2E">
        <w:t>Survey nonresponse does not necessarily lead to nonresponse bias. There have been studies with high response rates that have significant bias, and conversely, there have been surveys with low response rates that have no bias</w:t>
      </w:r>
      <w:r w:rsidR="00B67183">
        <w:t>.</w:t>
      </w:r>
      <w:r w:rsidRPr="006A5B2E">
        <w:rPr>
          <w:rStyle w:val="FootnoteReference"/>
          <w:rFonts w:ascii="Myriad Pro" w:hAnsi="Myriad Pro"/>
        </w:rPr>
        <w:footnoteReference w:id="2"/>
      </w:r>
      <w:r w:rsidRPr="006A5B2E">
        <w:t xml:space="preserve"> Nonresponse bias occurs when those who respond to a survey are different from those who do</w:t>
      </w:r>
      <w:r w:rsidR="00B67183">
        <w:t xml:space="preserve"> </w:t>
      </w:r>
      <w:r w:rsidRPr="006A5B2E">
        <w:t>n</w:t>
      </w:r>
      <w:r w:rsidR="00B67183">
        <w:t>o</w:t>
      </w:r>
      <w:r w:rsidRPr="006A5B2E">
        <w:t>t respond for a key variable or variables of interest. For the National Survey, a major concern is that those who do not participate in fishing, hunting, and wildlife-associated recreation are less likely to participate in the National Survey, leading to nonresponse bias.</w:t>
      </w:r>
    </w:p>
    <w:p w14:paraId="27028193" w14:textId="77777777" w:rsidR="00B67183" w:rsidRPr="006A5B2E" w:rsidRDefault="00B67183" w:rsidP="006A5B2E"/>
    <w:p w14:paraId="5F6A0939" w14:textId="384DC990" w:rsidR="006A5B2E" w:rsidRPr="006A5B2E" w:rsidRDefault="006A5B2E" w:rsidP="006A5B2E">
      <w:r w:rsidRPr="006A5B2E">
        <w:t>This analysis provides an assessment of several sources of nonresponse bias for the National Survey</w:t>
      </w:r>
      <w:r w:rsidR="00B67183">
        <w:t>.</w:t>
      </w:r>
      <w:r w:rsidRPr="006A5B2E">
        <w:rPr>
          <w:rStyle w:val="FootnoteReference"/>
          <w:rFonts w:ascii="Myriad Pro" w:hAnsi="Myriad Pro"/>
        </w:rPr>
        <w:footnoteReference w:id="3"/>
      </w:r>
      <w:r w:rsidRPr="006A5B2E">
        <w:t xml:space="preserve"> The analysis illustrates that those who completed the survey participate in hunting, fishing, and wildlife-associated recreation at higher rates than those who did not complete the survey. The analysis then highlights how the sampling and weighting approaches combined to help mitigate nonresponse bias to provide reliable estimates for participating in fishing, hunting, and wildlife-associated recreation. </w:t>
      </w:r>
    </w:p>
    <w:p w14:paraId="392F804F" w14:textId="77777777" w:rsidR="006A5B2E" w:rsidRPr="006A5B2E" w:rsidRDefault="006A5B2E" w:rsidP="006A5B2E"/>
    <w:p w14:paraId="01F0A9B3" w14:textId="0544B434" w:rsidR="006A5B2E" w:rsidRPr="006A5B2E" w:rsidRDefault="006A5B2E" w:rsidP="006A5B2E">
      <w:pPr>
        <w:rPr>
          <w:b/>
          <w:bCs/>
          <w:i/>
          <w:iCs/>
        </w:rPr>
      </w:pPr>
      <w:r w:rsidRPr="006A5B2E">
        <w:rPr>
          <w:b/>
          <w:bCs/>
          <w:i/>
          <w:iCs/>
        </w:rPr>
        <w:t xml:space="preserve">Sample </w:t>
      </w:r>
      <w:r w:rsidR="00B67183">
        <w:rPr>
          <w:b/>
          <w:bCs/>
          <w:i/>
          <w:iCs/>
        </w:rPr>
        <w:t>F</w:t>
      </w:r>
      <w:r w:rsidRPr="006A5B2E">
        <w:rPr>
          <w:b/>
          <w:bCs/>
          <w:i/>
          <w:iCs/>
        </w:rPr>
        <w:t xml:space="preserve">rame </w:t>
      </w:r>
      <w:r w:rsidR="00B67183">
        <w:rPr>
          <w:b/>
          <w:bCs/>
          <w:i/>
          <w:iCs/>
        </w:rPr>
        <w:t>V</w:t>
      </w:r>
      <w:r w:rsidRPr="006A5B2E">
        <w:rPr>
          <w:b/>
          <w:bCs/>
          <w:i/>
          <w:iCs/>
        </w:rPr>
        <w:t xml:space="preserve">ariables </w:t>
      </w:r>
      <w:r w:rsidR="00B67183">
        <w:rPr>
          <w:b/>
          <w:bCs/>
          <w:i/>
          <w:iCs/>
        </w:rPr>
        <w:t>U</w:t>
      </w:r>
      <w:r w:rsidRPr="006A5B2E">
        <w:rPr>
          <w:b/>
          <w:bCs/>
          <w:i/>
          <w:iCs/>
        </w:rPr>
        <w:t xml:space="preserve">sed to </w:t>
      </w:r>
      <w:r w:rsidR="00B67183">
        <w:rPr>
          <w:b/>
          <w:bCs/>
          <w:i/>
          <w:iCs/>
        </w:rPr>
        <w:t>M</w:t>
      </w:r>
      <w:r w:rsidRPr="006A5B2E">
        <w:rPr>
          <w:b/>
          <w:bCs/>
          <w:i/>
          <w:iCs/>
        </w:rPr>
        <w:t xml:space="preserve">itigate </w:t>
      </w:r>
      <w:r w:rsidR="00B67183">
        <w:rPr>
          <w:b/>
          <w:bCs/>
          <w:i/>
          <w:iCs/>
        </w:rPr>
        <w:t>N</w:t>
      </w:r>
      <w:r w:rsidRPr="006A5B2E">
        <w:rPr>
          <w:b/>
          <w:bCs/>
          <w:i/>
          <w:iCs/>
        </w:rPr>
        <w:t xml:space="preserve">onresponse </w:t>
      </w:r>
      <w:r w:rsidR="00B67183">
        <w:rPr>
          <w:b/>
          <w:bCs/>
          <w:i/>
          <w:iCs/>
        </w:rPr>
        <w:t>B</w:t>
      </w:r>
      <w:r w:rsidRPr="006A5B2E">
        <w:rPr>
          <w:b/>
          <w:bCs/>
          <w:i/>
          <w:iCs/>
        </w:rPr>
        <w:t>ias</w:t>
      </w:r>
    </w:p>
    <w:p w14:paraId="08AAF147" w14:textId="77777777" w:rsidR="006A5B2E" w:rsidRPr="006A5B2E" w:rsidRDefault="006A5B2E" w:rsidP="006A5B2E">
      <w:r w:rsidRPr="006A5B2E">
        <w:t xml:space="preserve">The sampling approach incorporated several variables to improve representativeness and mitigate nonresponse bias. NORC appended urbanicity, hunting license, and commercial data sourced from a vendor to the sample frame, and the analysis shows each of these three sets of variables helped increase sampling efficiency and mitigate nonresponse bias. </w:t>
      </w:r>
    </w:p>
    <w:p w14:paraId="40AD0163" w14:textId="77777777" w:rsidR="006A5B2E" w:rsidRPr="006A5B2E" w:rsidRDefault="006A5B2E" w:rsidP="006A5B2E"/>
    <w:p w14:paraId="20F6DB95" w14:textId="77777777" w:rsidR="006A5B2E" w:rsidRPr="006A5B2E" w:rsidRDefault="006A5B2E" w:rsidP="006A5B2E">
      <w:pPr>
        <w:rPr>
          <w:rFonts w:eastAsia="Times New Roman" w:cs="Calibri"/>
          <w:color w:val="000000"/>
        </w:rPr>
      </w:pPr>
      <w:r w:rsidRPr="006A5B2E">
        <w:t xml:space="preserve">The </w:t>
      </w:r>
      <w:r w:rsidRPr="006A5B2E">
        <w:rPr>
          <w:rFonts w:cstheme="minorHAnsi"/>
        </w:rPr>
        <w:t>2016 National Survey Evaluation Report noted an underrepresentation of rural areas and potential nonresponse bias related to urbanicity. To account for urbanicity in the sample for the 2022 National Survey, NORC used t</w:t>
      </w:r>
      <w:r w:rsidRPr="006A5B2E">
        <w:rPr>
          <w:rFonts w:cstheme="minorHAnsi"/>
          <w:shd w:val="clear" w:color="auto" w:fill="FFFFFF"/>
        </w:rPr>
        <w:t xml:space="preserve">he rural-urban commuting area </w:t>
      </w:r>
      <w:r w:rsidRPr="00DF063C">
        <w:rPr>
          <w:rFonts w:cstheme="minorHAnsi"/>
          <w:shd w:val="clear" w:color="auto" w:fill="FFFFFF"/>
        </w:rPr>
        <w:t>(</w:t>
      </w:r>
      <w:r w:rsidRPr="00DF063C">
        <w:rPr>
          <w:rStyle w:val="Emphasis"/>
          <w:rFonts w:cstheme="minorHAnsi"/>
          <w:i w:val="0"/>
          <w:iCs w:val="0"/>
          <w:shd w:val="clear" w:color="auto" w:fill="FFFFFF"/>
        </w:rPr>
        <w:t>RUCA</w:t>
      </w:r>
      <w:r w:rsidRPr="00DF063C">
        <w:rPr>
          <w:rFonts w:cstheme="minorHAnsi"/>
          <w:shd w:val="clear" w:color="auto" w:fill="FFFFFF"/>
        </w:rPr>
        <w:t>)</w:t>
      </w:r>
      <w:r w:rsidRPr="006A5B2E">
        <w:rPr>
          <w:rFonts w:cstheme="minorHAnsi"/>
          <w:shd w:val="clear" w:color="auto" w:fill="FFFFFF"/>
        </w:rPr>
        <w:t> </w:t>
      </w:r>
      <w:r w:rsidRPr="00DF063C">
        <w:rPr>
          <w:rStyle w:val="Emphasis"/>
          <w:rFonts w:cstheme="minorHAnsi"/>
          <w:i w:val="0"/>
          <w:iCs w:val="0"/>
          <w:shd w:val="clear" w:color="auto" w:fill="FFFFFF"/>
        </w:rPr>
        <w:t>codes</w:t>
      </w:r>
      <w:r w:rsidRPr="00DF063C">
        <w:rPr>
          <w:rFonts w:cstheme="minorHAnsi"/>
          <w:i/>
          <w:shd w:val="clear" w:color="auto" w:fill="FFFFFF"/>
        </w:rPr>
        <w:t> </w:t>
      </w:r>
      <w:r w:rsidRPr="006A5B2E">
        <w:rPr>
          <w:rFonts w:cstheme="minorHAnsi"/>
          <w:shd w:val="clear" w:color="auto" w:fill="FFFFFF"/>
        </w:rPr>
        <w:t>that classify U.S. census tracts using measures of population density, urbanization, and daily commuting</w:t>
      </w:r>
      <w:r w:rsidRPr="006A5B2E">
        <w:rPr>
          <w:color w:val="4D5156"/>
          <w:shd w:val="clear" w:color="auto" w:fill="FFFFFF"/>
        </w:rPr>
        <w:t>. </w:t>
      </w:r>
      <w:r w:rsidRPr="006A5B2E">
        <w:t xml:space="preserve">Each sampled address was assigned to one of six RUCA strata: </w:t>
      </w:r>
      <w:r w:rsidRPr="006A5B2E">
        <w:rPr>
          <w:rFonts w:eastAsia="Times New Roman" w:cs="Calibri"/>
          <w:color w:val="000000"/>
        </w:rPr>
        <w:t xml:space="preserve">Metropolitan Core, Metropolitan High, Metropolitan Low, Micropolitan, Small Town, and Rural. </w:t>
      </w:r>
    </w:p>
    <w:p w14:paraId="3B204DF8" w14:textId="77777777" w:rsidR="006A5B2E" w:rsidRPr="006A5B2E" w:rsidRDefault="006A5B2E" w:rsidP="006A5B2E">
      <w:pPr>
        <w:rPr>
          <w:rFonts w:eastAsia="Times New Roman" w:cs="Calibri"/>
          <w:color w:val="000000"/>
        </w:rPr>
      </w:pPr>
    </w:p>
    <w:p w14:paraId="3952A2BC" w14:textId="77777777" w:rsidR="006A5B2E" w:rsidRPr="006A5B2E" w:rsidRDefault="006A5B2E" w:rsidP="006A5B2E">
      <w:pPr>
        <w:rPr>
          <w:rFonts w:eastAsia="Times New Roman" w:cs="Calibri"/>
          <w:color w:val="000000"/>
        </w:rPr>
      </w:pPr>
      <w:r w:rsidRPr="006A5B2E">
        <w:rPr>
          <w:rFonts w:eastAsia="Times New Roman" w:cs="Calibri"/>
          <w:color w:val="000000"/>
        </w:rPr>
        <w:t xml:space="preserve">The results in Table 1 below show that response rates vary significantly by urbanicity. Residents living in urban areas have the lowest response rates while those living in rural areas have significantly higher response rates. In addition, those in rural areas have higher participation rates in outdoor activities, on average, than those living in urban areas. The results provide </w:t>
      </w:r>
      <w:r w:rsidRPr="006A5B2E">
        <w:rPr>
          <w:rFonts w:eastAsia="Times New Roman" w:cs="Calibri"/>
          <w:color w:val="000000"/>
        </w:rPr>
        <w:lastRenderedPageBreak/>
        <w:t xml:space="preserve">evidence of nonresponse bias as there are differences in both response rates and participation rates across different levels of urbanicity.  </w:t>
      </w:r>
    </w:p>
    <w:p w14:paraId="3239D90E" w14:textId="77777777" w:rsidR="006A5B2E" w:rsidRPr="006A5B2E" w:rsidRDefault="006A5B2E" w:rsidP="006A5B2E">
      <w:pPr>
        <w:rPr>
          <w:rFonts w:eastAsia="Times New Roman" w:cs="Calibri"/>
          <w:color w:val="000000"/>
        </w:rPr>
      </w:pPr>
    </w:p>
    <w:p w14:paraId="000CEDB5" w14:textId="77777777" w:rsidR="006A5B2E" w:rsidRDefault="006A5B2E" w:rsidP="006A5B2E">
      <w:pPr>
        <w:rPr>
          <w:rFonts w:ascii="Calibri" w:eastAsia="Times New Roman" w:hAnsi="Calibri" w:cs="Calibri"/>
          <w:b/>
          <w:bCs/>
          <w:color w:val="000000"/>
        </w:rPr>
      </w:pPr>
    </w:p>
    <w:p w14:paraId="7048CCA5" w14:textId="7C9BCCCE" w:rsidR="006A5B2E" w:rsidRPr="006A5B2E" w:rsidRDefault="006A5B2E" w:rsidP="006A5B2E">
      <w:pPr>
        <w:rPr>
          <w:rFonts w:eastAsia="Times New Roman" w:cs="Calibri"/>
          <w:b/>
          <w:bCs/>
          <w:color w:val="000000"/>
        </w:rPr>
      </w:pPr>
      <w:r w:rsidRPr="006A5B2E">
        <w:rPr>
          <w:rFonts w:eastAsia="Times New Roman" w:cs="Calibri"/>
          <w:b/>
          <w:bCs/>
          <w:color w:val="000000"/>
        </w:rPr>
        <w:t xml:space="preserve">Table 1: Response rate and base weighted participation rate by RUCA group. </w:t>
      </w:r>
    </w:p>
    <w:tbl>
      <w:tblPr>
        <w:tblStyle w:val="NORC1ReportTable"/>
        <w:tblW w:w="9350" w:type="dxa"/>
        <w:tblLook w:val="04A0" w:firstRow="1" w:lastRow="0" w:firstColumn="1" w:lastColumn="0" w:noHBand="0" w:noVBand="1"/>
      </w:tblPr>
      <w:tblGrid>
        <w:gridCol w:w="1885"/>
        <w:gridCol w:w="1350"/>
        <w:gridCol w:w="1890"/>
        <w:gridCol w:w="2160"/>
        <w:gridCol w:w="2065"/>
      </w:tblGrid>
      <w:tr w:rsidR="006A5B2E" w14:paraId="503C3F7D" w14:textId="77777777" w:rsidTr="009D3C26">
        <w:trPr>
          <w:cnfStyle w:val="100000000000" w:firstRow="1" w:lastRow="0" w:firstColumn="0" w:lastColumn="0" w:oddVBand="0" w:evenVBand="0" w:oddHBand="0" w:evenHBand="0" w:firstRowFirstColumn="0" w:firstRowLastColumn="0" w:lastRowFirstColumn="0" w:lastRowLastColumn="0"/>
          <w:trHeight w:val="560"/>
        </w:trPr>
        <w:tc>
          <w:tcPr>
            <w:cnfStyle w:val="001000000100" w:firstRow="0" w:lastRow="0" w:firstColumn="1" w:lastColumn="0" w:oddVBand="0" w:evenVBand="0" w:oddHBand="0" w:evenHBand="0" w:firstRowFirstColumn="1" w:firstRowLastColumn="0" w:lastRowFirstColumn="0" w:lastRowLastColumn="0"/>
            <w:tcW w:w="1885" w:type="dxa"/>
            <w:vAlign w:val="center"/>
            <w:hideMark/>
          </w:tcPr>
          <w:p w14:paraId="33DFB89F" w14:textId="77777777" w:rsidR="006A5B2E" w:rsidRPr="009D3C26" w:rsidRDefault="006A5B2E" w:rsidP="009D3C26">
            <w:pPr>
              <w:spacing w:line="240" w:lineRule="auto"/>
              <w:jc w:val="center"/>
              <w:rPr>
                <w:rFonts w:ascii="Arial" w:eastAsia="Times New Roman" w:hAnsi="Arial" w:cs="Arial"/>
                <w:b/>
                <w:bCs/>
                <w:szCs w:val="20"/>
              </w:rPr>
            </w:pPr>
            <w:r w:rsidRPr="009D3C26">
              <w:rPr>
                <w:rFonts w:ascii="Arial" w:eastAsia="Times New Roman" w:hAnsi="Arial" w:cs="Arial"/>
                <w:b/>
                <w:bCs/>
                <w:szCs w:val="20"/>
              </w:rPr>
              <w:t>RUCA Group</w:t>
            </w:r>
          </w:p>
        </w:tc>
        <w:tc>
          <w:tcPr>
            <w:tcW w:w="1350" w:type="dxa"/>
            <w:vAlign w:val="center"/>
            <w:hideMark/>
          </w:tcPr>
          <w:p w14:paraId="28BA8E25" w14:textId="77777777" w:rsidR="006A5B2E" w:rsidRPr="009D3C26" w:rsidRDefault="006A5B2E" w:rsidP="009D3C2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Cs w:val="20"/>
              </w:rPr>
            </w:pPr>
            <w:r w:rsidRPr="009D3C26">
              <w:rPr>
                <w:rFonts w:ascii="Arial" w:eastAsia="Times New Roman" w:hAnsi="Arial" w:cs="Arial"/>
                <w:b/>
                <w:bCs/>
                <w:szCs w:val="20"/>
              </w:rPr>
              <w:t>Response Rate</w:t>
            </w:r>
          </w:p>
        </w:tc>
        <w:tc>
          <w:tcPr>
            <w:tcW w:w="1890" w:type="dxa"/>
            <w:vAlign w:val="center"/>
            <w:hideMark/>
          </w:tcPr>
          <w:p w14:paraId="17EBE7E0" w14:textId="77777777" w:rsidR="006A5B2E" w:rsidRPr="009D3C26" w:rsidRDefault="006A5B2E" w:rsidP="009D3C2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Cs w:val="20"/>
              </w:rPr>
            </w:pPr>
            <w:r w:rsidRPr="009D3C26">
              <w:rPr>
                <w:rFonts w:ascii="Arial" w:eastAsia="Times New Roman" w:hAnsi="Arial" w:cs="Arial"/>
                <w:b/>
                <w:bCs/>
                <w:szCs w:val="20"/>
              </w:rPr>
              <w:t>Fishing participation rate*</w:t>
            </w:r>
          </w:p>
        </w:tc>
        <w:tc>
          <w:tcPr>
            <w:tcW w:w="2160" w:type="dxa"/>
            <w:vAlign w:val="center"/>
            <w:hideMark/>
          </w:tcPr>
          <w:p w14:paraId="502B4C53" w14:textId="680DA8FE" w:rsidR="006A5B2E" w:rsidRPr="009D3C26" w:rsidRDefault="006A5B2E" w:rsidP="009D3C2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Cs w:val="20"/>
              </w:rPr>
            </w:pPr>
            <w:r w:rsidRPr="009D3C26">
              <w:rPr>
                <w:rFonts w:ascii="Arial" w:eastAsia="Times New Roman" w:hAnsi="Arial" w:cs="Arial"/>
                <w:b/>
                <w:bCs/>
                <w:szCs w:val="20"/>
              </w:rPr>
              <w:t>Hunting participation rate*</w:t>
            </w:r>
          </w:p>
        </w:tc>
        <w:tc>
          <w:tcPr>
            <w:tcW w:w="2065" w:type="dxa"/>
            <w:vAlign w:val="center"/>
            <w:hideMark/>
          </w:tcPr>
          <w:p w14:paraId="281BDEBA" w14:textId="77777777" w:rsidR="006A5B2E" w:rsidRPr="009D3C26" w:rsidRDefault="006A5B2E" w:rsidP="009D3C2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Cs w:val="20"/>
              </w:rPr>
            </w:pPr>
            <w:r w:rsidRPr="009D3C26">
              <w:rPr>
                <w:rFonts w:ascii="Arial" w:eastAsia="Times New Roman" w:hAnsi="Arial" w:cs="Arial"/>
                <w:b/>
                <w:bCs/>
                <w:szCs w:val="20"/>
              </w:rPr>
              <w:t>Wildlife recreation participation rate*</w:t>
            </w:r>
          </w:p>
        </w:tc>
      </w:tr>
      <w:tr w:rsidR="006A5B2E" w14:paraId="7C42E7B3"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85" w:type="dxa"/>
            <w:hideMark/>
          </w:tcPr>
          <w:p w14:paraId="325C87E9" w14:textId="77777777" w:rsidR="006A5B2E" w:rsidRPr="006A5B2E" w:rsidRDefault="006A5B2E" w:rsidP="009D3C26">
            <w:pPr>
              <w:spacing w:line="240" w:lineRule="auto"/>
              <w:rPr>
                <w:rFonts w:ascii="Arial" w:eastAsia="Times New Roman" w:hAnsi="Arial" w:cs="Arial"/>
                <w:color w:val="000000"/>
                <w:szCs w:val="20"/>
              </w:rPr>
            </w:pPr>
            <w:r w:rsidRPr="006A5B2E">
              <w:rPr>
                <w:rFonts w:ascii="Arial" w:eastAsia="Times New Roman" w:hAnsi="Arial" w:cs="Arial"/>
                <w:color w:val="000000"/>
                <w:szCs w:val="20"/>
              </w:rPr>
              <w:t>Metropolitan Core</w:t>
            </w:r>
          </w:p>
        </w:tc>
        <w:tc>
          <w:tcPr>
            <w:tcW w:w="1350" w:type="dxa"/>
            <w:hideMark/>
          </w:tcPr>
          <w:p w14:paraId="22D6C5E5" w14:textId="77777777"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eastAsia="Times New Roman" w:cs="Calibri"/>
                <w:color w:val="000000"/>
                <w:szCs w:val="20"/>
              </w:rPr>
              <w:t>11.3%</w:t>
            </w:r>
          </w:p>
        </w:tc>
        <w:tc>
          <w:tcPr>
            <w:tcW w:w="1890" w:type="dxa"/>
            <w:hideMark/>
          </w:tcPr>
          <w:p w14:paraId="2472AA46" w14:textId="61E222BD"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27.8</w:t>
            </w:r>
            <w:r w:rsidR="00C44185">
              <w:rPr>
                <w:rFonts w:cs="Calibri"/>
                <w:color w:val="000000"/>
                <w:szCs w:val="20"/>
              </w:rPr>
              <w:t>%</w:t>
            </w:r>
          </w:p>
        </w:tc>
        <w:tc>
          <w:tcPr>
            <w:tcW w:w="2160" w:type="dxa"/>
            <w:hideMark/>
          </w:tcPr>
          <w:p w14:paraId="5DFB0F3A" w14:textId="164C9B28"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8.2</w:t>
            </w:r>
            <w:r w:rsidR="00C44185">
              <w:rPr>
                <w:rFonts w:cs="Calibri"/>
                <w:color w:val="000000"/>
                <w:szCs w:val="20"/>
              </w:rPr>
              <w:t>%</w:t>
            </w:r>
          </w:p>
        </w:tc>
        <w:tc>
          <w:tcPr>
            <w:tcW w:w="2065" w:type="dxa"/>
            <w:hideMark/>
          </w:tcPr>
          <w:p w14:paraId="03840F12" w14:textId="3DC83CB6"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88.7</w:t>
            </w:r>
            <w:r w:rsidR="00C44185">
              <w:rPr>
                <w:rFonts w:cs="Calibri"/>
                <w:color w:val="000000"/>
                <w:szCs w:val="20"/>
              </w:rPr>
              <w:t>%</w:t>
            </w:r>
          </w:p>
        </w:tc>
      </w:tr>
      <w:tr w:rsidR="006A5B2E" w14:paraId="56E646A6"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85" w:type="dxa"/>
            <w:hideMark/>
          </w:tcPr>
          <w:p w14:paraId="2DBFA6C7" w14:textId="77777777" w:rsidR="006A5B2E" w:rsidRPr="006A5B2E" w:rsidRDefault="006A5B2E" w:rsidP="009D3C26">
            <w:pPr>
              <w:spacing w:line="240" w:lineRule="auto"/>
              <w:rPr>
                <w:rFonts w:ascii="Arial" w:eastAsia="Times New Roman" w:hAnsi="Arial" w:cs="Arial"/>
                <w:color w:val="000000"/>
                <w:szCs w:val="20"/>
              </w:rPr>
            </w:pPr>
            <w:r w:rsidRPr="006A5B2E">
              <w:rPr>
                <w:rFonts w:ascii="Arial" w:eastAsia="Times New Roman" w:hAnsi="Arial" w:cs="Arial"/>
                <w:color w:val="000000"/>
                <w:szCs w:val="20"/>
              </w:rPr>
              <w:t>Metropolitan High</w:t>
            </w:r>
          </w:p>
        </w:tc>
        <w:tc>
          <w:tcPr>
            <w:tcW w:w="1350" w:type="dxa"/>
            <w:hideMark/>
          </w:tcPr>
          <w:p w14:paraId="2C6DF7BC" w14:textId="77777777"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eastAsia="Times New Roman" w:cs="Calibri"/>
                <w:color w:val="000000"/>
                <w:szCs w:val="20"/>
              </w:rPr>
              <w:t>13.0%</w:t>
            </w:r>
          </w:p>
        </w:tc>
        <w:tc>
          <w:tcPr>
            <w:tcW w:w="1890" w:type="dxa"/>
            <w:hideMark/>
          </w:tcPr>
          <w:p w14:paraId="11C5C02A" w14:textId="3BAC90A9"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40.3</w:t>
            </w:r>
            <w:r w:rsidR="00C44185">
              <w:rPr>
                <w:rFonts w:cs="Calibri"/>
                <w:color w:val="000000"/>
                <w:szCs w:val="20"/>
              </w:rPr>
              <w:t>%</w:t>
            </w:r>
          </w:p>
        </w:tc>
        <w:tc>
          <w:tcPr>
            <w:tcW w:w="2160" w:type="dxa"/>
            <w:hideMark/>
          </w:tcPr>
          <w:p w14:paraId="6A69CF11" w14:textId="47D9E2F3"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20.2</w:t>
            </w:r>
            <w:r w:rsidR="00C44185">
              <w:rPr>
                <w:rFonts w:cs="Calibri"/>
                <w:color w:val="000000"/>
                <w:szCs w:val="20"/>
              </w:rPr>
              <w:t>%</w:t>
            </w:r>
          </w:p>
        </w:tc>
        <w:tc>
          <w:tcPr>
            <w:tcW w:w="2065" w:type="dxa"/>
            <w:hideMark/>
          </w:tcPr>
          <w:p w14:paraId="7839A7C6" w14:textId="26512D58"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94.4</w:t>
            </w:r>
            <w:r w:rsidR="00C44185">
              <w:rPr>
                <w:rFonts w:cs="Calibri"/>
                <w:color w:val="000000"/>
                <w:szCs w:val="20"/>
              </w:rPr>
              <w:t>%</w:t>
            </w:r>
          </w:p>
        </w:tc>
      </w:tr>
      <w:tr w:rsidR="006A5B2E" w14:paraId="2E584B7E"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85" w:type="dxa"/>
            <w:hideMark/>
          </w:tcPr>
          <w:p w14:paraId="5B31218C" w14:textId="77777777" w:rsidR="006A5B2E" w:rsidRPr="006A5B2E" w:rsidRDefault="006A5B2E" w:rsidP="009D3C26">
            <w:pPr>
              <w:spacing w:line="240" w:lineRule="auto"/>
              <w:rPr>
                <w:rFonts w:ascii="Arial" w:eastAsia="Times New Roman" w:hAnsi="Arial" w:cs="Arial"/>
                <w:color w:val="000000"/>
                <w:szCs w:val="20"/>
              </w:rPr>
            </w:pPr>
            <w:r w:rsidRPr="006A5B2E">
              <w:rPr>
                <w:rFonts w:ascii="Arial" w:eastAsia="Times New Roman" w:hAnsi="Arial" w:cs="Arial"/>
                <w:color w:val="000000"/>
                <w:szCs w:val="20"/>
              </w:rPr>
              <w:t>Metropolitan Low</w:t>
            </w:r>
          </w:p>
        </w:tc>
        <w:tc>
          <w:tcPr>
            <w:tcW w:w="1350" w:type="dxa"/>
            <w:hideMark/>
          </w:tcPr>
          <w:p w14:paraId="06E0F07F" w14:textId="77777777"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eastAsia="Times New Roman" w:cs="Calibri"/>
                <w:color w:val="000000"/>
                <w:szCs w:val="20"/>
              </w:rPr>
              <w:t>12.0%</w:t>
            </w:r>
          </w:p>
        </w:tc>
        <w:tc>
          <w:tcPr>
            <w:tcW w:w="1890" w:type="dxa"/>
            <w:hideMark/>
          </w:tcPr>
          <w:p w14:paraId="7E76FC8B" w14:textId="2FECF80A"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47.7</w:t>
            </w:r>
            <w:r w:rsidR="00C44185">
              <w:rPr>
                <w:rFonts w:cs="Calibri"/>
                <w:color w:val="000000"/>
                <w:szCs w:val="20"/>
              </w:rPr>
              <w:t>%</w:t>
            </w:r>
          </w:p>
        </w:tc>
        <w:tc>
          <w:tcPr>
            <w:tcW w:w="2160" w:type="dxa"/>
            <w:hideMark/>
          </w:tcPr>
          <w:p w14:paraId="35C35A7B" w14:textId="500422EB"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26.7</w:t>
            </w:r>
            <w:r w:rsidR="00C44185">
              <w:rPr>
                <w:rFonts w:cs="Calibri"/>
                <w:color w:val="000000"/>
                <w:szCs w:val="20"/>
              </w:rPr>
              <w:t>%</w:t>
            </w:r>
          </w:p>
        </w:tc>
        <w:tc>
          <w:tcPr>
            <w:tcW w:w="2065" w:type="dxa"/>
            <w:hideMark/>
          </w:tcPr>
          <w:p w14:paraId="2272EF6F" w14:textId="4E8779FD"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93.2</w:t>
            </w:r>
            <w:r w:rsidR="00C44185">
              <w:rPr>
                <w:rFonts w:cs="Calibri"/>
                <w:color w:val="000000"/>
                <w:szCs w:val="20"/>
              </w:rPr>
              <w:t>%</w:t>
            </w:r>
          </w:p>
        </w:tc>
      </w:tr>
      <w:tr w:rsidR="006A5B2E" w14:paraId="7C9E1BC6"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85" w:type="dxa"/>
            <w:hideMark/>
          </w:tcPr>
          <w:p w14:paraId="0C54F645" w14:textId="77777777" w:rsidR="006A5B2E" w:rsidRPr="006A5B2E" w:rsidRDefault="006A5B2E" w:rsidP="009D3C26">
            <w:pPr>
              <w:spacing w:line="240" w:lineRule="auto"/>
              <w:rPr>
                <w:rFonts w:ascii="Arial" w:eastAsia="Times New Roman" w:hAnsi="Arial" w:cs="Arial"/>
                <w:color w:val="000000"/>
                <w:szCs w:val="20"/>
              </w:rPr>
            </w:pPr>
            <w:r w:rsidRPr="006A5B2E">
              <w:rPr>
                <w:rFonts w:ascii="Arial" w:eastAsia="Times New Roman" w:hAnsi="Arial" w:cs="Arial"/>
                <w:color w:val="000000"/>
                <w:szCs w:val="20"/>
              </w:rPr>
              <w:t>Micropolitan</w:t>
            </w:r>
          </w:p>
        </w:tc>
        <w:tc>
          <w:tcPr>
            <w:tcW w:w="1350" w:type="dxa"/>
            <w:hideMark/>
          </w:tcPr>
          <w:p w14:paraId="32787236" w14:textId="77777777"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eastAsia="Times New Roman" w:cs="Calibri"/>
                <w:color w:val="000000"/>
                <w:szCs w:val="20"/>
              </w:rPr>
              <w:t>12.5%</w:t>
            </w:r>
          </w:p>
        </w:tc>
        <w:tc>
          <w:tcPr>
            <w:tcW w:w="1890" w:type="dxa"/>
            <w:hideMark/>
          </w:tcPr>
          <w:p w14:paraId="51C23D7C" w14:textId="75DD9E47"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40.1</w:t>
            </w:r>
            <w:r w:rsidR="00C44185">
              <w:rPr>
                <w:rFonts w:cs="Calibri"/>
                <w:color w:val="000000"/>
                <w:szCs w:val="20"/>
              </w:rPr>
              <w:t>%</w:t>
            </w:r>
          </w:p>
        </w:tc>
        <w:tc>
          <w:tcPr>
            <w:tcW w:w="2160" w:type="dxa"/>
            <w:hideMark/>
          </w:tcPr>
          <w:p w14:paraId="23BD9CE8" w14:textId="4CECE0D1"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18.2</w:t>
            </w:r>
            <w:r w:rsidR="00C44185">
              <w:rPr>
                <w:rFonts w:cs="Calibri"/>
                <w:color w:val="000000"/>
                <w:szCs w:val="20"/>
              </w:rPr>
              <w:t>%</w:t>
            </w:r>
          </w:p>
        </w:tc>
        <w:tc>
          <w:tcPr>
            <w:tcW w:w="2065" w:type="dxa"/>
            <w:hideMark/>
          </w:tcPr>
          <w:p w14:paraId="3C394879" w14:textId="41C0A107"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91.8</w:t>
            </w:r>
            <w:r w:rsidR="00C44185">
              <w:rPr>
                <w:rFonts w:cs="Calibri"/>
                <w:color w:val="000000"/>
                <w:szCs w:val="20"/>
              </w:rPr>
              <w:t>%</w:t>
            </w:r>
          </w:p>
        </w:tc>
      </w:tr>
      <w:tr w:rsidR="006A5B2E" w14:paraId="124AD984"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85" w:type="dxa"/>
            <w:hideMark/>
          </w:tcPr>
          <w:p w14:paraId="589C889E" w14:textId="77777777" w:rsidR="006A5B2E" w:rsidRPr="006A5B2E" w:rsidRDefault="006A5B2E" w:rsidP="009D3C26">
            <w:pPr>
              <w:spacing w:line="240" w:lineRule="auto"/>
              <w:rPr>
                <w:rFonts w:ascii="Arial" w:eastAsia="Times New Roman" w:hAnsi="Arial" w:cs="Arial"/>
                <w:color w:val="000000"/>
                <w:szCs w:val="20"/>
              </w:rPr>
            </w:pPr>
            <w:r w:rsidRPr="006A5B2E">
              <w:rPr>
                <w:rFonts w:ascii="Arial" w:eastAsia="Times New Roman" w:hAnsi="Arial" w:cs="Arial"/>
                <w:color w:val="000000"/>
                <w:szCs w:val="20"/>
              </w:rPr>
              <w:t>Small Town</w:t>
            </w:r>
          </w:p>
        </w:tc>
        <w:tc>
          <w:tcPr>
            <w:tcW w:w="1350" w:type="dxa"/>
            <w:hideMark/>
          </w:tcPr>
          <w:p w14:paraId="083201D3" w14:textId="77777777"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eastAsia="Times New Roman" w:cs="Calibri"/>
                <w:color w:val="000000"/>
                <w:szCs w:val="20"/>
              </w:rPr>
              <w:t>13.0%</w:t>
            </w:r>
          </w:p>
        </w:tc>
        <w:tc>
          <w:tcPr>
            <w:tcW w:w="1890" w:type="dxa"/>
            <w:hideMark/>
          </w:tcPr>
          <w:p w14:paraId="017CA8C3" w14:textId="6BF34BFF"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43.2</w:t>
            </w:r>
            <w:r w:rsidR="00C44185">
              <w:rPr>
                <w:rFonts w:cs="Calibri"/>
                <w:color w:val="000000"/>
                <w:szCs w:val="20"/>
              </w:rPr>
              <w:t>%</w:t>
            </w:r>
          </w:p>
        </w:tc>
        <w:tc>
          <w:tcPr>
            <w:tcW w:w="2160" w:type="dxa"/>
            <w:hideMark/>
          </w:tcPr>
          <w:p w14:paraId="266301A8" w14:textId="0E13D220"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25.2</w:t>
            </w:r>
            <w:r w:rsidR="00C44185">
              <w:rPr>
                <w:rFonts w:cs="Calibri"/>
                <w:color w:val="000000"/>
                <w:szCs w:val="20"/>
              </w:rPr>
              <w:t>%</w:t>
            </w:r>
          </w:p>
        </w:tc>
        <w:tc>
          <w:tcPr>
            <w:tcW w:w="2065" w:type="dxa"/>
            <w:hideMark/>
          </w:tcPr>
          <w:p w14:paraId="3F434214" w14:textId="25ED08A0"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94.0</w:t>
            </w:r>
            <w:r w:rsidR="00C44185">
              <w:rPr>
                <w:rFonts w:cs="Calibri"/>
                <w:color w:val="000000"/>
                <w:szCs w:val="20"/>
              </w:rPr>
              <w:t>%</w:t>
            </w:r>
          </w:p>
        </w:tc>
      </w:tr>
      <w:tr w:rsidR="006A5B2E" w14:paraId="3152C46A"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85" w:type="dxa"/>
            <w:hideMark/>
          </w:tcPr>
          <w:p w14:paraId="5C874976" w14:textId="77777777" w:rsidR="006A5B2E" w:rsidRPr="006A5B2E" w:rsidRDefault="006A5B2E" w:rsidP="009D3C26">
            <w:pPr>
              <w:spacing w:line="240" w:lineRule="auto"/>
              <w:rPr>
                <w:rFonts w:ascii="Arial" w:eastAsia="Times New Roman" w:hAnsi="Arial" w:cs="Arial"/>
                <w:color w:val="000000"/>
                <w:szCs w:val="20"/>
              </w:rPr>
            </w:pPr>
            <w:r w:rsidRPr="006A5B2E">
              <w:rPr>
                <w:rFonts w:ascii="Arial" w:eastAsia="Times New Roman" w:hAnsi="Arial" w:cs="Arial"/>
                <w:color w:val="000000"/>
                <w:szCs w:val="20"/>
              </w:rPr>
              <w:t>Rural</w:t>
            </w:r>
          </w:p>
        </w:tc>
        <w:tc>
          <w:tcPr>
            <w:tcW w:w="1350" w:type="dxa"/>
            <w:hideMark/>
          </w:tcPr>
          <w:p w14:paraId="4D1A09A9" w14:textId="77777777"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eastAsia="Times New Roman" w:cs="Calibri"/>
                <w:color w:val="000000"/>
                <w:szCs w:val="20"/>
              </w:rPr>
              <w:t>18.5%</w:t>
            </w:r>
          </w:p>
        </w:tc>
        <w:tc>
          <w:tcPr>
            <w:tcW w:w="1890" w:type="dxa"/>
            <w:hideMark/>
          </w:tcPr>
          <w:p w14:paraId="7AF17168" w14:textId="2EE872A4"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44.9</w:t>
            </w:r>
            <w:r w:rsidR="00C44185">
              <w:rPr>
                <w:rFonts w:cs="Calibri"/>
                <w:color w:val="000000"/>
                <w:szCs w:val="20"/>
              </w:rPr>
              <w:t>%</w:t>
            </w:r>
          </w:p>
        </w:tc>
        <w:tc>
          <w:tcPr>
            <w:tcW w:w="2160" w:type="dxa"/>
            <w:hideMark/>
          </w:tcPr>
          <w:p w14:paraId="1B989AE5" w14:textId="0728979F"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23.4</w:t>
            </w:r>
            <w:r w:rsidR="00C44185">
              <w:rPr>
                <w:rFonts w:cs="Calibri"/>
                <w:color w:val="000000"/>
                <w:szCs w:val="20"/>
              </w:rPr>
              <w:t>%</w:t>
            </w:r>
          </w:p>
        </w:tc>
        <w:tc>
          <w:tcPr>
            <w:tcW w:w="2065" w:type="dxa"/>
            <w:hideMark/>
          </w:tcPr>
          <w:p w14:paraId="487AFD43" w14:textId="74D1EC65"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94.0</w:t>
            </w:r>
            <w:r w:rsidR="00C44185">
              <w:rPr>
                <w:rFonts w:cs="Calibri"/>
                <w:color w:val="000000"/>
                <w:szCs w:val="20"/>
              </w:rPr>
              <w:t>%</w:t>
            </w:r>
          </w:p>
        </w:tc>
      </w:tr>
    </w:tbl>
    <w:p w14:paraId="4F45DE83" w14:textId="77777777" w:rsidR="006A5B2E" w:rsidRPr="00C44185" w:rsidRDefault="006A5B2E" w:rsidP="006A5B2E">
      <w:pPr>
        <w:rPr>
          <w:rFonts w:ascii="Arial" w:hAnsi="Arial" w:cs="Arial"/>
          <w:sz w:val="16"/>
          <w:szCs w:val="16"/>
        </w:rPr>
      </w:pPr>
      <w:r w:rsidRPr="00C44185">
        <w:rPr>
          <w:rFonts w:ascii="Arial" w:hAnsi="Arial" w:cs="Arial"/>
          <w:sz w:val="16"/>
          <w:szCs w:val="16"/>
        </w:rPr>
        <w:t>*Base weighted participation rate using the probability sample.</w:t>
      </w:r>
    </w:p>
    <w:p w14:paraId="6A3A0EC3" w14:textId="77777777" w:rsidR="006A5B2E" w:rsidRDefault="006A5B2E" w:rsidP="006A5B2E">
      <w:pPr>
        <w:rPr>
          <w:rFonts w:asciiTheme="minorHAnsi" w:hAnsiTheme="minorHAnsi" w:cstheme="minorBidi"/>
        </w:rPr>
      </w:pPr>
    </w:p>
    <w:p w14:paraId="467636C9" w14:textId="11F844E1" w:rsidR="006A5B2E" w:rsidRDefault="006A5B2E" w:rsidP="006A5B2E">
      <w:r w:rsidRPr="006A5B2E">
        <w:rPr>
          <w:rFonts w:eastAsia="Times New Roman" w:cs="Calibri"/>
          <w:color w:val="000000"/>
        </w:rPr>
        <w:t>The</w:t>
      </w:r>
      <w:r w:rsidRPr="006A5B2E">
        <w:t xml:space="preserve"> sample was also stratified by the number of hunting licenses per capita in each county to mitigate potential nonresponse bias and improve efficiency. The U.S. Fish &amp; Wildlife Service collected the number of hunting licenses in each county from all states, and NORC classified each county into one of five groups based on the per capita hunting licenses: highest, second highest, medium, second lowest, and lowest. If those who participate in hunting, fishing, and wildlife-associated recreation are more likely to live in certain counties and response rates vary by county, there could be evidence of nonresponse bias</w:t>
      </w:r>
      <w:r>
        <w:t>.</w:t>
      </w:r>
    </w:p>
    <w:p w14:paraId="50961D8F" w14:textId="77777777" w:rsidR="006A5B2E" w:rsidRPr="006A5B2E" w:rsidRDefault="006A5B2E" w:rsidP="006A5B2E"/>
    <w:p w14:paraId="402085C6" w14:textId="77777777" w:rsidR="006A5B2E" w:rsidRDefault="006A5B2E" w:rsidP="006A5B2E">
      <w:r w:rsidRPr="006A5B2E">
        <w:t>The results in Table 2 show some variation in response rates across county groupings. The counties with the lowest per capita hunting licenses have the lowest response rate. The table highlights that, as expected, the participation rates in the activities of interest are significantly higher in counties with more per capita hunting licenses. The differences in participation rates across these county groupings highlight the benefit of incorporating these groupings into the weighting as residents in the lowest county license group are underrepresented and have lower participation rates compared to residents in counties with more per capita hunting licenses.</w:t>
      </w:r>
    </w:p>
    <w:p w14:paraId="65B8E957" w14:textId="77777777" w:rsidR="006A5B2E" w:rsidRPr="006A5B2E" w:rsidRDefault="006A5B2E" w:rsidP="006A5B2E"/>
    <w:p w14:paraId="3AB8E515" w14:textId="77777777" w:rsidR="006A5B2E" w:rsidRPr="006A5B2E" w:rsidRDefault="006A5B2E" w:rsidP="006A5B2E">
      <w:pPr>
        <w:rPr>
          <w:rFonts w:eastAsia="Times New Roman" w:cs="Calibri"/>
          <w:b/>
          <w:bCs/>
          <w:color w:val="000000"/>
        </w:rPr>
      </w:pPr>
      <w:r w:rsidRPr="006A5B2E">
        <w:rPr>
          <w:rFonts w:eastAsia="Times New Roman" w:cs="Calibri"/>
          <w:b/>
          <w:bCs/>
          <w:color w:val="000000"/>
        </w:rPr>
        <w:t>Table 2: Response rate and base weighted participation rate by license group.</w:t>
      </w:r>
    </w:p>
    <w:tbl>
      <w:tblPr>
        <w:tblStyle w:val="NORC1ReportTable"/>
        <w:tblW w:w="9350" w:type="dxa"/>
        <w:tblLook w:val="04A0" w:firstRow="1" w:lastRow="0" w:firstColumn="1" w:lastColumn="0" w:noHBand="0" w:noVBand="1"/>
      </w:tblPr>
      <w:tblGrid>
        <w:gridCol w:w="1885"/>
        <w:gridCol w:w="1350"/>
        <w:gridCol w:w="1890"/>
        <w:gridCol w:w="2160"/>
        <w:gridCol w:w="2065"/>
      </w:tblGrid>
      <w:tr w:rsidR="006A5B2E" w14:paraId="7B346EFB" w14:textId="77777777" w:rsidTr="009D3C26">
        <w:trPr>
          <w:cnfStyle w:val="100000000000" w:firstRow="1" w:lastRow="0" w:firstColumn="0" w:lastColumn="0" w:oddVBand="0" w:evenVBand="0" w:oddHBand="0" w:evenHBand="0" w:firstRowFirstColumn="0" w:firstRowLastColumn="0" w:lastRowFirstColumn="0" w:lastRowLastColumn="0"/>
          <w:trHeight w:val="130"/>
        </w:trPr>
        <w:tc>
          <w:tcPr>
            <w:cnfStyle w:val="001000000100" w:firstRow="0" w:lastRow="0" w:firstColumn="1" w:lastColumn="0" w:oddVBand="0" w:evenVBand="0" w:oddHBand="0" w:evenHBand="0" w:firstRowFirstColumn="1" w:firstRowLastColumn="0" w:lastRowFirstColumn="0" w:lastRowLastColumn="0"/>
            <w:tcW w:w="1885" w:type="dxa"/>
            <w:vAlign w:val="center"/>
            <w:hideMark/>
          </w:tcPr>
          <w:p w14:paraId="62391C89" w14:textId="77777777" w:rsidR="006A5B2E" w:rsidRPr="009D3C26" w:rsidRDefault="006A5B2E" w:rsidP="009D3C26">
            <w:pPr>
              <w:spacing w:line="240" w:lineRule="auto"/>
              <w:jc w:val="center"/>
              <w:rPr>
                <w:rFonts w:ascii="Arial" w:eastAsia="Times New Roman" w:hAnsi="Arial" w:cs="Arial"/>
                <w:b/>
                <w:bCs/>
                <w:szCs w:val="20"/>
              </w:rPr>
            </w:pPr>
            <w:r w:rsidRPr="009D3C26">
              <w:rPr>
                <w:rFonts w:ascii="Arial" w:eastAsia="Times New Roman" w:hAnsi="Arial" w:cs="Arial"/>
                <w:b/>
                <w:bCs/>
                <w:szCs w:val="20"/>
              </w:rPr>
              <w:t>License Group</w:t>
            </w:r>
          </w:p>
        </w:tc>
        <w:tc>
          <w:tcPr>
            <w:tcW w:w="1350" w:type="dxa"/>
            <w:vAlign w:val="center"/>
            <w:hideMark/>
          </w:tcPr>
          <w:p w14:paraId="44089FAB" w14:textId="77777777" w:rsidR="006A5B2E" w:rsidRPr="009D3C26" w:rsidRDefault="006A5B2E" w:rsidP="009D3C2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Cs w:val="20"/>
              </w:rPr>
            </w:pPr>
            <w:r w:rsidRPr="009D3C26">
              <w:rPr>
                <w:rFonts w:ascii="Arial" w:eastAsia="Times New Roman" w:hAnsi="Arial" w:cs="Arial"/>
                <w:b/>
                <w:bCs/>
                <w:szCs w:val="20"/>
              </w:rPr>
              <w:t>Response Rate</w:t>
            </w:r>
          </w:p>
        </w:tc>
        <w:tc>
          <w:tcPr>
            <w:tcW w:w="1890" w:type="dxa"/>
            <w:vAlign w:val="center"/>
            <w:hideMark/>
          </w:tcPr>
          <w:p w14:paraId="19E22C2E" w14:textId="77777777" w:rsidR="006A5B2E" w:rsidRPr="009D3C26" w:rsidRDefault="006A5B2E" w:rsidP="009D3C2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Cs w:val="20"/>
              </w:rPr>
            </w:pPr>
            <w:r w:rsidRPr="009D3C26">
              <w:rPr>
                <w:rFonts w:ascii="Arial" w:eastAsia="Times New Roman" w:hAnsi="Arial" w:cs="Arial"/>
                <w:b/>
                <w:bCs/>
                <w:szCs w:val="20"/>
              </w:rPr>
              <w:t>Fishing participation rate*</w:t>
            </w:r>
          </w:p>
        </w:tc>
        <w:tc>
          <w:tcPr>
            <w:tcW w:w="2160" w:type="dxa"/>
            <w:vAlign w:val="center"/>
            <w:hideMark/>
          </w:tcPr>
          <w:p w14:paraId="14C59803" w14:textId="0B386482" w:rsidR="006A5B2E" w:rsidRPr="009D3C26" w:rsidRDefault="006A5B2E" w:rsidP="009D3C2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Cs w:val="20"/>
              </w:rPr>
            </w:pPr>
            <w:r w:rsidRPr="009D3C26">
              <w:rPr>
                <w:rFonts w:ascii="Arial" w:eastAsia="Times New Roman" w:hAnsi="Arial" w:cs="Arial"/>
                <w:b/>
                <w:bCs/>
                <w:szCs w:val="20"/>
              </w:rPr>
              <w:t>Hunting participation rate*</w:t>
            </w:r>
          </w:p>
        </w:tc>
        <w:tc>
          <w:tcPr>
            <w:tcW w:w="2065" w:type="dxa"/>
            <w:vAlign w:val="center"/>
            <w:hideMark/>
          </w:tcPr>
          <w:p w14:paraId="7B656083" w14:textId="77777777" w:rsidR="006A5B2E" w:rsidRPr="009D3C26" w:rsidRDefault="006A5B2E" w:rsidP="009D3C2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Cs w:val="20"/>
              </w:rPr>
            </w:pPr>
            <w:r w:rsidRPr="009D3C26">
              <w:rPr>
                <w:rFonts w:ascii="Arial" w:eastAsia="Times New Roman" w:hAnsi="Arial" w:cs="Arial"/>
                <w:b/>
                <w:bCs/>
                <w:szCs w:val="20"/>
              </w:rPr>
              <w:t>Wildlife recreation participation rate*</w:t>
            </w:r>
          </w:p>
        </w:tc>
      </w:tr>
      <w:tr w:rsidR="006A5B2E" w14:paraId="692815AB"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85" w:type="dxa"/>
            <w:hideMark/>
          </w:tcPr>
          <w:p w14:paraId="25929AE1"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Highest</w:t>
            </w:r>
          </w:p>
        </w:tc>
        <w:tc>
          <w:tcPr>
            <w:tcW w:w="1350" w:type="dxa"/>
            <w:vAlign w:val="center"/>
            <w:hideMark/>
          </w:tcPr>
          <w:p w14:paraId="044C81C8" w14:textId="37EA3E0A"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12.5</w:t>
            </w:r>
            <w:r w:rsidR="00C44185">
              <w:rPr>
                <w:rFonts w:cs="Calibri"/>
                <w:color w:val="000000"/>
                <w:szCs w:val="20"/>
              </w:rPr>
              <w:t>%</w:t>
            </w:r>
          </w:p>
        </w:tc>
        <w:tc>
          <w:tcPr>
            <w:tcW w:w="1890" w:type="dxa"/>
            <w:vAlign w:val="center"/>
            <w:hideMark/>
          </w:tcPr>
          <w:p w14:paraId="061B998C" w14:textId="4C82F1FA"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42.8</w:t>
            </w:r>
            <w:r w:rsidR="00C44185">
              <w:rPr>
                <w:rFonts w:cs="Calibri"/>
                <w:color w:val="000000"/>
                <w:szCs w:val="20"/>
              </w:rPr>
              <w:t>%</w:t>
            </w:r>
          </w:p>
        </w:tc>
        <w:tc>
          <w:tcPr>
            <w:tcW w:w="2160" w:type="dxa"/>
            <w:vAlign w:val="center"/>
            <w:hideMark/>
          </w:tcPr>
          <w:p w14:paraId="6BDE32B3" w14:textId="74B0643E"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24.2</w:t>
            </w:r>
            <w:r w:rsidR="00C44185">
              <w:rPr>
                <w:rFonts w:cs="Calibri"/>
                <w:color w:val="000000"/>
                <w:szCs w:val="20"/>
              </w:rPr>
              <w:t>%</w:t>
            </w:r>
          </w:p>
        </w:tc>
        <w:tc>
          <w:tcPr>
            <w:tcW w:w="2065" w:type="dxa"/>
            <w:vAlign w:val="center"/>
            <w:hideMark/>
          </w:tcPr>
          <w:p w14:paraId="464BE8A0" w14:textId="31930C37"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91.8</w:t>
            </w:r>
            <w:r w:rsidR="00C44185">
              <w:rPr>
                <w:rFonts w:cs="Calibri"/>
                <w:color w:val="000000"/>
                <w:szCs w:val="20"/>
              </w:rPr>
              <w:t>%</w:t>
            </w:r>
          </w:p>
        </w:tc>
      </w:tr>
      <w:tr w:rsidR="006A5B2E" w14:paraId="7FFA6664"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85" w:type="dxa"/>
            <w:hideMark/>
          </w:tcPr>
          <w:p w14:paraId="41D42F44"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Second highest</w:t>
            </w:r>
          </w:p>
        </w:tc>
        <w:tc>
          <w:tcPr>
            <w:tcW w:w="1350" w:type="dxa"/>
            <w:vAlign w:val="center"/>
            <w:hideMark/>
          </w:tcPr>
          <w:p w14:paraId="04261DFF" w14:textId="5CE2EBCE"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13.4</w:t>
            </w:r>
            <w:r w:rsidR="00C44185">
              <w:rPr>
                <w:rFonts w:cs="Calibri"/>
                <w:color w:val="000000"/>
                <w:szCs w:val="20"/>
              </w:rPr>
              <w:t>%</w:t>
            </w:r>
          </w:p>
        </w:tc>
        <w:tc>
          <w:tcPr>
            <w:tcW w:w="1890" w:type="dxa"/>
            <w:vAlign w:val="center"/>
            <w:hideMark/>
          </w:tcPr>
          <w:p w14:paraId="45596E64" w14:textId="2C88CCEC"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41.1</w:t>
            </w:r>
            <w:r w:rsidR="00C44185">
              <w:rPr>
                <w:rFonts w:cs="Calibri"/>
                <w:color w:val="000000"/>
                <w:szCs w:val="20"/>
              </w:rPr>
              <w:t>%</w:t>
            </w:r>
          </w:p>
        </w:tc>
        <w:tc>
          <w:tcPr>
            <w:tcW w:w="2160" w:type="dxa"/>
            <w:vAlign w:val="center"/>
            <w:hideMark/>
          </w:tcPr>
          <w:p w14:paraId="12ECD95C" w14:textId="089428CF"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19.2</w:t>
            </w:r>
            <w:r w:rsidR="00C44185">
              <w:rPr>
                <w:rFonts w:cs="Calibri"/>
                <w:color w:val="000000"/>
                <w:szCs w:val="20"/>
              </w:rPr>
              <w:t>%</w:t>
            </w:r>
          </w:p>
        </w:tc>
        <w:tc>
          <w:tcPr>
            <w:tcW w:w="2065" w:type="dxa"/>
            <w:vAlign w:val="center"/>
            <w:hideMark/>
          </w:tcPr>
          <w:p w14:paraId="235B4889" w14:textId="1897A093"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93.4</w:t>
            </w:r>
            <w:r w:rsidR="00C44185">
              <w:rPr>
                <w:rFonts w:cs="Calibri"/>
                <w:color w:val="000000"/>
                <w:szCs w:val="20"/>
              </w:rPr>
              <w:t>%</w:t>
            </w:r>
          </w:p>
        </w:tc>
      </w:tr>
      <w:tr w:rsidR="006A5B2E" w14:paraId="110C6FE3"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85" w:type="dxa"/>
            <w:hideMark/>
          </w:tcPr>
          <w:p w14:paraId="4436F420"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Medium</w:t>
            </w:r>
          </w:p>
        </w:tc>
        <w:tc>
          <w:tcPr>
            <w:tcW w:w="1350" w:type="dxa"/>
            <w:vAlign w:val="center"/>
            <w:hideMark/>
          </w:tcPr>
          <w:p w14:paraId="0B405BC0" w14:textId="582578FF"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12.3</w:t>
            </w:r>
            <w:r w:rsidR="00C44185">
              <w:rPr>
                <w:rFonts w:cs="Calibri"/>
                <w:color w:val="000000"/>
                <w:szCs w:val="20"/>
              </w:rPr>
              <w:t>%</w:t>
            </w:r>
          </w:p>
        </w:tc>
        <w:tc>
          <w:tcPr>
            <w:tcW w:w="1890" w:type="dxa"/>
            <w:vAlign w:val="center"/>
            <w:hideMark/>
          </w:tcPr>
          <w:p w14:paraId="3F0C8C59" w14:textId="588B8265"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37.6</w:t>
            </w:r>
            <w:r w:rsidR="00C44185">
              <w:rPr>
                <w:rFonts w:cs="Calibri"/>
                <w:color w:val="000000"/>
                <w:szCs w:val="20"/>
              </w:rPr>
              <w:t>%</w:t>
            </w:r>
          </w:p>
        </w:tc>
        <w:tc>
          <w:tcPr>
            <w:tcW w:w="2160" w:type="dxa"/>
            <w:vAlign w:val="center"/>
            <w:hideMark/>
          </w:tcPr>
          <w:p w14:paraId="5F7103A1" w14:textId="409EC376"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16.7</w:t>
            </w:r>
            <w:r w:rsidR="00C44185">
              <w:rPr>
                <w:rFonts w:cs="Calibri"/>
                <w:color w:val="000000"/>
                <w:szCs w:val="20"/>
              </w:rPr>
              <w:t>%</w:t>
            </w:r>
          </w:p>
        </w:tc>
        <w:tc>
          <w:tcPr>
            <w:tcW w:w="2065" w:type="dxa"/>
            <w:vAlign w:val="center"/>
            <w:hideMark/>
          </w:tcPr>
          <w:p w14:paraId="0DA51467" w14:textId="0936DD31"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92.0</w:t>
            </w:r>
            <w:r w:rsidR="00C44185">
              <w:rPr>
                <w:rFonts w:cs="Calibri"/>
                <w:color w:val="000000"/>
                <w:szCs w:val="20"/>
              </w:rPr>
              <w:t>%</w:t>
            </w:r>
          </w:p>
        </w:tc>
      </w:tr>
      <w:tr w:rsidR="006A5B2E" w14:paraId="0C591718"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85" w:type="dxa"/>
            <w:hideMark/>
          </w:tcPr>
          <w:p w14:paraId="252D2159"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Second lowest</w:t>
            </w:r>
          </w:p>
        </w:tc>
        <w:tc>
          <w:tcPr>
            <w:tcW w:w="1350" w:type="dxa"/>
            <w:vAlign w:val="center"/>
            <w:hideMark/>
          </w:tcPr>
          <w:p w14:paraId="4F650A8E" w14:textId="390D17D6"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12.3</w:t>
            </w:r>
            <w:r w:rsidR="00C44185">
              <w:rPr>
                <w:rFonts w:cs="Calibri"/>
                <w:color w:val="000000"/>
                <w:szCs w:val="20"/>
              </w:rPr>
              <w:t>%</w:t>
            </w:r>
          </w:p>
        </w:tc>
        <w:tc>
          <w:tcPr>
            <w:tcW w:w="1890" w:type="dxa"/>
            <w:vAlign w:val="center"/>
            <w:hideMark/>
          </w:tcPr>
          <w:p w14:paraId="7252BE67" w14:textId="09DF0164"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34.0</w:t>
            </w:r>
            <w:r w:rsidR="00C44185">
              <w:rPr>
                <w:rFonts w:cs="Calibri"/>
                <w:color w:val="000000"/>
                <w:szCs w:val="20"/>
              </w:rPr>
              <w:t>%</w:t>
            </w:r>
          </w:p>
        </w:tc>
        <w:tc>
          <w:tcPr>
            <w:tcW w:w="2160" w:type="dxa"/>
            <w:vAlign w:val="center"/>
            <w:hideMark/>
          </w:tcPr>
          <w:p w14:paraId="6B5F66EF" w14:textId="4BF94E4B"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12.3</w:t>
            </w:r>
            <w:r w:rsidR="00C44185">
              <w:rPr>
                <w:rFonts w:cs="Calibri"/>
                <w:color w:val="000000"/>
                <w:szCs w:val="20"/>
              </w:rPr>
              <w:t>%</w:t>
            </w:r>
          </w:p>
        </w:tc>
        <w:tc>
          <w:tcPr>
            <w:tcW w:w="2065" w:type="dxa"/>
            <w:vAlign w:val="center"/>
            <w:hideMark/>
          </w:tcPr>
          <w:p w14:paraId="45FCBFDB" w14:textId="5AB71CB8"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90.7</w:t>
            </w:r>
            <w:r w:rsidR="00C44185">
              <w:rPr>
                <w:rFonts w:cs="Calibri"/>
                <w:color w:val="000000"/>
                <w:szCs w:val="20"/>
              </w:rPr>
              <w:t>%</w:t>
            </w:r>
          </w:p>
        </w:tc>
      </w:tr>
      <w:tr w:rsidR="006A5B2E" w14:paraId="449D6220"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85" w:type="dxa"/>
            <w:hideMark/>
          </w:tcPr>
          <w:p w14:paraId="50D7A1B9"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Lowest</w:t>
            </w:r>
          </w:p>
        </w:tc>
        <w:tc>
          <w:tcPr>
            <w:tcW w:w="1350" w:type="dxa"/>
            <w:vAlign w:val="center"/>
            <w:hideMark/>
          </w:tcPr>
          <w:p w14:paraId="7B642446" w14:textId="12A3BCBA"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11.4</w:t>
            </w:r>
            <w:r w:rsidR="00C44185">
              <w:rPr>
                <w:rFonts w:cs="Calibri"/>
                <w:color w:val="000000"/>
                <w:szCs w:val="20"/>
              </w:rPr>
              <w:t>%</w:t>
            </w:r>
          </w:p>
        </w:tc>
        <w:tc>
          <w:tcPr>
            <w:tcW w:w="1890" w:type="dxa"/>
            <w:vAlign w:val="center"/>
            <w:hideMark/>
          </w:tcPr>
          <w:p w14:paraId="4BD08B1D" w14:textId="21980C5C"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27.6</w:t>
            </w:r>
            <w:r w:rsidR="00C44185">
              <w:rPr>
                <w:rFonts w:cs="Calibri"/>
                <w:color w:val="000000"/>
                <w:szCs w:val="20"/>
              </w:rPr>
              <w:t>%</w:t>
            </w:r>
          </w:p>
        </w:tc>
        <w:tc>
          <w:tcPr>
            <w:tcW w:w="2160" w:type="dxa"/>
            <w:vAlign w:val="center"/>
            <w:hideMark/>
          </w:tcPr>
          <w:p w14:paraId="1A75B0C7" w14:textId="166D8717"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8.8</w:t>
            </w:r>
            <w:r w:rsidR="00C44185">
              <w:rPr>
                <w:rFonts w:cs="Calibri"/>
                <w:color w:val="000000"/>
                <w:szCs w:val="20"/>
              </w:rPr>
              <w:t>%</w:t>
            </w:r>
          </w:p>
        </w:tc>
        <w:tc>
          <w:tcPr>
            <w:tcW w:w="2065" w:type="dxa"/>
            <w:vAlign w:val="center"/>
            <w:hideMark/>
          </w:tcPr>
          <w:p w14:paraId="300B8295" w14:textId="0B98DBFA"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88.9</w:t>
            </w:r>
            <w:r w:rsidR="00C44185">
              <w:rPr>
                <w:rFonts w:cs="Calibri"/>
                <w:color w:val="000000"/>
                <w:szCs w:val="20"/>
              </w:rPr>
              <w:t>%</w:t>
            </w:r>
          </w:p>
        </w:tc>
      </w:tr>
    </w:tbl>
    <w:p w14:paraId="64CA30DA" w14:textId="77777777" w:rsidR="006A5B2E" w:rsidRPr="00C44185" w:rsidRDefault="006A5B2E" w:rsidP="006A5B2E">
      <w:pPr>
        <w:rPr>
          <w:rFonts w:ascii="Arial" w:hAnsi="Arial" w:cs="Arial"/>
          <w:sz w:val="16"/>
          <w:szCs w:val="16"/>
        </w:rPr>
      </w:pPr>
      <w:r w:rsidRPr="00C44185">
        <w:rPr>
          <w:rFonts w:ascii="Arial" w:hAnsi="Arial" w:cs="Arial"/>
          <w:sz w:val="16"/>
          <w:szCs w:val="16"/>
        </w:rPr>
        <w:t>*Base weighted participation rate using the probability sample.</w:t>
      </w:r>
    </w:p>
    <w:p w14:paraId="34F6DFA3" w14:textId="77777777" w:rsidR="006A5B2E" w:rsidRDefault="006A5B2E" w:rsidP="006A5B2E"/>
    <w:p w14:paraId="3BC1031F" w14:textId="4E19203F" w:rsidR="006A5B2E" w:rsidRDefault="006A5B2E" w:rsidP="006A5B2E">
      <w:r w:rsidRPr="006A5B2E">
        <w:lastRenderedPageBreak/>
        <w:t xml:space="preserve">In Wave 3, NORC appended commercial data to the sample frame to help improve sampling efficiency. NORC developed models using the screener data to determine what commercial data variables were most predictive of a household responding to the survey. The models included variables such as likely hunter/fisher, likely gardener, household income, Do Not Call List, likely pet owner, and block group education. NORC then grouped the Wave 3 sample cases into the following five groups based on their likelihood to respond to the survey: no data match (addresses that were not matched by the commercial data vendor), lowest quartile, second lowest quartile, second highest quartile, and highest quartile. </w:t>
      </w:r>
    </w:p>
    <w:p w14:paraId="5D484E88" w14:textId="77777777" w:rsidR="006A5B2E" w:rsidRPr="006A5B2E" w:rsidRDefault="006A5B2E" w:rsidP="006A5B2E"/>
    <w:p w14:paraId="76A193A0" w14:textId="77777777" w:rsidR="006A5B2E" w:rsidRPr="006A5B2E" w:rsidRDefault="006A5B2E" w:rsidP="006A5B2E">
      <w:r w:rsidRPr="006A5B2E">
        <w:t xml:space="preserve">The results in Tabe 3 below illustrate that both the response rates and participation rates vary across the propensity groups. Those in the highest propensity group respond at almost twice the rate as those in the lowest propensity group. In addition, those in the highest propensity group have hunting participation rates that are 30% higher than those in the lowest propensity group. The results illustrate those most likely to respond also have higher participation rates. The analysis highlights the benefit of incorporating the propensity groups into the final weighting approach to mitigate nonresponse bias. </w:t>
      </w:r>
    </w:p>
    <w:p w14:paraId="12E7CF21" w14:textId="77777777" w:rsidR="006A5B2E" w:rsidRDefault="006A5B2E" w:rsidP="006A5B2E">
      <w:pPr>
        <w:rPr>
          <w:rFonts w:eastAsia="Times New Roman" w:cs="Calibri"/>
          <w:b/>
          <w:bCs/>
          <w:color w:val="000000"/>
        </w:rPr>
      </w:pPr>
    </w:p>
    <w:p w14:paraId="2FA95963" w14:textId="1692A59A" w:rsidR="006A5B2E" w:rsidRPr="006A5B2E" w:rsidRDefault="006A5B2E" w:rsidP="006A5B2E">
      <w:pPr>
        <w:rPr>
          <w:rFonts w:eastAsia="Times New Roman" w:cs="Calibri"/>
          <w:b/>
          <w:bCs/>
          <w:color w:val="000000"/>
        </w:rPr>
      </w:pPr>
      <w:r w:rsidRPr="006A5B2E">
        <w:rPr>
          <w:rFonts w:eastAsia="Times New Roman" w:cs="Calibri"/>
          <w:b/>
          <w:bCs/>
          <w:color w:val="000000"/>
        </w:rPr>
        <w:t>Table 3: Response rate and base weighted participation rate by propensity to respond.</w:t>
      </w:r>
    </w:p>
    <w:tbl>
      <w:tblPr>
        <w:tblStyle w:val="NORC1ReportTable"/>
        <w:tblW w:w="9350" w:type="dxa"/>
        <w:tblLook w:val="04A0" w:firstRow="1" w:lastRow="0" w:firstColumn="1" w:lastColumn="0" w:noHBand="0" w:noVBand="1"/>
      </w:tblPr>
      <w:tblGrid>
        <w:gridCol w:w="1885"/>
        <w:gridCol w:w="1350"/>
        <w:gridCol w:w="1890"/>
        <w:gridCol w:w="2160"/>
        <w:gridCol w:w="2065"/>
      </w:tblGrid>
      <w:tr w:rsidR="006A5B2E" w14:paraId="44E47BFC" w14:textId="77777777" w:rsidTr="009D3C26">
        <w:trPr>
          <w:cnfStyle w:val="100000000000" w:firstRow="1" w:lastRow="0" w:firstColumn="0" w:lastColumn="0" w:oddVBand="0" w:evenVBand="0" w:oddHBand="0" w:evenHBand="0" w:firstRowFirstColumn="0" w:firstRowLastColumn="0" w:lastRowFirstColumn="0" w:lastRowLastColumn="0"/>
          <w:trHeight w:val="130"/>
        </w:trPr>
        <w:tc>
          <w:tcPr>
            <w:cnfStyle w:val="001000000100" w:firstRow="0" w:lastRow="0" w:firstColumn="1" w:lastColumn="0" w:oddVBand="0" w:evenVBand="0" w:oddHBand="0" w:evenHBand="0" w:firstRowFirstColumn="1" w:firstRowLastColumn="0" w:lastRowFirstColumn="0" w:lastRowLastColumn="0"/>
            <w:tcW w:w="1885" w:type="dxa"/>
            <w:vAlign w:val="center"/>
            <w:hideMark/>
          </w:tcPr>
          <w:p w14:paraId="0ED6F2F9" w14:textId="77777777" w:rsidR="006A5B2E" w:rsidRPr="009D3C26" w:rsidRDefault="006A5B2E" w:rsidP="009D3C26">
            <w:pPr>
              <w:spacing w:line="240" w:lineRule="auto"/>
              <w:jc w:val="center"/>
              <w:rPr>
                <w:rFonts w:ascii="Arial" w:eastAsia="Times New Roman" w:hAnsi="Arial" w:cs="Arial"/>
                <w:b/>
                <w:bCs/>
                <w:szCs w:val="20"/>
              </w:rPr>
            </w:pPr>
            <w:bookmarkStart w:id="131" w:name="_Hlk164254679"/>
            <w:r w:rsidRPr="009D3C26">
              <w:rPr>
                <w:rFonts w:ascii="Arial" w:eastAsia="Times New Roman" w:hAnsi="Arial" w:cs="Arial"/>
                <w:b/>
                <w:bCs/>
                <w:szCs w:val="20"/>
              </w:rPr>
              <w:t>Propensity to respond groups</w:t>
            </w:r>
          </w:p>
        </w:tc>
        <w:tc>
          <w:tcPr>
            <w:tcW w:w="1350" w:type="dxa"/>
            <w:vAlign w:val="center"/>
            <w:hideMark/>
          </w:tcPr>
          <w:p w14:paraId="67340349" w14:textId="77777777" w:rsidR="006A5B2E" w:rsidRPr="009D3C26" w:rsidRDefault="006A5B2E" w:rsidP="009D3C2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Cs w:val="20"/>
              </w:rPr>
            </w:pPr>
            <w:r w:rsidRPr="009D3C26">
              <w:rPr>
                <w:rFonts w:ascii="Arial" w:eastAsia="Times New Roman" w:hAnsi="Arial" w:cs="Arial"/>
                <w:b/>
                <w:bCs/>
                <w:szCs w:val="20"/>
              </w:rPr>
              <w:t>Response Rate</w:t>
            </w:r>
          </w:p>
        </w:tc>
        <w:tc>
          <w:tcPr>
            <w:tcW w:w="1890" w:type="dxa"/>
            <w:vAlign w:val="center"/>
            <w:hideMark/>
          </w:tcPr>
          <w:p w14:paraId="516EF6A3" w14:textId="77777777" w:rsidR="006A5B2E" w:rsidRPr="009D3C26" w:rsidRDefault="006A5B2E" w:rsidP="009D3C2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Cs w:val="20"/>
              </w:rPr>
            </w:pPr>
            <w:r w:rsidRPr="009D3C26">
              <w:rPr>
                <w:rFonts w:ascii="Arial" w:eastAsia="Times New Roman" w:hAnsi="Arial" w:cs="Arial"/>
                <w:b/>
                <w:bCs/>
                <w:szCs w:val="20"/>
              </w:rPr>
              <w:t>Fishing participation rate*</w:t>
            </w:r>
          </w:p>
        </w:tc>
        <w:tc>
          <w:tcPr>
            <w:tcW w:w="2160" w:type="dxa"/>
            <w:vAlign w:val="center"/>
            <w:hideMark/>
          </w:tcPr>
          <w:p w14:paraId="28F8B35E" w14:textId="441CC3BA" w:rsidR="006A5B2E" w:rsidRPr="009D3C26" w:rsidRDefault="006A5B2E" w:rsidP="009D3C2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Cs w:val="20"/>
              </w:rPr>
            </w:pPr>
            <w:r w:rsidRPr="009D3C26">
              <w:rPr>
                <w:rFonts w:ascii="Arial" w:eastAsia="Times New Roman" w:hAnsi="Arial" w:cs="Arial"/>
                <w:b/>
                <w:bCs/>
                <w:szCs w:val="20"/>
              </w:rPr>
              <w:t>Hunting participation rate*</w:t>
            </w:r>
          </w:p>
        </w:tc>
        <w:tc>
          <w:tcPr>
            <w:tcW w:w="2065" w:type="dxa"/>
            <w:vAlign w:val="center"/>
            <w:hideMark/>
          </w:tcPr>
          <w:p w14:paraId="6805E30E" w14:textId="77777777" w:rsidR="006A5B2E" w:rsidRPr="009D3C26" w:rsidRDefault="006A5B2E" w:rsidP="009D3C2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Cs w:val="20"/>
              </w:rPr>
            </w:pPr>
            <w:r w:rsidRPr="009D3C26">
              <w:rPr>
                <w:rFonts w:ascii="Arial" w:eastAsia="Times New Roman" w:hAnsi="Arial" w:cs="Arial"/>
                <w:b/>
                <w:bCs/>
                <w:szCs w:val="20"/>
              </w:rPr>
              <w:t>Wildlife recreation participation rate*</w:t>
            </w:r>
          </w:p>
        </w:tc>
      </w:tr>
      <w:tr w:rsidR="006A5B2E" w14:paraId="3EDBD5B1"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85" w:type="dxa"/>
            <w:hideMark/>
          </w:tcPr>
          <w:p w14:paraId="0C753B9B"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No data match**</w:t>
            </w:r>
          </w:p>
        </w:tc>
        <w:tc>
          <w:tcPr>
            <w:tcW w:w="1350" w:type="dxa"/>
            <w:vAlign w:val="center"/>
            <w:hideMark/>
          </w:tcPr>
          <w:p w14:paraId="087C609C" w14:textId="29077E1B"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11.7</w:t>
            </w:r>
            <w:r w:rsidR="00C44185">
              <w:rPr>
                <w:rFonts w:cs="Calibri"/>
                <w:color w:val="000000"/>
                <w:szCs w:val="20"/>
              </w:rPr>
              <w:t>%</w:t>
            </w:r>
          </w:p>
        </w:tc>
        <w:tc>
          <w:tcPr>
            <w:tcW w:w="1890" w:type="dxa"/>
            <w:vAlign w:val="center"/>
            <w:hideMark/>
          </w:tcPr>
          <w:p w14:paraId="2692F619" w14:textId="1EAD966C"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29.7</w:t>
            </w:r>
            <w:r w:rsidR="00C44185">
              <w:rPr>
                <w:rFonts w:cs="Calibri"/>
                <w:color w:val="000000"/>
                <w:szCs w:val="20"/>
              </w:rPr>
              <w:t>%</w:t>
            </w:r>
          </w:p>
        </w:tc>
        <w:tc>
          <w:tcPr>
            <w:tcW w:w="2160" w:type="dxa"/>
            <w:vAlign w:val="center"/>
            <w:hideMark/>
          </w:tcPr>
          <w:p w14:paraId="6EF7E41D" w14:textId="43C7D42D"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11.1</w:t>
            </w:r>
            <w:r w:rsidR="00C44185">
              <w:rPr>
                <w:rFonts w:cs="Calibri"/>
                <w:color w:val="000000"/>
                <w:szCs w:val="20"/>
              </w:rPr>
              <w:t>%</w:t>
            </w:r>
          </w:p>
        </w:tc>
        <w:tc>
          <w:tcPr>
            <w:tcW w:w="2065" w:type="dxa"/>
            <w:vAlign w:val="center"/>
            <w:hideMark/>
          </w:tcPr>
          <w:p w14:paraId="36F70DDE" w14:textId="67B57B88"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89.7</w:t>
            </w:r>
            <w:r w:rsidR="00C44185">
              <w:rPr>
                <w:rFonts w:cs="Calibri"/>
                <w:color w:val="000000"/>
                <w:szCs w:val="20"/>
              </w:rPr>
              <w:t>%</w:t>
            </w:r>
          </w:p>
        </w:tc>
      </w:tr>
      <w:tr w:rsidR="006A5B2E" w14:paraId="74627F9D"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85" w:type="dxa"/>
            <w:hideMark/>
          </w:tcPr>
          <w:p w14:paraId="12A1AB30"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Lowest quartile</w:t>
            </w:r>
          </w:p>
        </w:tc>
        <w:tc>
          <w:tcPr>
            <w:tcW w:w="1350" w:type="dxa"/>
            <w:vAlign w:val="center"/>
            <w:hideMark/>
          </w:tcPr>
          <w:p w14:paraId="5F3119A4" w14:textId="1B93F5E2"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9.2</w:t>
            </w:r>
            <w:r w:rsidR="00C44185">
              <w:rPr>
                <w:rFonts w:cs="Calibri"/>
                <w:color w:val="000000"/>
                <w:szCs w:val="20"/>
              </w:rPr>
              <w:t>%</w:t>
            </w:r>
          </w:p>
        </w:tc>
        <w:tc>
          <w:tcPr>
            <w:tcW w:w="1890" w:type="dxa"/>
            <w:vAlign w:val="center"/>
            <w:hideMark/>
          </w:tcPr>
          <w:p w14:paraId="79B1942C" w14:textId="488988C3"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30.0</w:t>
            </w:r>
            <w:r w:rsidR="00C44185">
              <w:rPr>
                <w:rFonts w:cs="Calibri"/>
                <w:color w:val="000000"/>
                <w:szCs w:val="20"/>
              </w:rPr>
              <w:t>%</w:t>
            </w:r>
          </w:p>
        </w:tc>
        <w:tc>
          <w:tcPr>
            <w:tcW w:w="2160" w:type="dxa"/>
            <w:vAlign w:val="center"/>
            <w:hideMark/>
          </w:tcPr>
          <w:p w14:paraId="2C8E55E5" w14:textId="15D67656"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10.2</w:t>
            </w:r>
            <w:r w:rsidR="00C44185">
              <w:rPr>
                <w:rFonts w:cs="Calibri"/>
                <w:color w:val="000000"/>
                <w:szCs w:val="20"/>
              </w:rPr>
              <w:t>%</w:t>
            </w:r>
          </w:p>
        </w:tc>
        <w:tc>
          <w:tcPr>
            <w:tcW w:w="2065" w:type="dxa"/>
            <w:vAlign w:val="center"/>
            <w:hideMark/>
          </w:tcPr>
          <w:p w14:paraId="6B81FA0C" w14:textId="0005915A"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87.6</w:t>
            </w:r>
            <w:r w:rsidR="00C44185">
              <w:rPr>
                <w:rFonts w:cs="Calibri"/>
                <w:color w:val="000000"/>
                <w:szCs w:val="20"/>
              </w:rPr>
              <w:t>%</w:t>
            </w:r>
          </w:p>
        </w:tc>
      </w:tr>
      <w:tr w:rsidR="006A5B2E" w14:paraId="107DDE23"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85" w:type="dxa"/>
            <w:hideMark/>
          </w:tcPr>
          <w:p w14:paraId="01C6A18D"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Second lowest quartile</w:t>
            </w:r>
          </w:p>
        </w:tc>
        <w:tc>
          <w:tcPr>
            <w:tcW w:w="1350" w:type="dxa"/>
            <w:vAlign w:val="center"/>
            <w:hideMark/>
          </w:tcPr>
          <w:p w14:paraId="3C3046E9" w14:textId="1E88C292"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11.0</w:t>
            </w:r>
            <w:r w:rsidR="00C44185">
              <w:rPr>
                <w:rFonts w:cs="Calibri"/>
                <w:color w:val="000000"/>
                <w:szCs w:val="20"/>
              </w:rPr>
              <w:t>%</w:t>
            </w:r>
          </w:p>
        </w:tc>
        <w:tc>
          <w:tcPr>
            <w:tcW w:w="1890" w:type="dxa"/>
            <w:vAlign w:val="center"/>
            <w:hideMark/>
          </w:tcPr>
          <w:p w14:paraId="231D2454" w14:textId="47E50748"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32.1</w:t>
            </w:r>
            <w:r w:rsidR="00C44185">
              <w:rPr>
                <w:rFonts w:cs="Calibri"/>
                <w:color w:val="000000"/>
                <w:szCs w:val="20"/>
              </w:rPr>
              <w:t>%</w:t>
            </w:r>
          </w:p>
        </w:tc>
        <w:tc>
          <w:tcPr>
            <w:tcW w:w="2160" w:type="dxa"/>
            <w:vAlign w:val="center"/>
            <w:hideMark/>
          </w:tcPr>
          <w:p w14:paraId="3007602A" w14:textId="7FDF4731"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12.2</w:t>
            </w:r>
            <w:r w:rsidR="00C44185">
              <w:rPr>
                <w:rFonts w:cs="Calibri"/>
                <w:color w:val="000000"/>
                <w:szCs w:val="20"/>
              </w:rPr>
              <w:t>%</w:t>
            </w:r>
          </w:p>
        </w:tc>
        <w:tc>
          <w:tcPr>
            <w:tcW w:w="2065" w:type="dxa"/>
            <w:vAlign w:val="center"/>
            <w:hideMark/>
          </w:tcPr>
          <w:p w14:paraId="26010732" w14:textId="43F47BC5"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89.6</w:t>
            </w:r>
            <w:r w:rsidR="00C44185">
              <w:rPr>
                <w:rFonts w:cs="Calibri"/>
                <w:color w:val="000000"/>
                <w:szCs w:val="20"/>
              </w:rPr>
              <w:t>%</w:t>
            </w:r>
          </w:p>
        </w:tc>
      </w:tr>
      <w:tr w:rsidR="006A5B2E" w14:paraId="0BCF394F"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85" w:type="dxa"/>
            <w:hideMark/>
          </w:tcPr>
          <w:p w14:paraId="47BF9771"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Second highest quartile</w:t>
            </w:r>
          </w:p>
        </w:tc>
        <w:tc>
          <w:tcPr>
            <w:tcW w:w="1350" w:type="dxa"/>
            <w:vAlign w:val="center"/>
            <w:hideMark/>
          </w:tcPr>
          <w:p w14:paraId="1C21A2C5" w14:textId="7CBF7BB3"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13.3</w:t>
            </w:r>
            <w:r w:rsidR="00C44185">
              <w:rPr>
                <w:rFonts w:cs="Calibri"/>
                <w:color w:val="000000"/>
                <w:szCs w:val="20"/>
              </w:rPr>
              <w:t>%</w:t>
            </w:r>
          </w:p>
        </w:tc>
        <w:tc>
          <w:tcPr>
            <w:tcW w:w="1890" w:type="dxa"/>
            <w:vAlign w:val="center"/>
            <w:hideMark/>
          </w:tcPr>
          <w:p w14:paraId="516E1570" w14:textId="45DD4D98"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33.4</w:t>
            </w:r>
            <w:r w:rsidR="00C44185">
              <w:rPr>
                <w:rFonts w:cs="Calibri"/>
                <w:color w:val="000000"/>
                <w:szCs w:val="20"/>
              </w:rPr>
              <w:t>%</w:t>
            </w:r>
          </w:p>
        </w:tc>
        <w:tc>
          <w:tcPr>
            <w:tcW w:w="2160" w:type="dxa"/>
            <w:vAlign w:val="center"/>
            <w:hideMark/>
          </w:tcPr>
          <w:p w14:paraId="07395A89" w14:textId="1A2BF905"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12.9</w:t>
            </w:r>
            <w:r w:rsidR="00C44185">
              <w:rPr>
                <w:rFonts w:cs="Calibri"/>
                <w:color w:val="000000"/>
                <w:szCs w:val="20"/>
              </w:rPr>
              <w:t>%</w:t>
            </w:r>
          </w:p>
        </w:tc>
        <w:tc>
          <w:tcPr>
            <w:tcW w:w="2065" w:type="dxa"/>
            <w:vAlign w:val="center"/>
            <w:hideMark/>
          </w:tcPr>
          <w:p w14:paraId="3E52DC03" w14:textId="54950AB8"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91.2</w:t>
            </w:r>
            <w:r w:rsidR="00C44185">
              <w:rPr>
                <w:rFonts w:cs="Calibri"/>
                <w:color w:val="000000"/>
                <w:szCs w:val="20"/>
              </w:rPr>
              <w:t>%</w:t>
            </w:r>
          </w:p>
        </w:tc>
      </w:tr>
      <w:tr w:rsidR="006A5B2E" w14:paraId="545EB842"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85" w:type="dxa"/>
            <w:hideMark/>
          </w:tcPr>
          <w:p w14:paraId="27D6337D"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Highest quartile</w:t>
            </w:r>
          </w:p>
        </w:tc>
        <w:tc>
          <w:tcPr>
            <w:tcW w:w="1350" w:type="dxa"/>
            <w:vAlign w:val="center"/>
            <w:hideMark/>
          </w:tcPr>
          <w:p w14:paraId="5F820731" w14:textId="5A0CF249"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16.6</w:t>
            </w:r>
            <w:r w:rsidR="00C44185">
              <w:rPr>
                <w:rFonts w:cs="Calibri"/>
                <w:color w:val="000000"/>
                <w:szCs w:val="20"/>
              </w:rPr>
              <w:t>%</w:t>
            </w:r>
          </w:p>
        </w:tc>
        <w:tc>
          <w:tcPr>
            <w:tcW w:w="1890" w:type="dxa"/>
            <w:vAlign w:val="center"/>
            <w:hideMark/>
          </w:tcPr>
          <w:p w14:paraId="1A5AD944" w14:textId="7D1CD0C5"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33.3</w:t>
            </w:r>
            <w:r w:rsidR="00C44185">
              <w:rPr>
                <w:rFonts w:cs="Calibri"/>
                <w:color w:val="000000"/>
                <w:szCs w:val="20"/>
              </w:rPr>
              <w:t>%</w:t>
            </w:r>
          </w:p>
        </w:tc>
        <w:tc>
          <w:tcPr>
            <w:tcW w:w="2160" w:type="dxa"/>
            <w:vAlign w:val="center"/>
            <w:hideMark/>
          </w:tcPr>
          <w:p w14:paraId="2A4DBFD9" w14:textId="06B3984F"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13.3</w:t>
            </w:r>
            <w:r w:rsidR="00C44185">
              <w:rPr>
                <w:rFonts w:cs="Calibri"/>
                <w:color w:val="000000"/>
                <w:szCs w:val="20"/>
              </w:rPr>
              <w:t>%</w:t>
            </w:r>
          </w:p>
        </w:tc>
        <w:tc>
          <w:tcPr>
            <w:tcW w:w="2065" w:type="dxa"/>
            <w:vAlign w:val="center"/>
            <w:hideMark/>
          </w:tcPr>
          <w:p w14:paraId="03C5BFE0" w14:textId="1AE75342"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92.0</w:t>
            </w:r>
            <w:r w:rsidR="00C44185">
              <w:rPr>
                <w:rFonts w:cs="Calibri"/>
                <w:color w:val="000000"/>
                <w:szCs w:val="20"/>
              </w:rPr>
              <w:t>%</w:t>
            </w:r>
          </w:p>
        </w:tc>
      </w:tr>
    </w:tbl>
    <w:bookmarkEnd w:id="131"/>
    <w:p w14:paraId="50CFAB8B" w14:textId="77777777" w:rsidR="006A5B2E" w:rsidRPr="00C44185" w:rsidRDefault="006A5B2E" w:rsidP="006A5B2E">
      <w:pPr>
        <w:rPr>
          <w:rFonts w:ascii="Arial" w:hAnsi="Arial" w:cs="Arial"/>
          <w:sz w:val="16"/>
          <w:szCs w:val="16"/>
        </w:rPr>
      </w:pPr>
      <w:r w:rsidRPr="00C44185">
        <w:rPr>
          <w:rFonts w:ascii="Arial" w:hAnsi="Arial" w:cs="Arial"/>
          <w:sz w:val="16"/>
          <w:szCs w:val="16"/>
        </w:rPr>
        <w:t>*Base weighted participation rate using the probability sample.</w:t>
      </w:r>
    </w:p>
    <w:p w14:paraId="49F4DF18" w14:textId="77777777" w:rsidR="006A5B2E" w:rsidRPr="00C44185" w:rsidRDefault="006A5B2E" w:rsidP="006A5B2E">
      <w:pPr>
        <w:rPr>
          <w:rFonts w:ascii="Arial" w:hAnsi="Arial" w:cs="Arial"/>
          <w:sz w:val="16"/>
          <w:szCs w:val="16"/>
        </w:rPr>
      </w:pPr>
      <w:r w:rsidRPr="00C44185">
        <w:rPr>
          <w:rFonts w:ascii="Arial" w:hAnsi="Arial" w:cs="Arial"/>
          <w:sz w:val="16"/>
          <w:szCs w:val="16"/>
        </w:rPr>
        <w:t>**Addresses that were not matched by the commercial data vendor.</w:t>
      </w:r>
    </w:p>
    <w:p w14:paraId="496EFE97" w14:textId="77777777" w:rsidR="006A5B2E" w:rsidRDefault="006A5B2E" w:rsidP="006A5B2E">
      <w:pPr>
        <w:rPr>
          <w:b/>
          <w:bCs/>
          <w:i/>
          <w:iCs/>
        </w:rPr>
      </w:pPr>
    </w:p>
    <w:p w14:paraId="521F6F43" w14:textId="0FB9603C" w:rsidR="006A5B2E" w:rsidRDefault="006A5B2E" w:rsidP="006A5B2E">
      <w:pPr>
        <w:rPr>
          <w:b/>
          <w:bCs/>
          <w:i/>
          <w:iCs/>
        </w:rPr>
      </w:pPr>
      <w:r>
        <w:rPr>
          <w:b/>
          <w:bCs/>
          <w:i/>
          <w:iCs/>
        </w:rPr>
        <w:t xml:space="preserve">Comparing </w:t>
      </w:r>
      <w:r w:rsidR="00B67183">
        <w:rPr>
          <w:b/>
          <w:bCs/>
          <w:i/>
          <w:iCs/>
        </w:rPr>
        <w:t>S</w:t>
      </w:r>
      <w:r>
        <w:rPr>
          <w:b/>
          <w:bCs/>
          <w:i/>
          <w:iCs/>
        </w:rPr>
        <w:t xml:space="preserve">ample </w:t>
      </w:r>
      <w:r w:rsidR="00B67183">
        <w:rPr>
          <w:b/>
          <w:bCs/>
          <w:i/>
          <w:iCs/>
        </w:rPr>
        <w:t>C</w:t>
      </w:r>
      <w:r>
        <w:rPr>
          <w:b/>
          <w:bCs/>
          <w:i/>
          <w:iCs/>
        </w:rPr>
        <w:t xml:space="preserve">omposition to </w:t>
      </w:r>
      <w:r w:rsidR="00B67183">
        <w:rPr>
          <w:b/>
          <w:bCs/>
          <w:i/>
          <w:iCs/>
        </w:rPr>
        <w:t>D</w:t>
      </w:r>
      <w:r>
        <w:rPr>
          <w:b/>
          <w:bCs/>
          <w:i/>
          <w:iCs/>
        </w:rPr>
        <w:t xml:space="preserve">emographic </w:t>
      </w:r>
      <w:r w:rsidR="00B67183">
        <w:rPr>
          <w:b/>
          <w:bCs/>
          <w:i/>
          <w:iCs/>
        </w:rPr>
        <w:t>B</w:t>
      </w:r>
      <w:r>
        <w:rPr>
          <w:b/>
          <w:bCs/>
          <w:i/>
          <w:iCs/>
        </w:rPr>
        <w:t xml:space="preserve">enchmarks </w:t>
      </w:r>
    </w:p>
    <w:p w14:paraId="1AFC4B7D" w14:textId="77777777" w:rsidR="006A5B2E" w:rsidRDefault="006A5B2E" w:rsidP="006A5B2E">
      <w:r>
        <w:t xml:space="preserve">Comparing the composition of the survey respondents to demographic benchmarks for residents of the United States can help assess potential areas of nonresponse bias. Many surveys in the United States tend to underrepresent hard-to-reach groups such as young adults, those without college degrees, and racial and ethnic minorities. Table 4 below compares the base weighted demographic composition of respondents to benchmarks from the 2021 American Community Survey (ACS). </w:t>
      </w:r>
    </w:p>
    <w:p w14:paraId="01706D8F" w14:textId="77777777" w:rsidR="00BC06D6" w:rsidRDefault="00BC06D6" w:rsidP="006A5B2E"/>
    <w:p w14:paraId="5BE8AE56" w14:textId="0FE93A5B" w:rsidR="006A5B2E" w:rsidRDefault="006A5B2E" w:rsidP="006A5B2E">
      <w:r>
        <w:t xml:space="preserve">Table 4 highlights which demographic groups are overrepresented or underrepresented in the National Survey prior to adjusting the weights (via raking) to ACS benchmarks. The results show that the base weighted age and gender distributions of the survey are relatively </w:t>
      </w:r>
      <w:proofErr w:type="gramStart"/>
      <w:r>
        <w:t>similar to</w:t>
      </w:r>
      <w:proofErr w:type="gramEnd"/>
      <w:r>
        <w:t xml:space="preserve"> the ACS benchmarks. However, the base weighted survey composition overrepresents people with higher levels of education and white adults, and it underrepresents those with a high school </w:t>
      </w:r>
      <w:r>
        <w:lastRenderedPageBreak/>
        <w:t xml:space="preserve">degree or less and racial and ethnic minorities. The analysis reveals education, race, and ethnicity to be potential sources of nonresponse bias and highlights the potential benefit of incorporating these variables into the survey weighting. </w:t>
      </w:r>
    </w:p>
    <w:p w14:paraId="6C32BFD7" w14:textId="77777777" w:rsidR="006A5B2E" w:rsidRDefault="006A5B2E" w:rsidP="006A5B2E"/>
    <w:p w14:paraId="3F232C65" w14:textId="77777777" w:rsidR="006A5B2E" w:rsidRDefault="006A5B2E" w:rsidP="006A5B2E"/>
    <w:p w14:paraId="7E4BCF45" w14:textId="77777777" w:rsidR="006A5B2E" w:rsidRDefault="006A5B2E" w:rsidP="006A5B2E"/>
    <w:p w14:paraId="0874EE5D" w14:textId="77777777" w:rsidR="006A5B2E" w:rsidRDefault="006A5B2E" w:rsidP="006A5B2E">
      <w:pPr>
        <w:rPr>
          <w:b/>
          <w:bCs/>
        </w:rPr>
      </w:pPr>
      <w:r>
        <w:rPr>
          <w:b/>
          <w:bCs/>
        </w:rPr>
        <w:t xml:space="preserve"> Table 4: Comparison of the base weighted distribution and the ACS benchmark for key demographic groups. </w:t>
      </w:r>
    </w:p>
    <w:tbl>
      <w:tblPr>
        <w:tblStyle w:val="NORC1ReportTable"/>
        <w:tblW w:w="9350" w:type="dxa"/>
        <w:tblLook w:val="04A0" w:firstRow="1" w:lastRow="0" w:firstColumn="1" w:lastColumn="0" w:noHBand="0" w:noVBand="1"/>
      </w:tblPr>
      <w:tblGrid>
        <w:gridCol w:w="3439"/>
        <w:gridCol w:w="2463"/>
        <w:gridCol w:w="3448"/>
      </w:tblGrid>
      <w:tr w:rsidR="006A5B2E" w14:paraId="592735AB" w14:textId="77777777" w:rsidTr="009D3C26">
        <w:trPr>
          <w:cnfStyle w:val="100000000000" w:firstRow="1" w:lastRow="0" w:firstColumn="0" w:lastColumn="0" w:oddVBand="0" w:evenVBand="0" w:oddHBand="0" w:evenHBand="0" w:firstRowFirstColumn="0" w:firstRowLastColumn="0" w:lastRowFirstColumn="0" w:lastRowLastColumn="0"/>
          <w:trHeight w:val="130"/>
        </w:trPr>
        <w:tc>
          <w:tcPr>
            <w:cnfStyle w:val="001000000100" w:firstRow="0" w:lastRow="0" w:firstColumn="1" w:lastColumn="0" w:oddVBand="0" w:evenVBand="0" w:oddHBand="0" w:evenHBand="0" w:firstRowFirstColumn="1" w:firstRowLastColumn="0" w:lastRowFirstColumn="0" w:lastRowLastColumn="0"/>
            <w:tcW w:w="3439" w:type="dxa"/>
            <w:vAlign w:val="center"/>
            <w:hideMark/>
          </w:tcPr>
          <w:p w14:paraId="08E92674" w14:textId="0156218F" w:rsidR="006A5B2E" w:rsidRPr="009D3C26" w:rsidRDefault="006A5B2E" w:rsidP="009D3C26">
            <w:pPr>
              <w:spacing w:line="240" w:lineRule="auto"/>
              <w:jc w:val="center"/>
              <w:rPr>
                <w:rFonts w:ascii="Arial" w:eastAsia="Times New Roman" w:hAnsi="Arial" w:cs="Arial"/>
                <w:b/>
                <w:bCs/>
                <w:szCs w:val="20"/>
              </w:rPr>
            </w:pPr>
            <w:bookmarkStart w:id="132" w:name="_Hlk164258084"/>
          </w:p>
        </w:tc>
        <w:tc>
          <w:tcPr>
            <w:tcW w:w="2463" w:type="dxa"/>
            <w:vAlign w:val="center"/>
            <w:hideMark/>
          </w:tcPr>
          <w:p w14:paraId="7374DA3F" w14:textId="603F6D2A" w:rsidR="006A5B2E" w:rsidRPr="009D3C26" w:rsidRDefault="006A5B2E" w:rsidP="009D3C2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Cs w:val="20"/>
              </w:rPr>
            </w:pPr>
            <w:r w:rsidRPr="009D3C26">
              <w:rPr>
                <w:rFonts w:ascii="Arial" w:eastAsia="Times New Roman" w:hAnsi="Arial" w:cs="Arial"/>
                <w:b/>
                <w:bCs/>
                <w:szCs w:val="20"/>
              </w:rPr>
              <w:t>Base weighted survey percentage*</w:t>
            </w:r>
          </w:p>
        </w:tc>
        <w:tc>
          <w:tcPr>
            <w:tcW w:w="3448" w:type="dxa"/>
            <w:vAlign w:val="center"/>
            <w:hideMark/>
          </w:tcPr>
          <w:p w14:paraId="64E5A63C" w14:textId="7C4BD745" w:rsidR="006A5B2E" w:rsidRPr="009D3C26" w:rsidRDefault="006A5B2E" w:rsidP="009D3C2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Cs w:val="20"/>
              </w:rPr>
            </w:pPr>
            <w:r w:rsidRPr="009D3C26">
              <w:rPr>
                <w:rFonts w:ascii="Arial" w:eastAsia="Times New Roman" w:hAnsi="Arial" w:cs="Arial"/>
                <w:b/>
                <w:bCs/>
                <w:szCs w:val="20"/>
              </w:rPr>
              <w:t>ACS benchmark percentage**</w:t>
            </w:r>
          </w:p>
        </w:tc>
      </w:tr>
      <w:tr w:rsidR="006A5B2E" w14:paraId="01C2A6BE"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shd w:val="clear" w:color="auto" w:fill="D1D3D4" w:themeFill="background2"/>
            <w:hideMark/>
          </w:tcPr>
          <w:p w14:paraId="5042D436" w14:textId="77777777" w:rsidR="006A5B2E" w:rsidRPr="006A5B2E" w:rsidRDefault="006A5B2E">
            <w:pPr>
              <w:spacing w:line="240" w:lineRule="auto"/>
              <w:jc w:val="center"/>
              <w:rPr>
                <w:rFonts w:ascii="Arial" w:eastAsia="Times New Roman" w:hAnsi="Arial" w:cs="Arial"/>
                <w:b/>
                <w:bCs/>
                <w:color w:val="000000"/>
                <w:szCs w:val="20"/>
              </w:rPr>
            </w:pPr>
            <w:r w:rsidRPr="006A5B2E">
              <w:rPr>
                <w:rFonts w:ascii="Arial" w:hAnsi="Arial" w:cs="Arial"/>
                <w:b/>
                <w:bCs/>
                <w:color w:val="000000"/>
                <w:szCs w:val="20"/>
              </w:rPr>
              <w:t>Age</w:t>
            </w:r>
          </w:p>
        </w:tc>
        <w:tc>
          <w:tcPr>
            <w:tcW w:w="2463" w:type="dxa"/>
            <w:shd w:val="clear" w:color="auto" w:fill="D1D3D4" w:themeFill="background2"/>
            <w:vAlign w:val="center"/>
          </w:tcPr>
          <w:p w14:paraId="2ED3F575" w14:textId="77777777"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p>
        </w:tc>
        <w:tc>
          <w:tcPr>
            <w:tcW w:w="3448" w:type="dxa"/>
            <w:shd w:val="clear" w:color="auto" w:fill="D1D3D4" w:themeFill="background2"/>
            <w:vAlign w:val="center"/>
          </w:tcPr>
          <w:p w14:paraId="147C5B2E" w14:textId="77777777"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p>
        </w:tc>
      </w:tr>
      <w:tr w:rsidR="006A5B2E" w14:paraId="3B3088F8"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23836EE3"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16 – 17</w:t>
            </w:r>
          </w:p>
        </w:tc>
        <w:tc>
          <w:tcPr>
            <w:tcW w:w="2463" w:type="dxa"/>
            <w:vAlign w:val="center"/>
            <w:hideMark/>
          </w:tcPr>
          <w:p w14:paraId="0441C639" w14:textId="6F1ECD61"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7.0</w:t>
            </w:r>
            <w:r w:rsidR="00C44185">
              <w:rPr>
                <w:rFonts w:cs="Calibri"/>
                <w:color w:val="000000"/>
                <w:szCs w:val="20"/>
              </w:rPr>
              <w:t>%</w:t>
            </w:r>
          </w:p>
        </w:tc>
        <w:tc>
          <w:tcPr>
            <w:tcW w:w="3448" w:type="dxa"/>
            <w:vAlign w:val="center"/>
            <w:hideMark/>
          </w:tcPr>
          <w:p w14:paraId="6A5E3552" w14:textId="59AD0EAE"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13.7</w:t>
            </w:r>
            <w:r w:rsidR="00C44185">
              <w:rPr>
                <w:rFonts w:cs="Calibri"/>
                <w:color w:val="000000"/>
                <w:szCs w:val="20"/>
              </w:rPr>
              <w:t>%</w:t>
            </w:r>
          </w:p>
        </w:tc>
      </w:tr>
      <w:tr w:rsidR="006A5B2E" w14:paraId="76AB4319"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50036770"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18 – 24</w:t>
            </w:r>
          </w:p>
        </w:tc>
        <w:tc>
          <w:tcPr>
            <w:tcW w:w="2463" w:type="dxa"/>
            <w:vAlign w:val="center"/>
            <w:hideMark/>
          </w:tcPr>
          <w:p w14:paraId="2DA40942" w14:textId="255F88C4"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17.2</w:t>
            </w:r>
            <w:r w:rsidR="00C44185">
              <w:rPr>
                <w:rFonts w:cs="Calibri"/>
                <w:color w:val="000000"/>
                <w:szCs w:val="20"/>
              </w:rPr>
              <w:t>%</w:t>
            </w:r>
          </w:p>
        </w:tc>
        <w:tc>
          <w:tcPr>
            <w:tcW w:w="3448" w:type="dxa"/>
            <w:vAlign w:val="center"/>
            <w:hideMark/>
          </w:tcPr>
          <w:p w14:paraId="0903ED17" w14:textId="4C1D6C87"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17.0</w:t>
            </w:r>
            <w:r w:rsidR="00C44185">
              <w:rPr>
                <w:rFonts w:cs="Calibri"/>
                <w:color w:val="000000"/>
                <w:szCs w:val="20"/>
              </w:rPr>
              <w:t>%</w:t>
            </w:r>
          </w:p>
        </w:tc>
      </w:tr>
      <w:tr w:rsidR="006A5B2E" w14:paraId="0DA0AB85"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233A1BAE"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25 – 34</w:t>
            </w:r>
          </w:p>
        </w:tc>
        <w:tc>
          <w:tcPr>
            <w:tcW w:w="2463" w:type="dxa"/>
            <w:vAlign w:val="center"/>
            <w:hideMark/>
          </w:tcPr>
          <w:p w14:paraId="0744B6F5" w14:textId="4DC398C4"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18.0</w:t>
            </w:r>
            <w:r w:rsidR="00C44185">
              <w:rPr>
                <w:rFonts w:cs="Calibri"/>
                <w:color w:val="000000"/>
                <w:szCs w:val="20"/>
              </w:rPr>
              <w:t>%</w:t>
            </w:r>
          </w:p>
        </w:tc>
        <w:tc>
          <w:tcPr>
            <w:tcW w:w="3448" w:type="dxa"/>
            <w:vAlign w:val="center"/>
            <w:hideMark/>
          </w:tcPr>
          <w:p w14:paraId="722B9930" w14:textId="664F99C2"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16.6</w:t>
            </w:r>
            <w:r w:rsidR="00C44185">
              <w:rPr>
                <w:rFonts w:cs="Calibri"/>
                <w:color w:val="000000"/>
                <w:szCs w:val="20"/>
              </w:rPr>
              <w:t>%</w:t>
            </w:r>
          </w:p>
        </w:tc>
      </w:tr>
      <w:tr w:rsidR="006A5B2E" w14:paraId="1ADE3B38"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67E0C224" w14:textId="77777777" w:rsidR="006A5B2E" w:rsidRPr="006A5B2E" w:rsidRDefault="006A5B2E">
            <w:pPr>
              <w:spacing w:line="240" w:lineRule="auto"/>
              <w:rPr>
                <w:rFonts w:ascii="Arial" w:hAnsi="Arial" w:cs="Arial"/>
                <w:color w:val="000000"/>
                <w:kern w:val="2"/>
                <w:szCs w:val="20"/>
                <w14:ligatures w14:val="standardContextual"/>
              </w:rPr>
            </w:pPr>
            <w:r w:rsidRPr="006A5B2E">
              <w:rPr>
                <w:rFonts w:ascii="Arial" w:hAnsi="Arial" w:cs="Arial"/>
                <w:color w:val="000000"/>
                <w:szCs w:val="20"/>
              </w:rPr>
              <w:t>35 – 44</w:t>
            </w:r>
          </w:p>
        </w:tc>
        <w:tc>
          <w:tcPr>
            <w:tcW w:w="2463" w:type="dxa"/>
            <w:vAlign w:val="center"/>
            <w:hideMark/>
          </w:tcPr>
          <w:p w14:paraId="3484BB17" w14:textId="265F76BC"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6A5B2E">
              <w:rPr>
                <w:rFonts w:cs="Calibri"/>
                <w:color w:val="000000"/>
                <w:szCs w:val="20"/>
              </w:rPr>
              <w:t>15.2</w:t>
            </w:r>
            <w:r w:rsidR="00C44185">
              <w:rPr>
                <w:rFonts w:cs="Calibri"/>
                <w:color w:val="000000"/>
                <w:szCs w:val="20"/>
              </w:rPr>
              <w:t>%</w:t>
            </w:r>
          </w:p>
        </w:tc>
        <w:tc>
          <w:tcPr>
            <w:tcW w:w="3448" w:type="dxa"/>
            <w:vAlign w:val="center"/>
            <w:hideMark/>
          </w:tcPr>
          <w:p w14:paraId="630A3D4A" w14:textId="450455EF"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6A5B2E">
              <w:rPr>
                <w:rFonts w:cs="Calibri"/>
                <w:color w:val="000000"/>
                <w:szCs w:val="20"/>
              </w:rPr>
              <w:t>15.4</w:t>
            </w:r>
            <w:r w:rsidR="00C44185">
              <w:rPr>
                <w:rFonts w:cs="Calibri"/>
                <w:color w:val="000000"/>
                <w:szCs w:val="20"/>
              </w:rPr>
              <w:t>%</w:t>
            </w:r>
          </w:p>
        </w:tc>
        <w:bookmarkEnd w:id="132"/>
      </w:tr>
      <w:tr w:rsidR="006A5B2E" w14:paraId="6A78CBAC"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5A928612" w14:textId="77777777" w:rsidR="006A5B2E" w:rsidRPr="006A5B2E" w:rsidRDefault="006A5B2E">
            <w:pPr>
              <w:spacing w:line="240" w:lineRule="auto"/>
              <w:rPr>
                <w:rFonts w:ascii="Arial" w:hAnsi="Arial" w:cs="Arial"/>
                <w:color w:val="000000"/>
                <w:szCs w:val="20"/>
              </w:rPr>
            </w:pPr>
            <w:r w:rsidRPr="006A5B2E">
              <w:rPr>
                <w:rFonts w:ascii="Arial" w:hAnsi="Arial" w:cs="Arial"/>
                <w:color w:val="000000"/>
                <w:szCs w:val="20"/>
              </w:rPr>
              <w:t>45 – 54</w:t>
            </w:r>
          </w:p>
        </w:tc>
        <w:tc>
          <w:tcPr>
            <w:tcW w:w="2463" w:type="dxa"/>
            <w:vAlign w:val="center"/>
            <w:hideMark/>
          </w:tcPr>
          <w:p w14:paraId="422E3941" w14:textId="7DABAFF8"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6A5B2E">
              <w:rPr>
                <w:rFonts w:cs="Calibri"/>
                <w:color w:val="000000"/>
                <w:szCs w:val="20"/>
              </w:rPr>
              <w:t>18.9</w:t>
            </w:r>
            <w:r w:rsidR="00C44185">
              <w:rPr>
                <w:rFonts w:cs="Calibri"/>
                <w:color w:val="000000"/>
                <w:szCs w:val="20"/>
              </w:rPr>
              <w:t>%</w:t>
            </w:r>
          </w:p>
        </w:tc>
        <w:tc>
          <w:tcPr>
            <w:tcW w:w="3448" w:type="dxa"/>
            <w:vAlign w:val="center"/>
            <w:hideMark/>
          </w:tcPr>
          <w:p w14:paraId="02574EDB" w14:textId="5C22EB0B"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6A5B2E">
              <w:rPr>
                <w:rFonts w:cs="Calibri"/>
                <w:color w:val="000000"/>
                <w:szCs w:val="20"/>
              </w:rPr>
              <w:t>16.3</w:t>
            </w:r>
            <w:r w:rsidR="00C44185">
              <w:rPr>
                <w:rFonts w:cs="Calibri"/>
                <w:color w:val="000000"/>
                <w:szCs w:val="20"/>
              </w:rPr>
              <w:t>%</w:t>
            </w:r>
          </w:p>
        </w:tc>
      </w:tr>
      <w:tr w:rsidR="006A5B2E" w14:paraId="5A6445FC"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372A7475" w14:textId="77777777" w:rsidR="006A5B2E" w:rsidRPr="006A5B2E" w:rsidRDefault="006A5B2E">
            <w:pPr>
              <w:spacing w:line="240" w:lineRule="auto"/>
              <w:rPr>
                <w:rFonts w:ascii="Arial" w:hAnsi="Arial" w:cs="Arial"/>
                <w:color w:val="000000"/>
                <w:szCs w:val="20"/>
              </w:rPr>
            </w:pPr>
            <w:r w:rsidRPr="006A5B2E">
              <w:rPr>
                <w:rFonts w:ascii="Arial" w:hAnsi="Arial" w:cs="Arial"/>
                <w:color w:val="000000"/>
                <w:szCs w:val="20"/>
              </w:rPr>
              <w:t>55 – 64</w:t>
            </w:r>
          </w:p>
        </w:tc>
        <w:tc>
          <w:tcPr>
            <w:tcW w:w="2463" w:type="dxa"/>
            <w:vAlign w:val="center"/>
            <w:hideMark/>
          </w:tcPr>
          <w:p w14:paraId="72C2775B" w14:textId="69647A9B"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6A5B2E">
              <w:rPr>
                <w:rFonts w:cs="Calibri"/>
                <w:color w:val="000000"/>
                <w:szCs w:val="20"/>
              </w:rPr>
              <w:t>16.8</w:t>
            </w:r>
            <w:r w:rsidR="00C44185">
              <w:rPr>
                <w:rFonts w:cs="Calibri"/>
                <w:color w:val="000000"/>
                <w:szCs w:val="20"/>
              </w:rPr>
              <w:t>%</w:t>
            </w:r>
          </w:p>
        </w:tc>
        <w:tc>
          <w:tcPr>
            <w:tcW w:w="3448" w:type="dxa"/>
            <w:vAlign w:val="center"/>
            <w:hideMark/>
          </w:tcPr>
          <w:p w14:paraId="2969C982" w14:textId="78FE3502"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6A5B2E">
              <w:rPr>
                <w:rFonts w:cs="Calibri"/>
                <w:color w:val="000000"/>
                <w:szCs w:val="20"/>
              </w:rPr>
              <w:t>12.9</w:t>
            </w:r>
            <w:r w:rsidR="00C44185">
              <w:rPr>
                <w:rFonts w:cs="Calibri"/>
                <w:color w:val="000000"/>
                <w:szCs w:val="20"/>
              </w:rPr>
              <w:t>%</w:t>
            </w:r>
          </w:p>
        </w:tc>
      </w:tr>
      <w:tr w:rsidR="006A5B2E" w14:paraId="3EBD36B0"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53DDB282" w14:textId="77777777" w:rsidR="006A5B2E" w:rsidRPr="006A5B2E" w:rsidRDefault="006A5B2E">
            <w:pPr>
              <w:spacing w:line="240" w:lineRule="auto"/>
              <w:rPr>
                <w:rFonts w:ascii="Arial" w:hAnsi="Arial" w:cs="Arial"/>
                <w:color w:val="000000"/>
                <w:szCs w:val="20"/>
              </w:rPr>
            </w:pPr>
            <w:r w:rsidRPr="006A5B2E">
              <w:rPr>
                <w:rFonts w:ascii="Arial" w:hAnsi="Arial" w:cs="Arial"/>
                <w:color w:val="000000"/>
                <w:szCs w:val="20"/>
              </w:rPr>
              <w:t>65 – 74</w:t>
            </w:r>
          </w:p>
        </w:tc>
        <w:tc>
          <w:tcPr>
            <w:tcW w:w="2463" w:type="dxa"/>
            <w:vAlign w:val="center"/>
            <w:hideMark/>
          </w:tcPr>
          <w:p w14:paraId="7B15F685" w14:textId="1B7D1C3E"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6A5B2E">
              <w:rPr>
                <w:rFonts w:cs="Calibri"/>
                <w:color w:val="000000"/>
                <w:szCs w:val="20"/>
              </w:rPr>
              <w:t>6.9</w:t>
            </w:r>
            <w:r w:rsidR="00C44185">
              <w:rPr>
                <w:rFonts w:cs="Calibri"/>
                <w:color w:val="000000"/>
                <w:szCs w:val="20"/>
              </w:rPr>
              <w:t>%</w:t>
            </w:r>
          </w:p>
        </w:tc>
        <w:tc>
          <w:tcPr>
            <w:tcW w:w="3448" w:type="dxa"/>
            <w:vAlign w:val="center"/>
            <w:hideMark/>
          </w:tcPr>
          <w:p w14:paraId="149F4F98" w14:textId="5D2B3F1C"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6A5B2E">
              <w:rPr>
                <w:rFonts w:cs="Calibri"/>
                <w:color w:val="000000"/>
                <w:szCs w:val="20"/>
              </w:rPr>
              <w:t>8.2</w:t>
            </w:r>
            <w:r w:rsidR="00C44185">
              <w:rPr>
                <w:rFonts w:cs="Calibri"/>
                <w:color w:val="000000"/>
                <w:szCs w:val="20"/>
              </w:rPr>
              <w:t>%</w:t>
            </w:r>
          </w:p>
        </w:tc>
      </w:tr>
      <w:tr w:rsidR="006A5B2E" w14:paraId="50D10F2B"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shd w:val="clear" w:color="auto" w:fill="D1D3D4" w:themeFill="background2"/>
            <w:hideMark/>
          </w:tcPr>
          <w:p w14:paraId="7BE7C7D0" w14:textId="77777777" w:rsidR="006A5B2E" w:rsidRPr="006A5B2E" w:rsidRDefault="006A5B2E">
            <w:pPr>
              <w:spacing w:line="240" w:lineRule="auto"/>
              <w:jc w:val="center"/>
              <w:rPr>
                <w:rFonts w:ascii="Arial" w:hAnsi="Arial" w:cs="Arial"/>
                <w:b/>
                <w:bCs/>
                <w:color w:val="000000"/>
                <w:szCs w:val="20"/>
              </w:rPr>
            </w:pPr>
            <w:bookmarkStart w:id="133" w:name="_Hlk164255112"/>
            <w:r w:rsidRPr="006A5B2E">
              <w:rPr>
                <w:rFonts w:ascii="Arial" w:hAnsi="Arial" w:cs="Arial"/>
                <w:b/>
                <w:bCs/>
                <w:color w:val="000000"/>
                <w:szCs w:val="20"/>
              </w:rPr>
              <w:t>Education</w:t>
            </w:r>
          </w:p>
        </w:tc>
        <w:tc>
          <w:tcPr>
            <w:tcW w:w="2463" w:type="dxa"/>
            <w:shd w:val="clear" w:color="auto" w:fill="D1D3D4" w:themeFill="background2"/>
            <w:vAlign w:val="center"/>
          </w:tcPr>
          <w:p w14:paraId="05E97A84" w14:textId="77777777"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p>
        </w:tc>
        <w:tc>
          <w:tcPr>
            <w:tcW w:w="3448" w:type="dxa"/>
            <w:shd w:val="clear" w:color="auto" w:fill="D1D3D4" w:themeFill="background2"/>
            <w:vAlign w:val="center"/>
          </w:tcPr>
          <w:p w14:paraId="690DC87B" w14:textId="77777777"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p>
        </w:tc>
      </w:tr>
      <w:tr w:rsidR="006A5B2E" w14:paraId="266C6BC2"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7F3FC174" w14:textId="77777777" w:rsidR="006A5B2E" w:rsidRPr="006A5B2E" w:rsidRDefault="006A5B2E">
            <w:pPr>
              <w:spacing w:line="240" w:lineRule="auto"/>
              <w:rPr>
                <w:rFonts w:ascii="Arial" w:hAnsi="Arial" w:cs="Arial"/>
                <w:color w:val="000000"/>
                <w:szCs w:val="20"/>
              </w:rPr>
            </w:pPr>
            <w:bookmarkStart w:id="134" w:name="_Hlk164255070"/>
            <w:r w:rsidRPr="006A5B2E">
              <w:rPr>
                <w:rFonts w:ascii="Arial" w:hAnsi="Arial" w:cs="Arial"/>
                <w:color w:val="000000"/>
                <w:szCs w:val="20"/>
              </w:rPr>
              <w:t>High school degree or less</w:t>
            </w:r>
          </w:p>
        </w:tc>
        <w:tc>
          <w:tcPr>
            <w:tcW w:w="2463" w:type="dxa"/>
            <w:vAlign w:val="center"/>
            <w:hideMark/>
          </w:tcPr>
          <w:p w14:paraId="4BED815E" w14:textId="575F7A57"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6A5B2E">
              <w:rPr>
                <w:rFonts w:cs="Calibri"/>
                <w:color w:val="000000"/>
                <w:szCs w:val="20"/>
              </w:rPr>
              <w:t>20.4</w:t>
            </w:r>
            <w:r w:rsidR="00C44185">
              <w:rPr>
                <w:rFonts w:cs="Calibri"/>
                <w:color w:val="000000"/>
                <w:szCs w:val="20"/>
              </w:rPr>
              <w:t>%</w:t>
            </w:r>
          </w:p>
        </w:tc>
        <w:tc>
          <w:tcPr>
            <w:tcW w:w="3448" w:type="dxa"/>
            <w:vAlign w:val="center"/>
            <w:hideMark/>
          </w:tcPr>
          <w:p w14:paraId="7188C14C" w14:textId="0079F010"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6A5B2E">
              <w:rPr>
                <w:rFonts w:cs="Calibri"/>
                <w:color w:val="000000"/>
                <w:szCs w:val="20"/>
              </w:rPr>
              <w:t>39.6</w:t>
            </w:r>
            <w:r w:rsidR="00C44185">
              <w:rPr>
                <w:rFonts w:cs="Calibri"/>
                <w:color w:val="000000"/>
                <w:szCs w:val="20"/>
              </w:rPr>
              <w:t>%</w:t>
            </w:r>
          </w:p>
        </w:tc>
      </w:tr>
      <w:tr w:rsidR="006A5B2E" w14:paraId="68C9623A"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286EC1BA" w14:textId="77777777" w:rsidR="006A5B2E" w:rsidRPr="006A5B2E" w:rsidRDefault="006A5B2E">
            <w:pPr>
              <w:spacing w:line="240" w:lineRule="auto"/>
              <w:rPr>
                <w:rFonts w:ascii="Arial" w:hAnsi="Arial" w:cs="Arial"/>
                <w:color w:val="000000"/>
                <w:szCs w:val="20"/>
              </w:rPr>
            </w:pPr>
            <w:r w:rsidRPr="006A5B2E">
              <w:rPr>
                <w:rFonts w:ascii="Arial" w:hAnsi="Arial" w:cs="Arial"/>
                <w:color w:val="000000"/>
                <w:szCs w:val="20"/>
              </w:rPr>
              <w:t>Some college</w:t>
            </w:r>
          </w:p>
        </w:tc>
        <w:tc>
          <w:tcPr>
            <w:tcW w:w="2463" w:type="dxa"/>
            <w:vAlign w:val="center"/>
            <w:hideMark/>
          </w:tcPr>
          <w:p w14:paraId="3C0AC4A7" w14:textId="719F9665"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6A5B2E">
              <w:rPr>
                <w:rFonts w:cs="Calibri"/>
                <w:color w:val="000000"/>
                <w:szCs w:val="20"/>
              </w:rPr>
              <w:t>31.4</w:t>
            </w:r>
            <w:r w:rsidR="00C44185">
              <w:rPr>
                <w:rFonts w:cs="Calibri"/>
                <w:color w:val="000000"/>
                <w:szCs w:val="20"/>
              </w:rPr>
              <w:t>%</w:t>
            </w:r>
          </w:p>
        </w:tc>
        <w:tc>
          <w:tcPr>
            <w:tcW w:w="3448" w:type="dxa"/>
            <w:vAlign w:val="center"/>
            <w:hideMark/>
          </w:tcPr>
          <w:p w14:paraId="04270A78" w14:textId="41326CA3"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6A5B2E">
              <w:rPr>
                <w:rFonts w:cs="Calibri"/>
                <w:color w:val="000000"/>
                <w:szCs w:val="20"/>
              </w:rPr>
              <w:t>28.3</w:t>
            </w:r>
            <w:r w:rsidR="00C44185">
              <w:rPr>
                <w:rFonts w:cs="Calibri"/>
                <w:color w:val="000000"/>
                <w:szCs w:val="20"/>
              </w:rPr>
              <w:t>%</w:t>
            </w:r>
          </w:p>
        </w:tc>
      </w:tr>
      <w:tr w:rsidR="006A5B2E" w14:paraId="756E63E4"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10CA3399" w14:textId="77777777" w:rsidR="006A5B2E" w:rsidRPr="006A5B2E" w:rsidRDefault="006A5B2E">
            <w:pPr>
              <w:spacing w:line="240" w:lineRule="auto"/>
              <w:rPr>
                <w:rFonts w:ascii="Arial" w:hAnsi="Arial" w:cs="Arial"/>
                <w:color w:val="000000"/>
                <w:szCs w:val="20"/>
              </w:rPr>
            </w:pPr>
            <w:r w:rsidRPr="006A5B2E">
              <w:rPr>
                <w:rFonts w:ascii="Arial" w:hAnsi="Arial" w:cs="Arial"/>
                <w:color w:val="000000"/>
                <w:szCs w:val="20"/>
              </w:rPr>
              <w:t>College degree</w:t>
            </w:r>
          </w:p>
        </w:tc>
        <w:tc>
          <w:tcPr>
            <w:tcW w:w="2463" w:type="dxa"/>
            <w:vAlign w:val="center"/>
            <w:hideMark/>
          </w:tcPr>
          <w:p w14:paraId="382A36F8" w14:textId="64112063"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6A5B2E">
              <w:rPr>
                <w:rFonts w:cs="Calibri"/>
                <w:color w:val="000000"/>
                <w:szCs w:val="20"/>
              </w:rPr>
              <w:t>28.6</w:t>
            </w:r>
            <w:r w:rsidR="00C44185">
              <w:rPr>
                <w:rFonts w:cs="Calibri"/>
                <w:color w:val="000000"/>
                <w:szCs w:val="20"/>
              </w:rPr>
              <w:t>%</w:t>
            </w:r>
          </w:p>
        </w:tc>
        <w:tc>
          <w:tcPr>
            <w:tcW w:w="3448" w:type="dxa"/>
            <w:vAlign w:val="center"/>
            <w:hideMark/>
          </w:tcPr>
          <w:p w14:paraId="468B9F63" w14:textId="3A55CEBC"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6A5B2E">
              <w:rPr>
                <w:rFonts w:cs="Calibri"/>
                <w:color w:val="000000"/>
                <w:szCs w:val="20"/>
              </w:rPr>
              <w:t>20.0</w:t>
            </w:r>
            <w:r w:rsidR="00C44185">
              <w:rPr>
                <w:rFonts w:cs="Calibri"/>
                <w:color w:val="000000"/>
                <w:szCs w:val="20"/>
              </w:rPr>
              <w:t>%</w:t>
            </w:r>
          </w:p>
        </w:tc>
      </w:tr>
      <w:tr w:rsidR="006A5B2E" w14:paraId="47AFEA56"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26FB143F" w14:textId="77777777" w:rsidR="006A5B2E" w:rsidRPr="006A5B2E" w:rsidRDefault="006A5B2E">
            <w:pPr>
              <w:spacing w:line="240" w:lineRule="auto"/>
              <w:rPr>
                <w:rFonts w:ascii="Arial" w:hAnsi="Arial" w:cs="Arial"/>
                <w:color w:val="000000"/>
                <w:szCs w:val="20"/>
              </w:rPr>
            </w:pPr>
            <w:bookmarkStart w:id="135" w:name="_Hlk164257199"/>
            <w:r w:rsidRPr="006A5B2E">
              <w:rPr>
                <w:rFonts w:ascii="Arial" w:hAnsi="Arial" w:cs="Arial"/>
                <w:color w:val="000000"/>
                <w:szCs w:val="20"/>
              </w:rPr>
              <w:t>Graduate degree</w:t>
            </w:r>
          </w:p>
        </w:tc>
        <w:tc>
          <w:tcPr>
            <w:tcW w:w="2463" w:type="dxa"/>
            <w:vAlign w:val="center"/>
            <w:hideMark/>
          </w:tcPr>
          <w:p w14:paraId="09447674" w14:textId="4BD66F40"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6A5B2E">
              <w:rPr>
                <w:rFonts w:cs="Calibri"/>
                <w:color w:val="000000"/>
                <w:szCs w:val="20"/>
              </w:rPr>
              <w:t>19.6</w:t>
            </w:r>
            <w:r w:rsidR="00C44185">
              <w:rPr>
                <w:rFonts w:cs="Calibri"/>
                <w:color w:val="000000"/>
                <w:szCs w:val="20"/>
              </w:rPr>
              <w:t>%</w:t>
            </w:r>
          </w:p>
        </w:tc>
        <w:tc>
          <w:tcPr>
            <w:tcW w:w="3448" w:type="dxa"/>
            <w:vAlign w:val="center"/>
            <w:hideMark/>
          </w:tcPr>
          <w:p w14:paraId="2280F125" w14:textId="4BBA2816"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6A5B2E">
              <w:rPr>
                <w:rFonts w:cs="Calibri"/>
                <w:color w:val="000000"/>
                <w:szCs w:val="20"/>
              </w:rPr>
              <w:t>12.2</w:t>
            </w:r>
            <w:r w:rsidR="00C44185">
              <w:rPr>
                <w:rFonts w:cs="Calibri"/>
                <w:color w:val="000000"/>
                <w:szCs w:val="20"/>
              </w:rPr>
              <w:t>%</w:t>
            </w:r>
          </w:p>
        </w:tc>
        <w:bookmarkEnd w:id="133"/>
        <w:bookmarkEnd w:id="134"/>
        <w:bookmarkEnd w:id="135"/>
      </w:tr>
      <w:tr w:rsidR="006A5B2E" w14:paraId="5FDAE65D"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shd w:val="clear" w:color="auto" w:fill="D1D3D4" w:themeFill="background2"/>
            <w:hideMark/>
          </w:tcPr>
          <w:p w14:paraId="42BDD389" w14:textId="77777777" w:rsidR="006A5B2E" w:rsidRPr="006A5B2E" w:rsidRDefault="006A5B2E">
            <w:pPr>
              <w:spacing w:line="240" w:lineRule="auto"/>
              <w:jc w:val="center"/>
              <w:rPr>
                <w:rFonts w:ascii="Arial" w:hAnsi="Arial" w:cs="Arial"/>
                <w:b/>
                <w:bCs/>
                <w:color w:val="000000"/>
                <w:szCs w:val="20"/>
              </w:rPr>
            </w:pPr>
            <w:r w:rsidRPr="006A5B2E">
              <w:rPr>
                <w:rFonts w:ascii="Arial" w:hAnsi="Arial" w:cs="Arial"/>
                <w:b/>
                <w:bCs/>
                <w:color w:val="000000"/>
                <w:szCs w:val="20"/>
              </w:rPr>
              <w:t>Ethnicity</w:t>
            </w:r>
          </w:p>
        </w:tc>
        <w:tc>
          <w:tcPr>
            <w:tcW w:w="2463" w:type="dxa"/>
            <w:shd w:val="clear" w:color="auto" w:fill="D1D3D4" w:themeFill="background2"/>
            <w:vAlign w:val="center"/>
          </w:tcPr>
          <w:p w14:paraId="07691700" w14:textId="4B1EB70A"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p>
        </w:tc>
        <w:tc>
          <w:tcPr>
            <w:tcW w:w="3448" w:type="dxa"/>
            <w:shd w:val="clear" w:color="auto" w:fill="D1D3D4" w:themeFill="background2"/>
            <w:vAlign w:val="center"/>
          </w:tcPr>
          <w:p w14:paraId="65A40183" w14:textId="77777777"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p>
        </w:tc>
      </w:tr>
      <w:tr w:rsidR="006A5B2E" w14:paraId="54B29D01"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6BC46D93" w14:textId="77777777" w:rsidR="006A5B2E" w:rsidRPr="006A5B2E" w:rsidRDefault="006A5B2E">
            <w:pPr>
              <w:spacing w:line="240" w:lineRule="auto"/>
              <w:rPr>
                <w:rFonts w:ascii="Arial" w:hAnsi="Arial" w:cs="Arial"/>
                <w:color w:val="000000"/>
                <w:szCs w:val="20"/>
              </w:rPr>
            </w:pPr>
            <w:r w:rsidRPr="006A5B2E">
              <w:rPr>
                <w:rFonts w:ascii="Arial" w:hAnsi="Arial" w:cs="Arial"/>
                <w:color w:val="000000"/>
                <w:szCs w:val="20"/>
              </w:rPr>
              <w:t>Hispanic</w:t>
            </w:r>
          </w:p>
        </w:tc>
        <w:tc>
          <w:tcPr>
            <w:tcW w:w="2463" w:type="dxa"/>
            <w:vAlign w:val="center"/>
            <w:hideMark/>
          </w:tcPr>
          <w:p w14:paraId="69ACA0E7" w14:textId="565F5DC3"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6A5B2E">
              <w:rPr>
                <w:rFonts w:cs="Calibri"/>
                <w:color w:val="000000"/>
                <w:szCs w:val="20"/>
              </w:rPr>
              <w:t>10.6</w:t>
            </w:r>
            <w:r w:rsidR="00C44185">
              <w:rPr>
                <w:rFonts w:cs="Calibri"/>
                <w:color w:val="000000"/>
                <w:szCs w:val="20"/>
              </w:rPr>
              <w:t>%</w:t>
            </w:r>
          </w:p>
        </w:tc>
        <w:tc>
          <w:tcPr>
            <w:tcW w:w="3448" w:type="dxa"/>
            <w:vAlign w:val="center"/>
            <w:hideMark/>
          </w:tcPr>
          <w:p w14:paraId="1EA5AB8A" w14:textId="28383C49"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6A5B2E">
              <w:rPr>
                <w:rFonts w:cs="Calibri"/>
                <w:color w:val="000000"/>
                <w:szCs w:val="20"/>
              </w:rPr>
              <w:t>17.3</w:t>
            </w:r>
            <w:r w:rsidR="00C44185">
              <w:rPr>
                <w:rFonts w:cs="Calibri"/>
                <w:color w:val="000000"/>
                <w:szCs w:val="20"/>
              </w:rPr>
              <w:t>%</w:t>
            </w:r>
          </w:p>
        </w:tc>
      </w:tr>
      <w:tr w:rsidR="006A5B2E" w14:paraId="696CEAE8"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633E2154" w14:textId="77777777" w:rsidR="006A5B2E" w:rsidRPr="006A5B2E" w:rsidRDefault="006A5B2E">
            <w:pPr>
              <w:spacing w:line="240" w:lineRule="auto"/>
              <w:rPr>
                <w:rFonts w:ascii="Arial" w:hAnsi="Arial" w:cs="Arial"/>
                <w:color w:val="000000"/>
                <w:szCs w:val="20"/>
              </w:rPr>
            </w:pPr>
            <w:r w:rsidRPr="006A5B2E">
              <w:rPr>
                <w:rFonts w:ascii="Arial" w:hAnsi="Arial" w:cs="Arial"/>
                <w:color w:val="000000"/>
                <w:szCs w:val="20"/>
              </w:rPr>
              <w:t>Non-Hispanic</w:t>
            </w:r>
          </w:p>
        </w:tc>
        <w:tc>
          <w:tcPr>
            <w:tcW w:w="2463" w:type="dxa"/>
            <w:vAlign w:val="center"/>
            <w:hideMark/>
          </w:tcPr>
          <w:p w14:paraId="619177EB" w14:textId="6D565380"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6A5B2E">
              <w:rPr>
                <w:rFonts w:cs="Calibri"/>
                <w:color w:val="000000"/>
                <w:szCs w:val="20"/>
              </w:rPr>
              <w:t>89.4</w:t>
            </w:r>
            <w:r w:rsidR="00C44185">
              <w:rPr>
                <w:rFonts w:cs="Calibri"/>
                <w:color w:val="000000"/>
                <w:szCs w:val="20"/>
              </w:rPr>
              <w:t>%</w:t>
            </w:r>
          </w:p>
        </w:tc>
        <w:tc>
          <w:tcPr>
            <w:tcW w:w="3448" w:type="dxa"/>
            <w:vAlign w:val="center"/>
            <w:hideMark/>
          </w:tcPr>
          <w:p w14:paraId="24B25B7F" w14:textId="13FC5259"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6A5B2E">
              <w:rPr>
                <w:rFonts w:cs="Calibri"/>
                <w:color w:val="000000"/>
                <w:szCs w:val="20"/>
              </w:rPr>
              <w:t>82.7</w:t>
            </w:r>
            <w:r w:rsidR="00C44185">
              <w:rPr>
                <w:rFonts w:cs="Calibri"/>
                <w:color w:val="000000"/>
                <w:szCs w:val="20"/>
              </w:rPr>
              <w:t>%</w:t>
            </w:r>
          </w:p>
        </w:tc>
      </w:tr>
      <w:tr w:rsidR="006A5B2E" w14:paraId="7A957BE8"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shd w:val="clear" w:color="auto" w:fill="D1D3D4" w:themeFill="background2"/>
            <w:hideMark/>
          </w:tcPr>
          <w:p w14:paraId="127CA2F8" w14:textId="77777777" w:rsidR="006A5B2E" w:rsidRPr="006A5B2E" w:rsidRDefault="006A5B2E">
            <w:pPr>
              <w:spacing w:line="240" w:lineRule="auto"/>
              <w:jc w:val="center"/>
              <w:rPr>
                <w:rFonts w:ascii="Arial" w:hAnsi="Arial" w:cs="Arial"/>
                <w:b/>
                <w:bCs/>
                <w:color w:val="000000"/>
                <w:szCs w:val="20"/>
              </w:rPr>
            </w:pPr>
            <w:r w:rsidRPr="006A5B2E">
              <w:rPr>
                <w:rFonts w:ascii="Arial" w:hAnsi="Arial" w:cs="Arial"/>
                <w:b/>
                <w:bCs/>
                <w:szCs w:val="20"/>
              </w:rPr>
              <w:t>Race</w:t>
            </w:r>
          </w:p>
        </w:tc>
        <w:tc>
          <w:tcPr>
            <w:tcW w:w="2463" w:type="dxa"/>
            <w:shd w:val="clear" w:color="auto" w:fill="D1D3D4" w:themeFill="background2"/>
            <w:vAlign w:val="center"/>
          </w:tcPr>
          <w:p w14:paraId="5284D205" w14:textId="77777777"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p>
        </w:tc>
        <w:tc>
          <w:tcPr>
            <w:tcW w:w="3448" w:type="dxa"/>
            <w:shd w:val="clear" w:color="auto" w:fill="D1D3D4" w:themeFill="background2"/>
            <w:vAlign w:val="center"/>
          </w:tcPr>
          <w:p w14:paraId="4C79E00F" w14:textId="77777777"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p>
        </w:tc>
      </w:tr>
      <w:tr w:rsidR="006A5B2E" w14:paraId="6CACF5EA"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53BF7907" w14:textId="77777777" w:rsidR="006A5B2E" w:rsidRPr="006A5B2E" w:rsidRDefault="006A5B2E">
            <w:pPr>
              <w:spacing w:line="240" w:lineRule="auto"/>
              <w:rPr>
                <w:rFonts w:ascii="Arial" w:hAnsi="Arial" w:cs="Arial"/>
                <w:color w:val="000000"/>
                <w:szCs w:val="20"/>
              </w:rPr>
            </w:pPr>
            <w:r w:rsidRPr="006A5B2E">
              <w:rPr>
                <w:rFonts w:ascii="Arial" w:hAnsi="Arial" w:cs="Arial"/>
                <w:color w:val="000000"/>
                <w:szCs w:val="20"/>
              </w:rPr>
              <w:t>White</w:t>
            </w:r>
          </w:p>
        </w:tc>
        <w:tc>
          <w:tcPr>
            <w:tcW w:w="2463" w:type="dxa"/>
            <w:vAlign w:val="center"/>
            <w:hideMark/>
          </w:tcPr>
          <w:p w14:paraId="7392E439" w14:textId="02087D40"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6A5B2E">
              <w:rPr>
                <w:rFonts w:cs="Calibri"/>
                <w:color w:val="000000"/>
                <w:szCs w:val="20"/>
              </w:rPr>
              <w:t>76.5</w:t>
            </w:r>
            <w:r w:rsidR="00C44185">
              <w:rPr>
                <w:rFonts w:cs="Calibri"/>
                <w:color w:val="000000"/>
                <w:szCs w:val="20"/>
              </w:rPr>
              <w:t>%</w:t>
            </w:r>
          </w:p>
        </w:tc>
        <w:tc>
          <w:tcPr>
            <w:tcW w:w="3448" w:type="dxa"/>
            <w:vAlign w:val="center"/>
            <w:hideMark/>
          </w:tcPr>
          <w:p w14:paraId="654A4103" w14:textId="35E01F39"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6A5B2E">
              <w:rPr>
                <w:rFonts w:cs="Calibri"/>
                <w:color w:val="000000"/>
                <w:szCs w:val="20"/>
              </w:rPr>
              <w:t>63.4</w:t>
            </w:r>
            <w:r w:rsidR="00C44185">
              <w:rPr>
                <w:rFonts w:cs="Calibri"/>
                <w:color w:val="000000"/>
                <w:szCs w:val="20"/>
              </w:rPr>
              <w:t>%</w:t>
            </w:r>
          </w:p>
        </w:tc>
      </w:tr>
      <w:tr w:rsidR="006A5B2E" w14:paraId="71717AF8"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42630C71" w14:textId="77777777" w:rsidR="006A5B2E" w:rsidRPr="006A5B2E" w:rsidRDefault="006A5B2E">
            <w:pPr>
              <w:spacing w:line="240" w:lineRule="auto"/>
              <w:rPr>
                <w:rFonts w:ascii="Arial" w:hAnsi="Arial" w:cs="Arial"/>
                <w:color w:val="000000"/>
                <w:szCs w:val="20"/>
              </w:rPr>
            </w:pPr>
            <w:r w:rsidRPr="006A5B2E">
              <w:rPr>
                <w:rFonts w:ascii="Arial" w:hAnsi="Arial" w:cs="Arial"/>
                <w:color w:val="000000"/>
                <w:szCs w:val="20"/>
              </w:rPr>
              <w:t>Black</w:t>
            </w:r>
          </w:p>
        </w:tc>
        <w:tc>
          <w:tcPr>
            <w:tcW w:w="2463" w:type="dxa"/>
            <w:vAlign w:val="center"/>
            <w:hideMark/>
          </w:tcPr>
          <w:p w14:paraId="6CE11D65" w14:textId="2ECB7769"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6A5B2E">
              <w:rPr>
                <w:rFonts w:cs="Calibri"/>
                <w:color w:val="000000"/>
                <w:szCs w:val="20"/>
              </w:rPr>
              <w:t>8.3</w:t>
            </w:r>
            <w:r w:rsidR="00C44185">
              <w:rPr>
                <w:rFonts w:cs="Calibri"/>
                <w:color w:val="000000"/>
                <w:szCs w:val="20"/>
              </w:rPr>
              <w:t>%</w:t>
            </w:r>
          </w:p>
        </w:tc>
        <w:tc>
          <w:tcPr>
            <w:tcW w:w="3448" w:type="dxa"/>
            <w:vAlign w:val="center"/>
            <w:hideMark/>
          </w:tcPr>
          <w:p w14:paraId="13319D70" w14:textId="0A3BFEFA"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6A5B2E">
              <w:rPr>
                <w:rFonts w:cs="Calibri"/>
                <w:color w:val="000000"/>
                <w:szCs w:val="20"/>
              </w:rPr>
              <w:t>11.5</w:t>
            </w:r>
            <w:r w:rsidR="00C44185">
              <w:rPr>
                <w:rFonts w:cs="Calibri"/>
                <w:color w:val="000000"/>
                <w:szCs w:val="20"/>
              </w:rPr>
              <w:t>%</w:t>
            </w:r>
          </w:p>
        </w:tc>
      </w:tr>
      <w:tr w:rsidR="006A5B2E" w14:paraId="6BF05595"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29877F85" w14:textId="77777777" w:rsidR="006A5B2E" w:rsidRPr="006A5B2E" w:rsidRDefault="006A5B2E">
            <w:pPr>
              <w:spacing w:line="240" w:lineRule="auto"/>
              <w:rPr>
                <w:rFonts w:ascii="Arial" w:hAnsi="Arial" w:cs="Arial"/>
                <w:color w:val="000000"/>
                <w:szCs w:val="20"/>
              </w:rPr>
            </w:pPr>
            <w:r w:rsidRPr="006A5B2E">
              <w:rPr>
                <w:rFonts w:ascii="Arial" w:hAnsi="Arial" w:cs="Arial"/>
                <w:color w:val="000000"/>
                <w:szCs w:val="20"/>
              </w:rPr>
              <w:t>Asian</w:t>
            </w:r>
          </w:p>
        </w:tc>
        <w:tc>
          <w:tcPr>
            <w:tcW w:w="2463" w:type="dxa"/>
            <w:vAlign w:val="center"/>
            <w:hideMark/>
          </w:tcPr>
          <w:p w14:paraId="4E33DBDF" w14:textId="0863EBCD"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6A5B2E">
              <w:rPr>
                <w:rFonts w:cs="Calibri"/>
                <w:color w:val="000000"/>
                <w:szCs w:val="20"/>
              </w:rPr>
              <w:t>4.7</w:t>
            </w:r>
            <w:r w:rsidR="00C44185">
              <w:rPr>
                <w:rFonts w:cs="Calibri"/>
                <w:color w:val="000000"/>
                <w:szCs w:val="20"/>
              </w:rPr>
              <w:t>%</w:t>
            </w:r>
          </w:p>
        </w:tc>
        <w:tc>
          <w:tcPr>
            <w:tcW w:w="3448" w:type="dxa"/>
            <w:vAlign w:val="center"/>
            <w:hideMark/>
          </w:tcPr>
          <w:p w14:paraId="3686C996" w14:textId="43DC341C"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6A5B2E">
              <w:rPr>
                <w:rFonts w:cs="Calibri"/>
                <w:color w:val="000000"/>
                <w:szCs w:val="20"/>
              </w:rPr>
              <w:t>6.2</w:t>
            </w:r>
            <w:r w:rsidR="00C44185">
              <w:rPr>
                <w:rFonts w:cs="Calibri"/>
                <w:color w:val="000000"/>
                <w:szCs w:val="20"/>
              </w:rPr>
              <w:t>%</w:t>
            </w:r>
          </w:p>
        </w:tc>
      </w:tr>
      <w:tr w:rsidR="006A5B2E" w14:paraId="75373F83"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7E102A03" w14:textId="77777777" w:rsidR="006A5B2E" w:rsidRPr="006A5B2E" w:rsidRDefault="006A5B2E">
            <w:pPr>
              <w:spacing w:line="240" w:lineRule="auto"/>
              <w:rPr>
                <w:rFonts w:ascii="Arial" w:hAnsi="Arial" w:cs="Arial"/>
                <w:color w:val="000000"/>
                <w:szCs w:val="20"/>
              </w:rPr>
            </w:pPr>
            <w:r w:rsidRPr="006A5B2E">
              <w:rPr>
                <w:rFonts w:ascii="Arial" w:hAnsi="Arial" w:cs="Arial"/>
                <w:color w:val="000000"/>
                <w:szCs w:val="20"/>
              </w:rPr>
              <w:t>All Other</w:t>
            </w:r>
          </w:p>
        </w:tc>
        <w:tc>
          <w:tcPr>
            <w:tcW w:w="2463" w:type="dxa"/>
            <w:vAlign w:val="center"/>
            <w:hideMark/>
          </w:tcPr>
          <w:p w14:paraId="4D28C314" w14:textId="1119A398"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6A5B2E">
              <w:rPr>
                <w:rFonts w:cs="Calibri"/>
                <w:color w:val="000000"/>
                <w:szCs w:val="20"/>
              </w:rPr>
              <w:t>10.4</w:t>
            </w:r>
            <w:r w:rsidR="00C44185">
              <w:rPr>
                <w:rFonts w:cs="Calibri"/>
                <w:color w:val="000000"/>
                <w:szCs w:val="20"/>
              </w:rPr>
              <w:t>%</w:t>
            </w:r>
          </w:p>
        </w:tc>
        <w:tc>
          <w:tcPr>
            <w:tcW w:w="3448" w:type="dxa"/>
            <w:vAlign w:val="center"/>
            <w:hideMark/>
          </w:tcPr>
          <w:p w14:paraId="2FD0B833" w14:textId="18D3AD02"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6A5B2E">
              <w:rPr>
                <w:rFonts w:cs="Calibri"/>
                <w:color w:val="000000"/>
                <w:szCs w:val="20"/>
              </w:rPr>
              <w:t>18.9</w:t>
            </w:r>
            <w:r w:rsidR="00C44185">
              <w:rPr>
                <w:rFonts w:cs="Calibri"/>
                <w:color w:val="000000"/>
                <w:szCs w:val="20"/>
              </w:rPr>
              <w:t>%</w:t>
            </w:r>
          </w:p>
        </w:tc>
      </w:tr>
      <w:tr w:rsidR="006A5B2E" w14:paraId="69A775C9"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shd w:val="clear" w:color="auto" w:fill="D1D3D4" w:themeFill="background2"/>
            <w:hideMark/>
          </w:tcPr>
          <w:p w14:paraId="638C6D43" w14:textId="77777777" w:rsidR="006A5B2E" w:rsidRPr="006A5B2E" w:rsidRDefault="006A5B2E">
            <w:pPr>
              <w:spacing w:line="240" w:lineRule="auto"/>
              <w:jc w:val="center"/>
              <w:rPr>
                <w:rFonts w:ascii="Arial" w:hAnsi="Arial" w:cs="Arial"/>
                <w:b/>
                <w:bCs/>
                <w:color w:val="000000"/>
                <w:szCs w:val="20"/>
              </w:rPr>
            </w:pPr>
            <w:r w:rsidRPr="006A5B2E">
              <w:rPr>
                <w:rFonts w:ascii="Arial" w:hAnsi="Arial" w:cs="Arial"/>
                <w:b/>
                <w:bCs/>
                <w:color w:val="000000"/>
                <w:szCs w:val="20"/>
              </w:rPr>
              <w:t>Gender</w:t>
            </w:r>
          </w:p>
        </w:tc>
        <w:tc>
          <w:tcPr>
            <w:tcW w:w="2463" w:type="dxa"/>
            <w:shd w:val="clear" w:color="auto" w:fill="D1D3D4" w:themeFill="background2"/>
            <w:vAlign w:val="center"/>
          </w:tcPr>
          <w:p w14:paraId="1D489A1B" w14:textId="77777777"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p>
        </w:tc>
        <w:tc>
          <w:tcPr>
            <w:tcW w:w="3448" w:type="dxa"/>
            <w:shd w:val="clear" w:color="auto" w:fill="D1D3D4" w:themeFill="background2"/>
            <w:vAlign w:val="center"/>
          </w:tcPr>
          <w:p w14:paraId="054CAD78" w14:textId="77777777"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p>
        </w:tc>
      </w:tr>
      <w:tr w:rsidR="006A5B2E" w14:paraId="33CC5D5C"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585E8BC4" w14:textId="77777777" w:rsidR="006A5B2E" w:rsidRPr="006A5B2E" w:rsidRDefault="006A5B2E">
            <w:pPr>
              <w:spacing w:line="240" w:lineRule="auto"/>
              <w:rPr>
                <w:rFonts w:ascii="Arial" w:hAnsi="Arial" w:cs="Arial"/>
                <w:color w:val="000000"/>
                <w:szCs w:val="20"/>
              </w:rPr>
            </w:pPr>
            <w:r w:rsidRPr="006A5B2E">
              <w:rPr>
                <w:rFonts w:ascii="Arial" w:hAnsi="Arial" w:cs="Arial"/>
                <w:color w:val="000000"/>
                <w:szCs w:val="20"/>
              </w:rPr>
              <w:t>Male</w:t>
            </w:r>
          </w:p>
        </w:tc>
        <w:tc>
          <w:tcPr>
            <w:tcW w:w="2463" w:type="dxa"/>
            <w:vAlign w:val="center"/>
            <w:hideMark/>
          </w:tcPr>
          <w:p w14:paraId="3E24BFAF" w14:textId="7B1CBD2C"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6A5B2E">
              <w:rPr>
                <w:rFonts w:cs="Calibri"/>
                <w:color w:val="000000"/>
                <w:szCs w:val="20"/>
              </w:rPr>
              <w:t>50.7</w:t>
            </w:r>
            <w:r w:rsidR="00C44185">
              <w:rPr>
                <w:rFonts w:cs="Calibri"/>
                <w:color w:val="000000"/>
                <w:szCs w:val="20"/>
              </w:rPr>
              <w:t>%</w:t>
            </w:r>
          </w:p>
        </w:tc>
        <w:tc>
          <w:tcPr>
            <w:tcW w:w="3448" w:type="dxa"/>
            <w:vAlign w:val="center"/>
            <w:hideMark/>
          </w:tcPr>
          <w:p w14:paraId="22DA827B" w14:textId="02BC3FDA"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6A5B2E">
              <w:rPr>
                <w:rFonts w:cs="Calibri"/>
                <w:color w:val="000000"/>
                <w:szCs w:val="20"/>
              </w:rPr>
              <w:t>48.7</w:t>
            </w:r>
            <w:r w:rsidR="00C44185">
              <w:rPr>
                <w:rFonts w:cs="Calibri"/>
                <w:color w:val="000000"/>
                <w:szCs w:val="20"/>
              </w:rPr>
              <w:t>%</w:t>
            </w:r>
          </w:p>
        </w:tc>
      </w:tr>
      <w:tr w:rsidR="006A5B2E" w14:paraId="7EED8112"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39" w:type="dxa"/>
            <w:hideMark/>
          </w:tcPr>
          <w:p w14:paraId="4226607F"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Female</w:t>
            </w:r>
          </w:p>
        </w:tc>
        <w:tc>
          <w:tcPr>
            <w:tcW w:w="2463" w:type="dxa"/>
            <w:vAlign w:val="center"/>
            <w:hideMark/>
          </w:tcPr>
          <w:p w14:paraId="5550CC51" w14:textId="632FC9DD"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49.3</w:t>
            </w:r>
            <w:r w:rsidR="00C44185">
              <w:rPr>
                <w:rFonts w:cs="Calibri"/>
                <w:color w:val="000000"/>
                <w:szCs w:val="20"/>
              </w:rPr>
              <w:t>%</w:t>
            </w:r>
          </w:p>
        </w:tc>
        <w:tc>
          <w:tcPr>
            <w:tcW w:w="3448" w:type="dxa"/>
            <w:vAlign w:val="center"/>
            <w:hideMark/>
          </w:tcPr>
          <w:p w14:paraId="17BB13A6" w14:textId="571E5A80"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51.3</w:t>
            </w:r>
            <w:r w:rsidR="00C44185">
              <w:rPr>
                <w:rFonts w:cs="Calibri"/>
                <w:color w:val="000000"/>
                <w:szCs w:val="20"/>
              </w:rPr>
              <w:t>%</w:t>
            </w:r>
          </w:p>
        </w:tc>
      </w:tr>
    </w:tbl>
    <w:p w14:paraId="787D9176" w14:textId="77777777" w:rsidR="006A5B2E" w:rsidRPr="00C44185" w:rsidRDefault="006A5B2E" w:rsidP="006A5B2E">
      <w:pPr>
        <w:rPr>
          <w:rFonts w:ascii="Arial" w:hAnsi="Arial" w:cs="Arial"/>
          <w:sz w:val="16"/>
          <w:szCs w:val="16"/>
        </w:rPr>
      </w:pPr>
      <w:r w:rsidRPr="00C44185">
        <w:rPr>
          <w:rFonts w:ascii="Arial" w:hAnsi="Arial" w:cs="Arial"/>
          <w:sz w:val="16"/>
          <w:szCs w:val="16"/>
        </w:rPr>
        <w:t>*Base weighted percentage using the probability sample.</w:t>
      </w:r>
    </w:p>
    <w:p w14:paraId="04425AE0" w14:textId="77777777" w:rsidR="006A5B2E" w:rsidRPr="00C44185" w:rsidRDefault="006A5B2E" w:rsidP="006A5B2E">
      <w:pPr>
        <w:rPr>
          <w:rFonts w:ascii="Arial" w:hAnsi="Arial" w:cs="Arial"/>
          <w:sz w:val="16"/>
          <w:szCs w:val="16"/>
        </w:rPr>
      </w:pPr>
      <w:r w:rsidRPr="00C44185">
        <w:rPr>
          <w:rFonts w:ascii="Arial" w:hAnsi="Arial" w:cs="Arial"/>
          <w:sz w:val="16"/>
          <w:szCs w:val="16"/>
        </w:rPr>
        <w:t>**Sourced from the 2021 American Community Survey.</w:t>
      </w:r>
    </w:p>
    <w:p w14:paraId="7B43487D" w14:textId="77777777" w:rsidR="006A5B2E" w:rsidRDefault="006A5B2E" w:rsidP="006A5B2E">
      <w:pPr>
        <w:rPr>
          <w:b/>
          <w:bCs/>
          <w:i/>
          <w:iCs/>
        </w:rPr>
      </w:pPr>
    </w:p>
    <w:p w14:paraId="00A4F25C" w14:textId="6E8F3D20" w:rsidR="006A5B2E" w:rsidRDefault="006A5B2E" w:rsidP="006A5B2E">
      <w:pPr>
        <w:rPr>
          <w:b/>
          <w:bCs/>
          <w:i/>
          <w:iCs/>
        </w:rPr>
      </w:pPr>
      <w:r>
        <w:rPr>
          <w:b/>
          <w:bCs/>
          <w:i/>
          <w:iCs/>
        </w:rPr>
        <w:t xml:space="preserve">Weighting </w:t>
      </w:r>
      <w:r w:rsidR="00B67183">
        <w:rPr>
          <w:b/>
          <w:bCs/>
          <w:i/>
          <w:iCs/>
        </w:rPr>
        <w:t>M</w:t>
      </w:r>
      <w:r>
        <w:rPr>
          <w:b/>
          <w:bCs/>
          <w:i/>
          <w:iCs/>
        </w:rPr>
        <w:t xml:space="preserve">odels to </w:t>
      </w:r>
      <w:r w:rsidR="00B67183">
        <w:rPr>
          <w:b/>
          <w:bCs/>
          <w:i/>
          <w:iCs/>
        </w:rPr>
        <w:t>M</w:t>
      </w:r>
      <w:r>
        <w:rPr>
          <w:b/>
          <w:bCs/>
          <w:i/>
          <w:iCs/>
        </w:rPr>
        <w:t xml:space="preserve">itigate </w:t>
      </w:r>
      <w:r w:rsidR="00B67183">
        <w:rPr>
          <w:b/>
          <w:bCs/>
          <w:i/>
          <w:iCs/>
        </w:rPr>
        <w:t>N</w:t>
      </w:r>
      <w:r>
        <w:rPr>
          <w:b/>
          <w:bCs/>
          <w:i/>
          <w:iCs/>
        </w:rPr>
        <w:t xml:space="preserve">onresponse </w:t>
      </w:r>
      <w:r w:rsidR="00B67183">
        <w:rPr>
          <w:b/>
          <w:bCs/>
          <w:i/>
          <w:iCs/>
        </w:rPr>
        <w:t>B</w:t>
      </w:r>
      <w:r>
        <w:rPr>
          <w:b/>
          <w:bCs/>
          <w:i/>
          <w:iCs/>
        </w:rPr>
        <w:t>ias</w:t>
      </w:r>
    </w:p>
    <w:p w14:paraId="52F262A0" w14:textId="77777777" w:rsidR="006A5B2E" w:rsidRDefault="006A5B2E" w:rsidP="006A5B2E">
      <w:r>
        <w:t>The results of this analysis show certain groups of people are more likely to respond to the survey and these groups of people are more likely to participate in fishing, hunting, or wildlife-</w:t>
      </w:r>
      <w:r>
        <w:lastRenderedPageBreak/>
        <w:t>associated recreation. If these sources of bias are not corrected, survey respondents would be more likely to participate in these activities than nonrespondents and the survey would overestimate participation. The survey weighting approach featured models that incorporated the RUCA, hunting license, and commercial data along with the ACS benchmarks for race, ethnicity, education, gender, and age. In addition, the weighting models included data from both the 2016 National Survey and 2011 National Survey to help refine the estimates and mitigate other sources of nonresponse bias. Table 5 below demonstrates that if the weighting didn’t account for potential sources of error, the participation estimates would be about twice as high for all three activities. While there is always the potential for other unknown sources of nonresponse bias, this analysis highlights how the sampling and weighting approach helped reduce nonresponse bias.</w:t>
      </w:r>
    </w:p>
    <w:p w14:paraId="2A0E7101" w14:textId="77777777" w:rsidR="006A5B2E" w:rsidRDefault="006A5B2E" w:rsidP="006A5B2E"/>
    <w:p w14:paraId="37BE7E9A" w14:textId="77777777" w:rsidR="006A5B2E" w:rsidRDefault="006A5B2E" w:rsidP="006A5B2E">
      <w:pPr>
        <w:rPr>
          <w:b/>
          <w:bCs/>
          <w:kern w:val="2"/>
          <w14:ligatures w14:val="standardContextual"/>
        </w:rPr>
      </w:pPr>
      <w:r>
        <w:rPr>
          <w:b/>
          <w:bCs/>
        </w:rPr>
        <w:t>Table 5: Comparison of the base weighted and final weighted participation rates.</w:t>
      </w:r>
    </w:p>
    <w:tbl>
      <w:tblPr>
        <w:tblStyle w:val="NORC1ReportTable"/>
        <w:tblW w:w="9350" w:type="dxa"/>
        <w:tblLook w:val="04A0" w:firstRow="1" w:lastRow="0" w:firstColumn="1" w:lastColumn="0" w:noHBand="0" w:noVBand="1"/>
      </w:tblPr>
      <w:tblGrid>
        <w:gridCol w:w="4585"/>
        <w:gridCol w:w="2430"/>
        <w:gridCol w:w="2335"/>
      </w:tblGrid>
      <w:tr w:rsidR="006A5B2E" w14:paraId="5B81294A" w14:textId="77777777" w:rsidTr="009D3C26">
        <w:trPr>
          <w:cnfStyle w:val="100000000000" w:firstRow="1" w:lastRow="0" w:firstColumn="0" w:lastColumn="0" w:oddVBand="0" w:evenVBand="0" w:oddHBand="0" w:evenHBand="0" w:firstRowFirstColumn="0" w:firstRowLastColumn="0" w:lastRowFirstColumn="0" w:lastRowLastColumn="0"/>
          <w:trHeight w:val="130"/>
        </w:trPr>
        <w:tc>
          <w:tcPr>
            <w:cnfStyle w:val="001000000100" w:firstRow="0" w:lastRow="0" w:firstColumn="1" w:lastColumn="0" w:oddVBand="0" w:evenVBand="0" w:oddHBand="0" w:evenHBand="0" w:firstRowFirstColumn="1" w:firstRowLastColumn="0" w:lastRowFirstColumn="0" w:lastRowLastColumn="0"/>
            <w:tcW w:w="4585" w:type="dxa"/>
            <w:vAlign w:val="center"/>
            <w:hideMark/>
          </w:tcPr>
          <w:p w14:paraId="220B9D28" w14:textId="1527EF72" w:rsidR="006A5B2E" w:rsidRPr="009D3C26" w:rsidRDefault="006A5B2E" w:rsidP="009D3C26">
            <w:pPr>
              <w:spacing w:line="240" w:lineRule="auto"/>
              <w:jc w:val="center"/>
              <w:rPr>
                <w:rFonts w:ascii="Arial" w:eastAsia="Times New Roman" w:hAnsi="Arial" w:cs="Arial"/>
                <w:b/>
                <w:bCs/>
                <w:szCs w:val="20"/>
              </w:rPr>
            </w:pPr>
          </w:p>
        </w:tc>
        <w:tc>
          <w:tcPr>
            <w:tcW w:w="2430" w:type="dxa"/>
            <w:vAlign w:val="center"/>
            <w:hideMark/>
          </w:tcPr>
          <w:p w14:paraId="3298DEC0" w14:textId="6CAECF7F" w:rsidR="006A5B2E" w:rsidRPr="009D3C26" w:rsidRDefault="006A5B2E" w:rsidP="009D3C2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Cs w:val="20"/>
              </w:rPr>
            </w:pPr>
            <w:r w:rsidRPr="009D3C26">
              <w:rPr>
                <w:rFonts w:ascii="Arial" w:eastAsia="Times New Roman" w:hAnsi="Arial" w:cs="Arial"/>
                <w:b/>
                <w:bCs/>
                <w:szCs w:val="20"/>
              </w:rPr>
              <w:t>Base weighted percentage*</w:t>
            </w:r>
          </w:p>
        </w:tc>
        <w:tc>
          <w:tcPr>
            <w:tcW w:w="2335" w:type="dxa"/>
            <w:vAlign w:val="center"/>
            <w:hideMark/>
          </w:tcPr>
          <w:p w14:paraId="2DA62FB6" w14:textId="095B3413" w:rsidR="006A5B2E" w:rsidRPr="009D3C26" w:rsidRDefault="006A5B2E" w:rsidP="009D3C2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Cs w:val="20"/>
              </w:rPr>
            </w:pPr>
            <w:r w:rsidRPr="009D3C26">
              <w:rPr>
                <w:rFonts w:ascii="Arial" w:eastAsia="Times New Roman" w:hAnsi="Arial" w:cs="Arial"/>
                <w:b/>
                <w:bCs/>
                <w:szCs w:val="20"/>
              </w:rPr>
              <w:t>Final weighted percentage**</w:t>
            </w:r>
          </w:p>
        </w:tc>
      </w:tr>
      <w:tr w:rsidR="006A5B2E" w14:paraId="4A62F51E"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4585" w:type="dxa"/>
            <w:hideMark/>
          </w:tcPr>
          <w:p w14:paraId="0519E35D"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 xml:space="preserve">Fishing participation </w:t>
            </w:r>
          </w:p>
        </w:tc>
        <w:tc>
          <w:tcPr>
            <w:tcW w:w="2430" w:type="dxa"/>
            <w:vAlign w:val="center"/>
            <w:hideMark/>
          </w:tcPr>
          <w:p w14:paraId="4D341457" w14:textId="1B457F29"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eastAsia="Times New Roman" w:cs="Calibri"/>
                <w:color w:val="000000"/>
                <w:szCs w:val="20"/>
              </w:rPr>
              <w:t>31.7</w:t>
            </w:r>
            <w:r w:rsidR="006619E1">
              <w:rPr>
                <w:rFonts w:eastAsia="Times New Roman" w:cs="Calibri"/>
                <w:color w:val="000000"/>
                <w:szCs w:val="20"/>
              </w:rPr>
              <w:t>%</w:t>
            </w:r>
          </w:p>
        </w:tc>
        <w:tc>
          <w:tcPr>
            <w:tcW w:w="2335" w:type="dxa"/>
            <w:vAlign w:val="center"/>
            <w:hideMark/>
          </w:tcPr>
          <w:p w14:paraId="61FD383A" w14:textId="1B8DD172"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eastAsia="Times New Roman" w:cs="Calibri"/>
                <w:color w:val="000000"/>
                <w:szCs w:val="20"/>
              </w:rPr>
              <w:t>15.4</w:t>
            </w:r>
            <w:r w:rsidR="006619E1">
              <w:rPr>
                <w:rFonts w:eastAsia="Times New Roman" w:cs="Calibri"/>
                <w:color w:val="000000"/>
                <w:szCs w:val="20"/>
              </w:rPr>
              <w:t>%</w:t>
            </w:r>
          </w:p>
        </w:tc>
      </w:tr>
      <w:tr w:rsidR="006A5B2E" w14:paraId="18A7BC97" w14:textId="77777777" w:rsidTr="009D3C26">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4585" w:type="dxa"/>
            <w:hideMark/>
          </w:tcPr>
          <w:p w14:paraId="516256E4"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 xml:space="preserve">Hunting participation </w:t>
            </w:r>
          </w:p>
        </w:tc>
        <w:tc>
          <w:tcPr>
            <w:tcW w:w="2430" w:type="dxa"/>
            <w:vAlign w:val="center"/>
            <w:hideMark/>
          </w:tcPr>
          <w:p w14:paraId="44AC3E3F" w14:textId="13724D6E"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11.9</w:t>
            </w:r>
            <w:r w:rsidR="006619E1">
              <w:rPr>
                <w:rFonts w:cs="Calibri"/>
                <w:color w:val="000000"/>
                <w:szCs w:val="20"/>
              </w:rPr>
              <w:t>%</w:t>
            </w:r>
          </w:p>
        </w:tc>
        <w:tc>
          <w:tcPr>
            <w:tcW w:w="2335" w:type="dxa"/>
            <w:vAlign w:val="center"/>
            <w:hideMark/>
          </w:tcPr>
          <w:p w14:paraId="1EDCD36D" w14:textId="5271FD91" w:rsidR="006A5B2E" w:rsidRPr="006A5B2E" w:rsidRDefault="006A5B2E" w:rsidP="009D3C26">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rPr>
            </w:pPr>
            <w:r w:rsidRPr="006A5B2E">
              <w:rPr>
                <w:rFonts w:cs="Calibri"/>
                <w:color w:val="000000"/>
                <w:szCs w:val="20"/>
              </w:rPr>
              <w:t>5.5</w:t>
            </w:r>
            <w:r w:rsidR="006619E1">
              <w:rPr>
                <w:rFonts w:cs="Calibri"/>
                <w:color w:val="000000"/>
                <w:szCs w:val="20"/>
              </w:rPr>
              <w:t>%</w:t>
            </w:r>
          </w:p>
        </w:tc>
      </w:tr>
      <w:tr w:rsidR="006A5B2E" w14:paraId="5FDF31D5" w14:textId="77777777" w:rsidTr="009D3C26">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4585" w:type="dxa"/>
            <w:hideMark/>
          </w:tcPr>
          <w:p w14:paraId="75FAA4F9" w14:textId="77777777" w:rsidR="006A5B2E" w:rsidRPr="006A5B2E" w:rsidRDefault="006A5B2E">
            <w:pPr>
              <w:spacing w:line="240" w:lineRule="auto"/>
              <w:rPr>
                <w:rFonts w:ascii="Arial" w:eastAsia="Times New Roman" w:hAnsi="Arial" w:cs="Arial"/>
                <w:color w:val="000000"/>
                <w:szCs w:val="20"/>
              </w:rPr>
            </w:pPr>
            <w:r w:rsidRPr="006A5B2E">
              <w:rPr>
                <w:rFonts w:ascii="Arial" w:hAnsi="Arial" w:cs="Arial"/>
                <w:color w:val="000000"/>
                <w:szCs w:val="20"/>
              </w:rPr>
              <w:t>Wildlife-associated recreation participation</w:t>
            </w:r>
          </w:p>
        </w:tc>
        <w:tc>
          <w:tcPr>
            <w:tcW w:w="2430" w:type="dxa"/>
            <w:vAlign w:val="center"/>
            <w:hideMark/>
          </w:tcPr>
          <w:p w14:paraId="2B97E689" w14:textId="2996733C"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90.0</w:t>
            </w:r>
            <w:r w:rsidR="006619E1">
              <w:rPr>
                <w:rFonts w:cs="Calibri"/>
                <w:color w:val="000000"/>
                <w:szCs w:val="20"/>
              </w:rPr>
              <w:t>%</w:t>
            </w:r>
          </w:p>
        </w:tc>
        <w:tc>
          <w:tcPr>
            <w:tcW w:w="2335" w:type="dxa"/>
            <w:vAlign w:val="center"/>
            <w:hideMark/>
          </w:tcPr>
          <w:p w14:paraId="7D73D5D4" w14:textId="0C990200" w:rsidR="006A5B2E" w:rsidRPr="006A5B2E" w:rsidRDefault="006A5B2E" w:rsidP="009D3C2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rPr>
            </w:pPr>
            <w:r w:rsidRPr="006A5B2E">
              <w:rPr>
                <w:rFonts w:cs="Calibri"/>
                <w:color w:val="000000"/>
                <w:szCs w:val="20"/>
              </w:rPr>
              <w:t>57.2</w:t>
            </w:r>
            <w:r w:rsidR="006619E1">
              <w:rPr>
                <w:rFonts w:cs="Calibri"/>
                <w:color w:val="000000"/>
                <w:szCs w:val="20"/>
              </w:rPr>
              <w:t>%</w:t>
            </w:r>
          </w:p>
        </w:tc>
      </w:tr>
    </w:tbl>
    <w:p w14:paraId="10879020" w14:textId="77777777" w:rsidR="006A5B2E" w:rsidRPr="006A5B2E" w:rsidRDefault="006A5B2E" w:rsidP="006A5B2E">
      <w:pPr>
        <w:rPr>
          <w:rFonts w:asciiTheme="minorHAnsi" w:hAnsiTheme="minorHAnsi" w:cstheme="minorBidi"/>
          <w:sz w:val="16"/>
          <w:szCs w:val="16"/>
        </w:rPr>
      </w:pPr>
      <w:r w:rsidRPr="006A5B2E">
        <w:rPr>
          <w:sz w:val="16"/>
          <w:szCs w:val="16"/>
        </w:rPr>
        <w:t>*Base weighted percentage using the probability sample.</w:t>
      </w:r>
    </w:p>
    <w:p w14:paraId="3BB0C3A3" w14:textId="77777777" w:rsidR="006A5B2E" w:rsidRPr="006A5B2E" w:rsidRDefault="006A5B2E" w:rsidP="006A5B2E">
      <w:pPr>
        <w:rPr>
          <w:sz w:val="16"/>
          <w:szCs w:val="16"/>
        </w:rPr>
      </w:pPr>
      <w:r w:rsidRPr="006A5B2E">
        <w:rPr>
          <w:sz w:val="16"/>
          <w:szCs w:val="16"/>
        </w:rPr>
        <w:t>**Final weighted percentage using all respondents.</w:t>
      </w:r>
    </w:p>
    <w:p w14:paraId="0B4E5D37" w14:textId="77777777" w:rsidR="006A5B2E" w:rsidRPr="006A5B2E" w:rsidRDefault="006A5B2E" w:rsidP="006A5B2E"/>
    <w:sectPr w:rsidR="006A5B2E" w:rsidRPr="006A5B2E" w:rsidSect="00F94EBA">
      <w:pgSz w:w="12240" w:h="15840" w:code="1"/>
      <w:pgMar w:top="1440" w:right="1440" w:bottom="1440" w:left="1440" w:header="50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8F2A4" w14:textId="77777777" w:rsidR="00F94EBA" w:rsidRDefault="00F94EBA" w:rsidP="007F6CBF">
      <w:pPr>
        <w:spacing w:line="240" w:lineRule="auto"/>
      </w:pPr>
      <w:r>
        <w:separator/>
      </w:r>
    </w:p>
  </w:endnote>
  <w:endnote w:type="continuationSeparator" w:id="0">
    <w:p w14:paraId="4DB282F0" w14:textId="77777777" w:rsidR="00F94EBA" w:rsidRDefault="00F94EBA" w:rsidP="007F6C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703030403020204"/>
    <w:charset w:val="00"/>
    <w:family w:val="swiss"/>
    <w:notTrueType/>
    <w:pitch w:val="variable"/>
    <w:sig w:usb0="A00002AF" w:usb1="5000204B" w:usb2="00000000" w:usb3="00000000" w:csb0="0000009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Garamond-Regular">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Times New Roman"/>
    <w:panose1 w:val="00000000000000000000"/>
    <w:charset w:val="4D"/>
    <w:family w:val="auto"/>
    <w:notTrueType/>
    <w:pitch w:val="default"/>
    <w:sig w:usb0="00000003" w:usb1="00000000" w:usb2="00000000" w:usb3="00000000" w:csb0="00000001" w:csb1="00000000"/>
  </w:font>
  <w:font w:name="Myriad Pro Black Cond">
    <w:panose1 w:val="020B0806030403020204"/>
    <w:charset w:val="00"/>
    <w:family w:val="swiss"/>
    <w:notTrueType/>
    <w:pitch w:val="variable"/>
    <w:sig w:usb0="A00002AF" w:usb1="5000204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EA46D" w14:textId="0159E8A5" w:rsidR="009734C7" w:rsidRPr="009734C7" w:rsidRDefault="009734C7" w:rsidP="009734C7">
    <w:pPr>
      <w:pStyle w:val="Footer"/>
    </w:pPr>
    <w:r>
      <w:rPr>
        <w:noProof/>
      </w:rPr>
      <mc:AlternateContent>
        <mc:Choice Requires="wps">
          <w:drawing>
            <wp:anchor distT="0" distB="0" distL="114300" distR="114300" simplePos="0" relativeHeight="251663360" behindDoc="1" locked="0" layoutInCell="1" allowOverlap="1" wp14:anchorId="13797D7A" wp14:editId="0B35CBC5">
              <wp:simplePos x="0" y="0"/>
              <wp:positionH relativeFrom="column">
                <wp:posOffset>-914400</wp:posOffset>
              </wp:positionH>
              <wp:positionV relativeFrom="paragraph">
                <wp:posOffset>-203200</wp:posOffset>
              </wp:positionV>
              <wp:extent cx="7971790" cy="965835"/>
              <wp:effectExtent l="0" t="0" r="0" b="571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1790" cy="965835"/>
                      </a:xfrm>
                      <a:prstGeom prst="rect">
                        <a:avLst/>
                      </a:prstGeom>
                      <a:solidFill>
                        <a:schemeClr val="bg2">
                          <a:lumMod val="100000"/>
                          <a:lumOff val="0"/>
                        </a:schemeClr>
                      </a:solidFill>
                      <a:ln>
                        <a:noFill/>
                      </a:ln>
                      <a:extLst>
                        <a:ext uri="{91240B29-F687-4F45-9708-019B960494DF}">
                          <a14:hiddenLine xmlns:a14="http://schemas.microsoft.com/office/drawing/2010/main" w="25400">
                            <a:solidFill>
                              <a:schemeClr val="accent1">
                                <a:lumMod val="15000"/>
                                <a:lumOff val="0"/>
                              </a:schemeClr>
                            </a:solidFill>
                            <a:miter lim="800000"/>
                            <a:headEnd/>
                            <a:tailEnd/>
                          </a14:hiddenLine>
                        </a:ext>
                      </a:ex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B6C77E" id="Rectangle 2" o:spid="_x0000_s1026" style="position:absolute;margin-left:-1in;margin-top:-16pt;width:627.7pt;height:76.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" fillcolor="#d1d3d4 [3214]" stroked="f" strokecolor="#18110c [484]" strokeweight="2pt"/>
          </w:pict>
        </mc:Fallback>
      </mc:AlternateContent>
    </w:r>
    <w:r w:rsidR="00E0680E">
      <w:t>Technical</w:t>
    </w:r>
    <w:r>
      <w:t xml:space="preserve"> Report | National Survey of Fishing, Hunting, and Wildlife-Associated Recreation</w:t>
    </w:r>
    <w:r>
      <w:tab/>
    </w:r>
    <w:sdt>
      <w:sdtPr>
        <w:rPr>
          <w:noProof/>
        </w:rPr>
        <w:id w:val="932554617"/>
        <w:docPartObj>
          <w:docPartGallery w:val="Page Numbers (Bottom of Page)"/>
          <w:docPartUnique/>
        </w:docPartObj>
      </w:sdtPr>
      <w:sdtEndPr/>
      <w:sdtContent>
        <w:r>
          <w:fldChar w:fldCharType="begin"/>
        </w:r>
        <w:r>
          <w:instrText xml:space="preserve"> PAGE   \* MERGEFORMAT </w:instrText>
        </w:r>
        <w:r>
          <w:fldChar w:fldCharType="separate"/>
        </w:r>
        <w:r>
          <w:t>3</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D5B67" w14:textId="77777777" w:rsidR="009734C7" w:rsidRPr="009734C7" w:rsidRDefault="009734C7" w:rsidP="009734C7">
    <w:pPr>
      <w:tabs>
        <w:tab w:val="right" w:pos="9360"/>
      </w:tabs>
      <w:spacing w:line="240" w:lineRule="auto"/>
      <w:rPr>
        <w:rFonts w:eastAsia="Garamond" w:cs="Arial"/>
        <w:b/>
        <w:bCs/>
        <w:sz w:val="16"/>
        <w:szCs w:val="28"/>
      </w:rPr>
    </w:pPr>
    <w:r w:rsidRPr="009734C7">
      <w:rPr>
        <w:rFonts w:eastAsia="Garamond" w:cs="Arial"/>
        <w:b/>
        <w:bCs/>
        <w:noProof/>
        <w:sz w:val="16"/>
        <w:szCs w:val="28"/>
      </w:rPr>
      <mc:AlternateContent>
        <mc:Choice Requires="wps">
          <w:drawing>
            <wp:anchor distT="0" distB="0" distL="114300" distR="114300" simplePos="0" relativeHeight="251661312" behindDoc="1" locked="0" layoutInCell="1" allowOverlap="1" wp14:anchorId="15F86213" wp14:editId="74D73CB4">
              <wp:simplePos x="0" y="0"/>
              <wp:positionH relativeFrom="column">
                <wp:posOffset>-914400</wp:posOffset>
              </wp:positionH>
              <wp:positionV relativeFrom="paragraph">
                <wp:posOffset>-203200</wp:posOffset>
              </wp:positionV>
              <wp:extent cx="7971790" cy="965835"/>
              <wp:effectExtent l="0" t="0" r="0" b="5715"/>
              <wp:wrapNone/>
              <wp:docPr id="115933130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1790" cy="965835"/>
                      </a:xfrm>
                      <a:prstGeom prst="rect">
                        <a:avLst/>
                      </a:prstGeom>
                      <a:solidFill>
                        <a:srgbClr val="D1D3D4">
                          <a:lumMod val="100000"/>
                          <a:lumOff val="0"/>
                        </a:srgbClr>
                      </a:solidFill>
                      <a:ln>
                        <a:noFill/>
                      </a:ln>
                      <a:extLst>
                        <a:ext uri="{91240B29-F687-4F45-9708-019B960494DF}">
                          <a14:hiddenLine xmlns:a14="http://schemas.microsoft.com/office/drawing/2010/main" w="25400">
                            <a:solidFill>
                              <a:schemeClr val="accent1">
                                <a:lumMod val="15000"/>
                                <a:lumOff val="0"/>
                              </a:schemeClr>
                            </a:solidFill>
                            <a:miter lim="800000"/>
                            <a:headEnd/>
                            <a:tailEnd/>
                          </a14:hiddenLine>
                        </a:ext>
                      </a:ex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5C9C3C" id="Rectangle 1" o:spid="_x0000_s1026" style="position:absolute;margin-left:-1in;margin-top:-16pt;width:627.7pt;height:76.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" fillcolor="#d1d3d4" stroked="f" strokecolor="#18110c [484]" strokeweight="2pt"/>
          </w:pict>
        </mc:Fallback>
      </mc:AlternateContent>
    </w:r>
    <w:r>
      <w:rPr>
        <w:rFonts w:eastAsia="Garamond" w:cs="Arial"/>
        <w:b/>
        <w:bCs/>
        <w:sz w:val="16"/>
        <w:szCs w:val="28"/>
      </w:rPr>
      <w:t xml:space="preserve">Methodology </w:t>
    </w:r>
    <w:r w:rsidRPr="009734C7">
      <w:rPr>
        <w:rFonts w:eastAsia="Garamond" w:cs="Arial"/>
        <w:b/>
        <w:bCs/>
        <w:sz w:val="16"/>
        <w:szCs w:val="28"/>
      </w:rPr>
      <w:t>Report | National Survey of Fishing, Hunting, and Wildlife-Associated Recreation</w:t>
    </w:r>
    <w:r w:rsidRPr="009734C7">
      <w:rPr>
        <w:rFonts w:eastAsia="Garamond" w:cs="Arial"/>
        <w:b/>
        <w:bCs/>
        <w:sz w:val="16"/>
        <w:szCs w:val="28"/>
      </w:rPr>
      <w:tab/>
    </w:r>
    <w:sdt>
      <w:sdtPr>
        <w:rPr>
          <w:rFonts w:eastAsia="Garamond" w:cs="Arial"/>
          <w:b/>
          <w:bCs/>
          <w:noProof/>
          <w:sz w:val="16"/>
          <w:szCs w:val="28"/>
        </w:rPr>
        <w:id w:val="727190894"/>
        <w:docPartObj>
          <w:docPartGallery w:val="Page Numbers (Bottom of Page)"/>
          <w:docPartUnique/>
        </w:docPartObj>
      </w:sdtPr>
      <w:sdtEndPr/>
      <w:sdtContent>
        <w:r w:rsidRPr="009734C7">
          <w:rPr>
            <w:rFonts w:eastAsia="Garamond" w:cs="Arial"/>
            <w:b/>
            <w:bCs/>
            <w:sz w:val="16"/>
            <w:szCs w:val="28"/>
          </w:rPr>
          <w:fldChar w:fldCharType="begin"/>
        </w:r>
        <w:r w:rsidRPr="009734C7">
          <w:rPr>
            <w:rFonts w:eastAsia="Garamond" w:cs="Arial"/>
            <w:b/>
            <w:bCs/>
            <w:sz w:val="16"/>
            <w:szCs w:val="28"/>
          </w:rPr>
          <w:instrText xml:space="preserve"> PAGE   \* MERGEFORMAT </w:instrText>
        </w:r>
        <w:r w:rsidRPr="009734C7">
          <w:rPr>
            <w:rFonts w:eastAsia="Garamond" w:cs="Arial"/>
            <w:b/>
            <w:bCs/>
            <w:sz w:val="16"/>
            <w:szCs w:val="28"/>
          </w:rPr>
          <w:fldChar w:fldCharType="separate"/>
        </w:r>
        <w:r w:rsidRPr="009734C7">
          <w:rPr>
            <w:rFonts w:eastAsia="Garamond" w:cs="Arial"/>
            <w:b/>
            <w:bCs/>
            <w:sz w:val="16"/>
            <w:szCs w:val="28"/>
          </w:rPr>
          <w:t>3</w:t>
        </w:r>
        <w:r w:rsidRPr="009734C7">
          <w:rPr>
            <w:rFonts w:eastAsia="Garamond" w:cs="Arial"/>
            <w:b/>
            <w:bCs/>
            <w:noProof/>
            <w:sz w:val="16"/>
            <w:szCs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DACEF" w14:textId="77777777" w:rsidR="00F94EBA" w:rsidRDefault="00F94EBA" w:rsidP="007F6CBF">
      <w:pPr>
        <w:spacing w:line="240" w:lineRule="auto"/>
      </w:pPr>
      <w:r>
        <w:separator/>
      </w:r>
    </w:p>
  </w:footnote>
  <w:footnote w:type="continuationSeparator" w:id="0">
    <w:p w14:paraId="35547B1E" w14:textId="77777777" w:rsidR="00F94EBA" w:rsidRDefault="00F94EBA" w:rsidP="007F6CBF">
      <w:pPr>
        <w:spacing w:line="240" w:lineRule="auto"/>
      </w:pPr>
      <w:r>
        <w:continuationSeparator/>
      </w:r>
    </w:p>
  </w:footnote>
  <w:footnote w:id="1">
    <w:p w14:paraId="09CC7E42" w14:textId="77777777" w:rsidR="00B750AA" w:rsidRPr="0097575D" w:rsidRDefault="00B750AA" w:rsidP="0097575D">
      <w:pPr>
        <w:pStyle w:val="FootnoteText"/>
      </w:pPr>
      <w:r>
        <w:rPr>
          <w:rStyle w:val="FootnoteReference"/>
        </w:rPr>
        <w:footnoteRef/>
      </w:r>
      <w:r>
        <w:t xml:space="preserve"> </w:t>
      </w:r>
      <w:bookmarkStart w:id="34" w:name="OLE_LINK25"/>
      <w:r w:rsidRPr="0097575D">
        <w:rPr>
          <w:u w:val="single"/>
        </w:rPr>
        <w:fldChar w:fldCharType="begin"/>
      </w:r>
      <w:r w:rsidRPr="0097575D">
        <w:rPr>
          <w:u w:val="single"/>
        </w:rPr>
        <w:instrText xml:space="preserve"> HYPERLINK "https://www.census.gov/content/dam/Census/library/publications/2018/demo/fhw16-nat.pdf" </w:instrText>
      </w:r>
      <w:r w:rsidRPr="0097575D">
        <w:rPr>
          <w:u w:val="single"/>
        </w:rPr>
      </w:r>
      <w:r w:rsidRPr="0097575D">
        <w:rPr>
          <w:u w:val="single"/>
        </w:rPr>
        <w:fldChar w:fldCharType="separate"/>
      </w:r>
      <w:r w:rsidRPr="0097575D">
        <w:rPr>
          <w:u w:val="single"/>
        </w:rPr>
        <w:t>https://www.census.gov/content/dam/Census/library/publications/2018/demo/fhw16-nat.pdf</w:t>
      </w:r>
      <w:r w:rsidRPr="0097575D">
        <w:rPr>
          <w:u w:val="single"/>
        </w:rPr>
        <w:fldChar w:fldCharType="end"/>
      </w:r>
      <w:bookmarkEnd w:id="34"/>
      <w:r w:rsidRPr="0097575D">
        <w:t xml:space="preserve"> </w:t>
      </w:r>
    </w:p>
  </w:footnote>
  <w:footnote w:id="2">
    <w:p w14:paraId="29FBD74E" w14:textId="736EFFBE" w:rsidR="006A5B2E" w:rsidRDefault="006A5B2E" w:rsidP="006A5B2E">
      <w:pPr>
        <w:pStyle w:val="FootnoteText"/>
        <w:rPr>
          <w:kern w:val="2"/>
          <w14:ligatures w14:val="standardContextual"/>
        </w:rPr>
      </w:pPr>
      <w:r w:rsidRPr="000A6A9E">
        <w:rPr>
          <w:rStyle w:val="FootnoteReference"/>
          <w:color w:val="auto"/>
        </w:rPr>
        <w:footnoteRef/>
      </w:r>
      <w:r w:rsidRPr="000A6A9E">
        <w:rPr>
          <w:color w:val="auto"/>
        </w:rPr>
        <w:t xml:space="preserve"> </w:t>
      </w:r>
      <w:r>
        <w:rPr>
          <w:rFonts w:cstheme="minorHAnsi"/>
          <w:color w:val="2A2A2A"/>
          <w:shd w:val="clear" w:color="auto" w:fill="FFFFFF"/>
        </w:rPr>
        <w:t>Robert M. Groves, Nonresponse Rates and Nonresponse Bias in Household Surveys, </w:t>
      </w:r>
      <w:r>
        <w:rPr>
          <w:rStyle w:val="Emphasis"/>
          <w:rFonts w:cstheme="minorHAnsi"/>
          <w:color w:val="2A2A2A"/>
          <w:bdr w:val="none" w:sz="0" w:space="0" w:color="auto" w:frame="1"/>
          <w:shd w:val="clear" w:color="auto" w:fill="FFFFFF"/>
        </w:rPr>
        <w:t>Public Opinion Quarterly</w:t>
      </w:r>
      <w:r>
        <w:rPr>
          <w:rFonts w:cstheme="minorHAnsi"/>
          <w:color w:val="2A2A2A"/>
          <w:shd w:val="clear" w:color="auto" w:fill="FFFFFF"/>
        </w:rPr>
        <w:t>, Volume 70, Issue 5, 2006, Pages 646–675,</w:t>
      </w:r>
      <w:r w:rsidRPr="000A6A9E">
        <w:rPr>
          <w:rFonts w:cstheme="minorHAnsi"/>
          <w:color w:val="2A2A2A"/>
          <w:szCs w:val="16"/>
          <w:shd w:val="clear" w:color="auto" w:fill="FFFFFF"/>
        </w:rPr>
        <w:t> </w:t>
      </w:r>
      <w:hyperlink r:id="rId1" w:history="1">
        <w:r w:rsidRPr="000A6A9E">
          <w:rPr>
            <w:rStyle w:val="Hyperlink"/>
            <w:rFonts w:cstheme="minorHAnsi"/>
            <w:color w:val="006FB7"/>
            <w:sz w:val="16"/>
            <w:szCs w:val="16"/>
            <w:bdr w:val="none" w:sz="0" w:space="0" w:color="auto" w:frame="1"/>
            <w:shd w:val="clear" w:color="auto" w:fill="FFFFFF"/>
          </w:rPr>
          <w:t>https://doi.org/10.1093/poq/nfl033</w:t>
        </w:r>
      </w:hyperlink>
      <w:r w:rsidR="00B67183">
        <w:rPr>
          <w:rFonts w:cstheme="minorHAnsi"/>
          <w:szCs w:val="16"/>
        </w:rPr>
        <w:t>.</w:t>
      </w:r>
    </w:p>
  </w:footnote>
  <w:footnote w:id="3">
    <w:p w14:paraId="3D7F9CB5" w14:textId="77777777" w:rsidR="006A5B2E" w:rsidRPr="000A6A9E" w:rsidRDefault="006A5B2E" w:rsidP="006A5B2E">
      <w:pPr>
        <w:pStyle w:val="FootnoteText"/>
        <w:rPr>
          <w:color w:val="auto"/>
        </w:rPr>
      </w:pPr>
      <w:r w:rsidRPr="000A6A9E">
        <w:rPr>
          <w:rStyle w:val="FootnoteReference"/>
          <w:color w:val="auto"/>
        </w:rPr>
        <w:footnoteRef/>
      </w:r>
      <w:r w:rsidRPr="000A6A9E">
        <w:rPr>
          <w:color w:val="auto"/>
        </w:rPr>
        <w:t xml:space="preserve"> The analysis is limited to the probability sample given the limitations of conducting such an analysis on the nonprobability sample.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D3AE8D0"/>
    <w:lvl w:ilvl="0">
      <w:start w:val="1"/>
      <w:numFmt w:val="decimal"/>
      <w:pStyle w:val="ListNumber4"/>
      <w:lvlText w:val="%1."/>
      <w:lvlJc w:val="left"/>
      <w:pPr>
        <w:tabs>
          <w:tab w:val="num" w:pos="1440"/>
        </w:tabs>
        <w:ind w:left="1440" w:hanging="360"/>
      </w:pPr>
    </w:lvl>
  </w:abstractNum>
  <w:abstractNum w:abstractNumId="1" w15:restartNumberingAfterBreak="0">
    <w:nsid w:val="FFFFFF7F"/>
    <w:multiLevelType w:val="singleLevel"/>
    <w:tmpl w:val="7368F904"/>
    <w:lvl w:ilvl="0">
      <w:start w:val="1"/>
      <w:numFmt w:val="decimal"/>
      <w:pStyle w:val="ListNumber2"/>
      <w:lvlText w:val="%1."/>
      <w:lvlJc w:val="left"/>
      <w:pPr>
        <w:tabs>
          <w:tab w:val="num" w:pos="720"/>
        </w:tabs>
        <w:ind w:left="720" w:hanging="360"/>
      </w:pPr>
    </w:lvl>
  </w:abstractNum>
  <w:abstractNum w:abstractNumId="2" w15:restartNumberingAfterBreak="0">
    <w:nsid w:val="FFFFFF80"/>
    <w:multiLevelType w:val="singleLevel"/>
    <w:tmpl w:val="362CBF5C"/>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2"/>
    <w:multiLevelType w:val="singleLevel"/>
    <w:tmpl w:val="7B3E68FA"/>
    <w:lvl w:ilvl="0">
      <w:start w:val="1"/>
      <w:numFmt w:val="bullet"/>
      <w:pStyle w:val="ListBullet3"/>
      <w:lvlText w:val=""/>
      <w:lvlJc w:val="left"/>
      <w:rPr>
        <w:rFonts w:ascii="Symbol" w:hAnsi="Symbol" w:hint="default"/>
        <w:b w:val="0"/>
        <w:bCs w:val="0"/>
        <w:i w:val="0"/>
        <w:iCs w:val="0"/>
        <w:caps w:val="0"/>
        <w:smallCaps w:val="0"/>
        <w:strike w:val="0"/>
        <w:dstrike w:val="0"/>
        <w:vanish w:val="0"/>
        <w:color w:val="000000"/>
        <w:spacing w:val="0"/>
        <w:w w:val="100"/>
        <w:kern w:val="0"/>
        <w:position w:val="2"/>
        <w:sz w:val="16"/>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FFFFFF88"/>
    <w:multiLevelType w:val="singleLevel"/>
    <w:tmpl w:val="66D433D8"/>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89226B3E"/>
    <w:lvl w:ilvl="0">
      <w:start w:val="1"/>
      <w:numFmt w:val="bullet"/>
      <w:pStyle w:val="ListBullet"/>
      <w:lvlText w:val=""/>
      <w:lvlJc w:val="left"/>
      <w:pPr>
        <w:ind w:left="450" w:hanging="360"/>
      </w:pPr>
      <w:rPr>
        <w:rFonts w:ascii="Symbol" w:hAnsi="Symbol" w:hint="default"/>
        <w:color w:val="auto"/>
        <w:position w:val="2"/>
        <w:sz w:val="16"/>
        <w:szCs w:val="16"/>
      </w:rPr>
    </w:lvl>
  </w:abstractNum>
  <w:abstractNum w:abstractNumId="6" w15:restartNumberingAfterBreak="0">
    <w:nsid w:val="077B2898"/>
    <w:multiLevelType w:val="hybridMultilevel"/>
    <w:tmpl w:val="7AC65D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BE74052"/>
    <w:multiLevelType w:val="hybridMultilevel"/>
    <w:tmpl w:val="880A5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49A0B92"/>
    <w:multiLevelType w:val="hybridMultilevel"/>
    <w:tmpl w:val="155E04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1EBA6D55"/>
    <w:multiLevelType w:val="hybridMultilevel"/>
    <w:tmpl w:val="13C4A0FC"/>
    <w:lvl w:ilvl="0" w:tplc="517ECC7E">
      <w:start w:val="1"/>
      <w:numFmt w:val="bullet"/>
      <w:pStyle w:val="ListBullet2"/>
      <w:lvlText w:val=""/>
      <w:lvlJc w:val="left"/>
      <w:pPr>
        <w:ind w:left="810" w:hanging="360"/>
      </w:pPr>
      <w:rPr>
        <w:rFonts w:ascii="Symbol" w:hAnsi="Symbol" w:hint="default"/>
        <w:b w:val="0"/>
        <w:i w:val="0"/>
        <w:color w:val="auto"/>
        <w:position w:val="2"/>
        <w:sz w:val="20"/>
        <w:szCs w:val="16"/>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EBD710C"/>
    <w:multiLevelType w:val="hybridMultilevel"/>
    <w:tmpl w:val="485C6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0FB628D"/>
    <w:multiLevelType w:val="hybridMultilevel"/>
    <w:tmpl w:val="228E193E"/>
    <w:lvl w:ilvl="0" w:tplc="04090001">
      <w:start w:val="1"/>
      <w:numFmt w:val="bullet"/>
      <w:lvlText w:val=""/>
      <w:lvlJc w:val="left"/>
      <w:pPr>
        <w:ind w:left="720" w:hanging="360"/>
      </w:pPr>
      <w:rPr>
        <w:rFonts w:ascii="Symbol" w:hAnsi="Symbol" w:hint="default"/>
      </w:rPr>
    </w:lvl>
    <w:lvl w:ilvl="1" w:tplc="9E5EFB0C">
      <w:start w:val="1"/>
      <w:numFmt w:val="bullet"/>
      <w:lvlText w:val="□"/>
      <w:lvlJc w:val="left"/>
      <w:pPr>
        <w:ind w:left="1440" w:hanging="360"/>
      </w:pPr>
      <w:rPr>
        <w:rFonts w:ascii="Courier New" w:hAnsi="Courier New" w:cs="Times New Roman" w:hint="default"/>
        <w:sz w:val="2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1D21E49"/>
    <w:multiLevelType w:val="hybridMultilevel"/>
    <w:tmpl w:val="D78C9F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5154815"/>
    <w:multiLevelType w:val="hybridMultilevel"/>
    <w:tmpl w:val="422034B8"/>
    <w:lvl w:ilvl="0" w:tplc="9E5EFB0C">
      <w:start w:val="1"/>
      <w:numFmt w:val="bullet"/>
      <w:lvlText w:val="□"/>
      <w:lvlJc w:val="left"/>
      <w:pPr>
        <w:ind w:left="1800" w:hanging="360"/>
      </w:pPr>
      <w:rPr>
        <w:rFonts w:ascii="Courier New" w:hAnsi="Courier New" w:cs="Times New Roman" w:hint="default"/>
        <w:sz w:val="28"/>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4" w15:restartNumberingAfterBreak="0">
    <w:nsid w:val="2DC92192"/>
    <w:multiLevelType w:val="hybridMultilevel"/>
    <w:tmpl w:val="3F064B32"/>
    <w:lvl w:ilvl="0" w:tplc="1C02E5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E5E04CB"/>
    <w:multiLevelType w:val="hybridMultilevel"/>
    <w:tmpl w:val="CA3AC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E5E0E43"/>
    <w:multiLevelType w:val="hybridMultilevel"/>
    <w:tmpl w:val="B06CB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E5EFB0C">
      <w:start w:val="1"/>
      <w:numFmt w:val="bullet"/>
      <w:lvlText w:val="□"/>
      <w:lvlJc w:val="left"/>
      <w:pPr>
        <w:ind w:left="2160" w:hanging="360"/>
      </w:pPr>
      <w:rPr>
        <w:rFonts w:ascii="Courier New" w:hAnsi="Courier New" w:cs="Times New Roman" w:hint="default"/>
        <w:sz w:val="28"/>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0817902"/>
    <w:multiLevelType w:val="hybridMultilevel"/>
    <w:tmpl w:val="5D66A0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3AA039E7"/>
    <w:multiLevelType w:val="hybridMultilevel"/>
    <w:tmpl w:val="2E7A57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1B333CA"/>
    <w:multiLevelType w:val="hybridMultilevel"/>
    <w:tmpl w:val="11266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9E8135C"/>
    <w:multiLevelType w:val="hybridMultilevel"/>
    <w:tmpl w:val="6714E0EA"/>
    <w:lvl w:ilvl="0" w:tplc="18A495AA">
      <w:start w:val="1"/>
      <w:numFmt w:val="bullet"/>
      <w:pStyle w:val="NORCTableBullet2"/>
      <w:lvlText w:val=""/>
      <w:lvlJc w:val="left"/>
      <w:rPr>
        <w:rFonts w:ascii="Symbol" w:hAnsi="Symbol" w:hint="default"/>
        <w:b w:val="0"/>
        <w:bCs w:val="0"/>
        <w:i w:val="0"/>
        <w:iCs w:val="0"/>
        <w:caps w:val="0"/>
        <w:smallCaps w:val="0"/>
        <w:strike w:val="0"/>
        <w:dstrike w:val="0"/>
        <w:vanish w:val="0"/>
        <w:color w:val="000000"/>
        <w:spacing w:val="0"/>
        <w:w w:val="100"/>
        <w:kern w:val="0"/>
        <w:position w:val="2"/>
        <w:sz w:val="16"/>
        <w:szCs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1" w15:restartNumberingAfterBreak="0">
    <w:nsid w:val="4B6C391B"/>
    <w:multiLevelType w:val="hybridMultilevel"/>
    <w:tmpl w:val="F9BC53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5191627C"/>
    <w:multiLevelType w:val="hybridMultilevel"/>
    <w:tmpl w:val="063A5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8132377"/>
    <w:multiLevelType w:val="hybridMultilevel"/>
    <w:tmpl w:val="11A2F80E"/>
    <w:lvl w:ilvl="0" w:tplc="EDF691D8">
      <w:start w:val="1"/>
      <w:numFmt w:val="bullet"/>
      <w:pStyle w:val="NORCTableBullet1"/>
      <w:lvlText w:val=""/>
      <w:lvlJc w:val="left"/>
      <w:pPr>
        <w:ind w:left="360" w:hanging="360"/>
      </w:pPr>
      <w:rPr>
        <w:rFonts w:ascii="Symbol" w:hAnsi="Symbol" w:hint="default"/>
        <w:b w:val="0"/>
        <w:bCs w:val="0"/>
        <w:i w:val="0"/>
        <w:iCs w:val="0"/>
        <w:caps w:val="0"/>
        <w:smallCaps w:val="0"/>
        <w:strike w:val="0"/>
        <w:dstrike w:val="0"/>
        <w:noProof w:val="0"/>
        <w:vanish w:val="0"/>
        <w:color w:val="auto"/>
        <w:spacing w:val="0"/>
        <w:kern w:val="0"/>
        <w:position w:val="2"/>
        <w:sz w:val="14"/>
        <w:szCs w:val="16"/>
        <w:u w:val="none"/>
        <w:effect w:val="none"/>
        <w:vertAlign w:val="baseline"/>
        <w:em w:val="none"/>
        <w:specVanish w:val="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4" w15:restartNumberingAfterBreak="0">
    <w:nsid w:val="6E1A1D4C"/>
    <w:multiLevelType w:val="hybridMultilevel"/>
    <w:tmpl w:val="6FE063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EA913DA"/>
    <w:multiLevelType w:val="hybridMultilevel"/>
    <w:tmpl w:val="1E22747E"/>
    <w:lvl w:ilvl="0" w:tplc="04090001">
      <w:start w:val="1"/>
      <w:numFmt w:val="bullet"/>
      <w:lvlText w:val=""/>
      <w:lvlJc w:val="left"/>
      <w:pPr>
        <w:ind w:left="716" w:hanging="6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F501987"/>
    <w:multiLevelType w:val="hybridMultilevel"/>
    <w:tmpl w:val="FB66F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9ED5E87"/>
    <w:multiLevelType w:val="hybridMultilevel"/>
    <w:tmpl w:val="7422A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F6757D1"/>
    <w:multiLevelType w:val="hybridMultilevel"/>
    <w:tmpl w:val="59CA2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207978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35088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15585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95555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35304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201418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32599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90995759">
    <w:abstractNumId w:val="20"/>
  </w:num>
  <w:num w:numId="9" w16cid:durableId="747730543">
    <w:abstractNumId w:val="23"/>
  </w:num>
  <w:num w:numId="10" w16cid:durableId="1533961147">
    <w:abstractNumId w:val="4"/>
  </w:num>
  <w:num w:numId="11" w16cid:durableId="1425809816">
    <w:abstractNumId w:val="1"/>
  </w:num>
  <w:num w:numId="12" w16cid:durableId="2087875346">
    <w:abstractNumId w:val="5"/>
  </w:num>
  <w:num w:numId="13" w16cid:durableId="1357078014">
    <w:abstractNumId w:val="3"/>
  </w:num>
  <w:num w:numId="14" w16cid:durableId="806973872">
    <w:abstractNumId w:val="2"/>
  </w:num>
  <w:num w:numId="15" w16cid:durableId="956371552">
    <w:abstractNumId w:val="0"/>
  </w:num>
  <w:num w:numId="16" w16cid:durableId="1108817306">
    <w:abstractNumId w:val="9"/>
  </w:num>
  <w:num w:numId="17" w16cid:durableId="899250762">
    <w:abstractNumId w:val="11"/>
  </w:num>
  <w:num w:numId="18" w16cid:durableId="290944977">
    <w:abstractNumId w:val="13"/>
  </w:num>
  <w:num w:numId="19" w16cid:durableId="880173958">
    <w:abstractNumId w:val="21"/>
  </w:num>
  <w:num w:numId="20" w16cid:durableId="1877770106">
    <w:abstractNumId w:val="17"/>
  </w:num>
  <w:num w:numId="21" w16cid:durableId="306783973">
    <w:abstractNumId w:val="8"/>
  </w:num>
  <w:num w:numId="22" w16cid:durableId="348722485">
    <w:abstractNumId w:val="15"/>
  </w:num>
  <w:num w:numId="23" w16cid:durableId="262109675">
    <w:abstractNumId w:val="22"/>
  </w:num>
  <w:num w:numId="24" w16cid:durableId="1927615695">
    <w:abstractNumId w:val="14"/>
  </w:num>
  <w:num w:numId="25" w16cid:durableId="2093508835">
    <w:abstractNumId w:val="19"/>
  </w:num>
  <w:num w:numId="26" w16cid:durableId="1562445682">
    <w:abstractNumId w:val="28"/>
  </w:num>
  <w:num w:numId="27" w16cid:durableId="943153156">
    <w:abstractNumId w:val="26"/>
  </w:num>
  <w:num w:numId="28" w16cid:durableId="455416281">
    <w:abstractNumId w:val="16"/>
  </w:num>
  <w:num w:numId="29" w16cid:durableId="1352800000">
    <w:abstractNumId w:val="25"/>
  </w:num>
  <w:num w:numId="30" w16cid:durableId="1623000077">
    <w:abstractNumId w:val="4"/>
    <w:lvlOverride w:ilvl="0">
      <w:startOverride w:val="1"/>
    </w:lvlOverride>
  </w:num>
  <w:num w:numId="31" w16cid:durableId="163861238">
    <w:abstractNumId w:val="4"/>
    <w:lvlOverride w:ilvl="0">
      <w:startOverride w:val="1"/>
    </w:lvlOverride>
  </w:num>
  <w:num w:numId="32" w16cid:durableId="1701735908">
    <w:abstractNumId w:val="4"/>
    <w:lvlOverride w:ilvl="0">
      <w:startOverride w:val="1"/>
    </w:lvlOverride>
  </w:num>
  <w:num w:numId="33" w16cid:durableId="1081829760">
    <w:abstractNumId w:val="4"/>
    <w:lvlOverride w:ilvl="0">
      <w:startOverride w:val="1"/>
    </w:lvlOverride>
  </w:num>
  <w:num w:numId="34" w16cid:durableId="981302140">
    <w:abstractNumId w:val="4"/>
    <w:lvlOverride w:ilvl="0">
      <w:startOverride w:val="1"/>
    </w:lvlOverride>
  </w:num>
  <w:num w:numId="35" w16cid:durableId="1882936785">
    <w:abstractNumId w:val="4"/>
    <w:lvlOverride w:ilvl="0">
      <w:startOverride w:val="1"/>
    </w:lvlOverride>
  </w:num>
  <w:num w:numId="36" w16cid:durableId="1841964359">
    <w:abstractNumId w:val="4"/>
    <w:lvlOverride w:ilvl="0">
      <w:startOverride w:val="1"/>
    </w:lvlOverride>
  </w:num>
  <w:num w:numId="37" w16cid:durableId="1532642220">
    <w:abstractNumId w:val="4"/>
    <w:lvlOverride w:ilvl="0">
      <w:startOverride w:val="1"/>
    </w:lvlOverride>
  </w:num>
  <w:num w:numId="38" w16cid:durableId="368186697">
    <w:abstractNumId w:val="4"/>
    <w:lvlOverride w:ilvl="0">
      <w:startOverride w:val="1"/>
    </w:lvlOverride>
  </w:num>
  <w:num w:numId="39" w16cid:durableId="496959823">
    <w:abstractNumId w:val="4"/>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9A7"/>
    <w:rsid w:val="000018F2"/>
    <w:rsid w:val="00002AAE"/>
    <w:rsid w:val="00003D07"/>
    <w:rsid w:val="0001276B"/>
    <w:rsid w:val="00012C34"/>
    <w:rsid w:val="00013ACF"/>
    <w:rsid w:val="00017D6E"/>
    <w:rsid w:val="00021767"/>
    <w:rsid w:val="000309F3"/>
    <w:rsid w:val="00031360"/>
    <w:rsid w:val="0003275B"/>
    <w:rsid w:val="000434CF"/>
    <w:rsid w:val="00047479"/>
    <w:rsid w:val="000570A8"/>
    <w:rsid w:val="00057490"/>
    <w:rsid w:val="00075352"/>
    <w:rsid w:val="00076438"/>
    <w:rsid w:val="000946DB"/>
    <w:rsid w:val="00096990"/>
    <w:rsid w:val="000972D1"/>
    <w:rsid w:val="000A0658"/>
    <w:rsid w:val="000A6A9E"/>
    <w:rsid w:val="000B035F"/>
    <w:rsid w:val="000B1248"/>
    <w:rsid w:val="000B3C6D"/>
    <w:rsid w:val="000B562E"/>
    <w:rsid w:val="000B6546"/>
    <w:rsid w:val="000C00B8"/>
    <w:rsid w:val="000C1813"/>
    <w:rsid w:val="000C355A"/>
    <w:rsid w:val="000C460C"/>
    <w:rsid w:val="000C4B9D"/>
    <w:rsid w:val="000D01BF"/>
    <w:rsid w:val="000E1040"/>
    <w:rsid w:val="000E1CA7"/>
    <w:rsid w:val="000E3E6D"/>
    <w:rsid w:val="000F136B"/>
    <w:rsid w:val="00101BFB"/>
    <w:rsid w:val="001108A0"/>
    <w:rsid w:val="00110DDA"/>
    <w:rsid w:val="001117CD"/>
    <w:rsid w:val="00122AE3"/>
    <w:rsid w:val="001263C7"/>
    <w:rsid w:val="00127DF9"/>
    <w:rsid w:val="00130061"/>
    <w:rsid w:val="0013091A"/>
    <w:rsid w:val="001361A0"/>
    <w:rsid w:val="001573DD"/>
    <w:rsid w:val="0017674F"/>
    <w:rsid w:val="00177095"/>
    <w:rsid w:val="001866EB"/>
    <w:rsid w:val="00187647"/>
    <w:rsid w:val="001909F1"/>
    <w:rsid w:val="0019385D"/>
    <w:rsid w:val="00196F38"/>
    <w:rsid w:val="001A353C"/>
    <w:rsid w:val="001A365C"/>
    <w:rsid w:val="001C25BF"/>
    <w:rsid w:val="001C709F"/>
    <w:rsid w:val="001D5C26"/>
    <w:rsid w:val="001D7FF9"/>
    <w:rsid w:val="001E74EB"/>
    <w:rsid w:val="00201D88"/>
    <w:rsid w:val="002049AD"/>
    <w:rsid w:val="00205E04"/>
    <w:rsid w:val="00223123"/>
    <w:rsid w:val="0022510C"/>
    <w:rsid w:val="00236DD1"/>
    <w:rsid w:val="0025102E"/>
    <w:rsid w:val="00251115"/>
    <w:rsid w:val="002546C9"/>
    <w:rsid w:val="002566D5"/>
    <w:rsid w:val="00260432"/>
    <w:rsid w:val="00260B95"/>
    <w:rsid w:val="00265D6E"/>
    <w:rsid w:val="00271ED6"/>
    <w:rsid w:val="0028072A"/>
    <w:rsid w:val="00286F4C"/>
    <w:rsid w:val="00292DEC"/>
    <w:rsid w:val="00296713"/>
    <w:rsid w:val="002A603F"/>
    <w:rsid w:val="002B3A36"/>
    <w:rsid w:val="002B7240"/>
    <w:rsid w:val="002C2952"/>
    <w:rsid w:val="002C62A0"/>
    <w:rsid w:val="002D5FC7"/>
    <w:rsid w:val="002E2CE0"/>
    <w:rsid w:val="002E650C"/>
    <w:rsid w:val="002F6BB6"/>
    <w:rsid w:val="00310DC0"/>
    <w:rsid w:val="0031612B"/>
    <w:rsid w:val="00326388"/>
    <w:rsid w:val="003265FC"/>
    <w:rsid w:val="00330A75"/>
    <w:rsid w:val="0033611C"/>
    <w:rsid w:val="00337091"/>
    <w:rsid w:val="00340F6E"/>
    <w:rsid w:val="003501BF"/>
    <w:rsid w:val="003527E0"/>
    <w:rsid w:val="003571F7"/>
    <w:rsid w:val="0036081F"/>
    <w:rsid w:val="0036254E"/>
    <w:rsid w:val="00373B5F"/>
    <w:rsid w:val="00376181"/>
    <w:rsid w:val="00380F7D"/>
    <w:rsid w:val="003810DC"/>
    <w:rsid w:val="00383501"/>
    <w:rsid w:val="003961CE"/>
    <w:rsid w:val="003A0445"/>
    <w:rsid w:val="003A1237"/>
    <w:rsid w:val="003A1F15"/>
    <w:rsid w:val="003A4D3D"/>
    <w:rsid w:val="003A5229"/>
    <w:rsid w:val="003A5D7A"/>
    <w:rsid w:val="003A6063"/>
    <w:rsid w:val="003C7A75"/>
    <w:rsid w:val="003D1F4A"/>
    <w:rsid w:val="003D2962"/>
    <w:rsid w:val="003D3F6A"/>
    <w:rsid w:val="003E3239"/>
    <w:rsid w:val="003E44C9"/>
    <w:rsid w:val="003F1ACE"/>
    <w:rsid w:val="0040568F"/>
    <w:rsid w:val="00406781"/>
    <w:rsid w:val="00414539"/>
    <w:rsid w:val="00414756"/>
    <w:rsid w:val="0042088B"/>
    <w:rsid w:val="004337D4"/>
    <w:rsid w:val="004434C6"/>
    <w:rsid w:val="00443835"/>
    <w:rsid w:val="00451656"/>
    <w:rsid w:val="004734AB"/>
    <w:rsid w:val="004772CD"/>
    <w:rsid w:val="00487316"/>
    <w:rsid w:val="00487E29"/>
    <w:rsid w:val="00490963"/>
    <w:rsid w:val="00494FF1"/>
    <w:rsid w:val="00495D97"/>
    <w:rsid w:val="004962CB"/>
    <w:rsid w:val="004A419F"/>
    <w:rsid w:val="004A7E15"/>
    <w:rsid w:val="004B4216"/>
    <w:rsid w:val="004C0043"/>
    <w:rsid w:val="004C5C55"/>
    <w:rsid w:val="004D19A5"/>
    <w:rsid w:val="004D2AF9"/>
    <w:rsid w:val="004E4A3A"/>
    <w:rsid w:val="004F0EFB"/>
    <w:rsid w:val="004F3FDA"/>
    <w:rsid w:val="00507CBA"/>
    <w:rsid w:val="00522E0C"/>
    <w:rsid w:val="00524749"/>
    <w:rsid w:val="00542A71"/>
    <w:rsid w:val="0054455E"/>
    <w:rsid w:val="00556AF1"/>
    <w:rsid w:val="005601F6"/>
    <w:rsid w:val="00565AC3"/>
    <w:rsid w:val="005731CD"/>
    <w:rsid w:val="00574E76"/>
    <w:rsid w:val="00576D55"/>
    <w:rsid w:val="00576FEF"/>
    <w:rsid w:val="00577802"/>
    <w:rsid w:val="005838FA"/>
    <w:rsid w:val="0058674E"/>
    <w:rsid w:val="00592509"/>
    <w:rsid w:val="00596A48"/>
    <w:rsid w:val="005A511F"/>
    <w:rsid w:val="005B124E"/>
    <w:rsid w:val="005D3FE2"/>
    <w:rsid w:val="005D7069"/>
    <w:rsid w:val="005F1249"/>
    <w:rsid w:val="005F232E"/>
    <w:rsid w:val="005F38F1"/>
    <w:rsid w:val="00600E07"/>
    <w:rsid w:val="00601E56"/>
    <w:rsid w:val="00615585"/>
    <w:rsid w:val="00626F8B"/>
    <w:rsid w:val="00636A78"/>
    <w:rsid w:val="00637781"/>
    <w:rsid w:val="0064571C"/>
    <w:rsid w:val="00655A79"/>
    <w:rsid w:val="00661900"/>
    <w:rsid w:val="006619E1"/>
    <w:rsid w:val="00664B71"/>
    <w:rsid w:val="00665231"/>
    <w:rsid w:val="0066680A"/>
    <w:rsid w:val="00666BBA"/>
    <w:rsid w:val="00671093"/>
    <w:rsid w:val="00671CF3"/>
    <w:rsid w:val="00681EA2"/>
    <w:rsid w:val="0068353F"/>
    <w:rsid w:val="006858B3"/>
    <w:rsid w:val="00696A84"/>
    <w:rsid w:val="0069783C"/>
    <w:rsid w:val="006A5B2E"/>
    <w:rsid w:val="006B00DD"/>
    <w:rsid w:val="006B072C"/>
    <w:rsid w:val="006B0787"/>
    <w:rsid w:val="006B19EB"/>
    <w:rsid w:val="006B3984"/>
    <w:rsid w:val="006B64AE"/>
    <w:rsid w:val="006E7254"/>
    <w:rsid w:val="006F3DBB"/>
    <w:rsid w:val="00703EB3"/>
    <w:rsid w:val="007073E5"/>
    <w:rsid w:val="00726FE6"/>
    <w:rsid w:val="00732516"/>
    <w:rsid w:val="007326B5"/>
    <w:rsid w:val="00732EF2"/>
    <w:rsid w:val="00733D4C"/>
    <w:rsid w:val="007369EA"/>
    <w:rsid w:val="00736EF1"/>
    <w:rsid w:val="00740A3A"/>
    <w:rsid w:val="00741530"/>
    <w:rsid w:val="00745B4F"/>
    <w:rsid w:val="00746FCD"/>
    <w:rsid w:val="00753D1E"/>
    <w:rsid w:val="007579C1"/>
    <w:rsid w:val="00760815"/>
    <w:rsid w:val="00764169"/>
    <w:rsid w:val="007653EE"/>
    <w:rsid w:val="007704EA"/>
    <w:rsid w:val="00782B51"/>
    <w:rsid w:val="00784E00"/>
    <w:rsid w:val="00786B8B"/>
    <w:rsid w:val="00791D60"/>
    <w:rsid w:val="007953C1"/>
    <w:rsid w:val="00797347"/>
    <w:rsid w:val="007A6C18"/>
    <w:rsid w:val="007B26E4"/>
    <w:rsid w:val="007B4534"/>
    <w:rsid w:val="007C6463"/>
    <w:rsid w:val="007D2E71"/>
    <w:rsid w:val="007D792A"/>
    <w:rsid w:val="007E53A9"/>
    <w:rsid w:val="007F158D"/>
    <w:rsid w:val="007F5FBD"/>
    <w:rsid w:val="007F6CBF"/>
    <w:rsid w:val="00803FCF"/>
    <w:rsid w:val="0081399A"/>
    <w:rsid w:val="00821857"/>
    <w:rsid w:val="00821E6A"/>
    <w:rsid w:val="00825F0D"/>
    <w:rsid w:val="00847E6B"/>
    <w:rsid w:val="0085016B"/>
    <w:rsid w:val="00853E53"/>
    <w:rsid w:val="00853FF4"/>
    <w:rsid w:val="00855EED"/>
    <w:rsid w:val="008713BF"/>
    <w:rsid w:val="00874470"/>
    <w:rsid w:val="00880E82"/>
    <w:rsid w:val="00887237"/>
    <w:rsid w:val="0089219E"/>
    <w:rsid w:val="008939BB"/>
    <w:rsid w:val="00895B4C"/>
    <w:rsid w:val="008A364D"/>
    <w:rsid w:val="008C098B"/>
    <w:rsid w:val="008E71C8"/>
    <w:rsid w:val="008F6A6D"/>
    <w:rsid w:val="00900C82"/>
    <w:rsid w:val="00904E12"/>
    <w:rsid w:val="0090699C"/>
    <w:rsid w:val="00913D35"/>
    <w:rsid w:val="009153B0"/>
    <w:rsid w:val="00926B44"/>
    <w:rsid w:val="00936B01"/>
    <w:rsid w:val="00943DA2"/>
    <w:rsid w:val="009463F5"/>
    <w:rsid w:val="009503A6"/>
    <w:rsid w:val="00951443"/>
    <w:rsid w:val="00951D39"/>
    <w:rsid w:val="0095324A"/>
    <w:rsid w:val="0096152E"/>
    <w:rsid w:val="00961A8B"/>
    <w:rsid w:val="00963737"/>
    <w:rsid w:val="009667FC"/>
    <w:rsid w:val="009729D6"/>
    <w:rsid w:val="009734C7"/>
    <w:rsid w:val="00973FC9"/>
    <w:rsid w:val="0097575D"/>
    <w:rsid w:val="00983299"/>
    <w:rsid w:val="00990A17"/>
    <w:rsid w:val="00990F12"/>
    <w:rsid w:val="00995412"/>
    <w:rsid w:val="009A0C8C"/>
    <w:rsid w:val="009A23BE"/>
    <w:rsid w:val="009A7AC4"/>
    <w:rsid w:val="009C493B"/>
    <w:rsid w:val="009D3C26"/>
    <w:rsid w:val="009D58A8"/>
    <w:rsid w:val="009D745E"/>
    <w:rsid w:val="009F1EA2"/>
    <w:rsid w:val="009F6D2F"/>
    <w:rsid w:val="009F77AB"/>
    <w:rsid w:val="00A00D6A"/>
    <w:rsid w:val="00A03EB3"/>
    <w:rsid w:val="00A21C32"/>
    <w:rsid w:val="00A25661"/>
    <w:rsid w:val="00A34F3B"/>
    <w:rsid w:val="00A363F0"/>
    <w:rsid w:val="00A378D6"/>
    <w:rsid w:val="00A42A44"/>
    <w:rsid w:val="00A52B1C"/>
    <w:rsid w:val="00A534C5"/>
    <w:rsid w:val="00A563FC"/>
    <w:rsid w:val="00A564E1"/>
    <w:rsid w:val="00A60B17"/>
    <w:rsid w:val="00A62A81"/>
    <w:rsid w:val="00A66769"/>
    <w:rsid w:val="00A750D2"/>
    <w:rsid w:val="00A827E2"/>
    <w:rsid w:val="00A91014"/>
    <w:rsid w:val="00A9690C"/>
    <w:rsid w:val="00AA0398"/>
    <w:rsid w:val="00AA38CF"/>
    <w:rsid w:val="00AB02B2"/>
    <w:rsid w:val="00AB0E27"/>
    <w:rsid w:val="00AB1E37"/>
    <w:rsid w:val="00AB45D0"/>
    <w:rsid w:val="00AB5F1B"/>
    <w:rsid w:val="00AB763A"/>
    <w:rsid w:val="00AD7FAE"/>
    <w:rsid w:val="00AE0127"/>
    <w:rsid w:val="00AF0C42"/>
    <w:rsid w:val="00AF1521"/>
    <w:rsid w:val="00B12076"/>
    <w:rsid w:val="00B132B9"/>
    <w:rsid w:val="00B25A4F"/>
    <w:rsid w:val="00B26898"/>
    <w:rsid w:val="00B27C2C"/>
    <w:rsid w:val="00B30AA0"/>
    <w:rsid w:val="00B423D5"/>
    <w:rsid w:val="00B441A0"/>
    <w:rsid w:val="00B51FFC"/>
    <w:rsid w:val="00B53429"/>
    <w:rsid w:val="00B560F3"/>
    <w:rsid w:val="00B6012A"/>
    <w:rsid w:val="00B603C2"/>
    <w:rsid w:val="00B62D08"/>
    <w:rsid w:val="00B65196"/>
    <w:rsid w:val="00B67183"/>
    <w:rsid w:val="00B7270B"/>
    <w:rsid w:val="00B750AA"/>
    <w:rsid w:val="00BA5409"/>
    <w:rsid w:val="00BA6534"/>
    <w:rsid w:val="00BA687C"/>
    <w:rsid w:val="00BB21B3"/>
    <w:rsid w:val="00BC06D6"/>
    <w:rsid w:val="00BC1EE6"/>
    <w:rsid w:val="00BD0049"/>
    <w:rsid w:val="00BD5B7B"/>
    <w:rsid w:val="00BE4F5F"/>
    <w:rsid w:val="00BE52DE"/>
    <w:rsid w:val="00BF604B"/>
    <w:rsid w:val="00C022C0"/>
    <w:rsid w:val="00C07227"/>
    <w:rsid w:val="00C12781"/>
    <w:rsid w:val="00C140AA"/>
    <w:rsid w:val="00C20DB9"/>
    <w:rsid w:val="00C224AB"/>
    <w:rsid w:val="00C3706B"/>
    <w:rsid w:val="00C44185"/>
    <w:rsid w:val="00C44AFE"/>
    <w:rsid w:val="00C46B09"/>
    <w:rsid w:val="00C532A0"/>
    <w:rsid w:val="00C6436C"/>
    <w:rsid w:val="00C644CC"/>
    <w:rsid w:val="00C719A9"/>
    <w:rsid w:val="00C720BB"/>
    <w:rsid w:val="00C80DDB"/>
    <w:rsid w:val="00C97C14"/>
    <w:rsid w:val="00CA0CC9"/>
    <w:rsid w:val="00CA1DB4"/>
    <w:rsid w:val="00CA2CAE"/>
    <w:rsid w:val="00CA658E"/>
    <w:rsid w:val="00CB37E1"/>
    <w:rsid w:val="00CB6E74"/>
    <w:rsid w:val="00CC13A9"/>
    <w:rsid w:val="00CC3A0F"/>
    <w:rsid w:val="00CE2650"/>
    <w:rsid w:val="00CE44CF"/>
    <w:rsid w:val="00CE4EF7"/>
    <w:rsid w:val="00CE5069"/>
    <w:rsid w:val="00CF1A45"/>
    <w:rsid w:val="00CF2B05"/>
    <w:rsid w:val="00CF2C03"/>
    <w:rsid w:val="00D20F40"/>
    <w:rsid w:val="00D21542"/>
    <w:rsid w:val="00D22F93"/>
    <w:rsid w:val="00D351EC"/>
    <w:rsid w:val="00D37C18"/>
    <w:rsid w:val="00D403F6"/>
    <w:rsid w:val="00D40ADD"/>
    <w:rsid w:val="00D42036"/>
    <w:rsid w:val="00D4476C"/>
    <w:rsid w:val="00D45EB9"/>
    <w:rsid w:val="00D46810"/>
    <w:rsid w:val="00D520A8"/>
    <w:rsid w:val="00D57107"/>
    <w:rsid w:val="00D60990"/>
    <w:rsid w:val="00D61018"/>
    <w:rsid w:val="00D728B8"/>
    <w:rsid w:val="00D74440"/>
    <w:rsid w:val="00D74C12"/>
    <w:rsid w:val="00D862EB"/>
    <w:rsid w:val="00D901C3"/>
    <w:rsid w:val="00D90780"/>
    <w:rsid w:val="00D97A88"/>
    <w:rsid w:val="00DA45F6"/>
    <w:rsid w:val="00DB149E"/>
    <w:rsid w:val="00DB6C1E"/>
    <w:rsid w:val="00DC29A7"/>
    <w:rsid w:val="00DC662F"/>
    <w:rsid w:val="00DD2C77"/>
    <w:rsid w:val="00DD77FF"/>
    <w:rsid w:val="00DF063C"/>
    <w:rsid w:val="00DF4197"/>
    <w:rsid w:val="00DF606A"/>
    <w:rsid w:val="00E01FE1"/>
    <w:rsid w:val="00E02028"/>
    <w:rsid w:val="00E0680E"/>
    <w:rsid w:val="00E14FFB"/>
    <w:rsid w:val="00E2244D"/>
    <w:rsid w:val="00E22AEB"/>
    <w:rsid w:val="00E233FA"/>
    <w:rsid w:val="00E55B19"/>
    <w:rsid w:val="00E6012B"/>
    <w:rsid w:val="00E62822"/>
    <w:rsid w:val="00E65798"/>
    <w:rsid w:val="00E767F5"/>
    <w:rsid w:val="00E94D50"/>
    <w:rsid w:val="00EA3279"/>
    <w:rsid w:val="00EA77EA"/>
    <w:rsid w:val="00EB51E9"/>
    <w:rsid w:val="00EC0A85"/>
    <w:rsid w:val="00EC6FA6"/>
    <w:rsid w:val="00ED179C"/>
    <w:rsid w:val="00EE49CA"/>
    <w:rsid w:val="00EF2FAC"/>
    <w:rsid w:val="00EF5DC7"/>
    <w:rsid w:val="00F15841"/>
    <w:rsid w:val="00F257A1"/>
    <w:rsid w:val="00F2584F"/>
    <w:rsid w:val="00F27BCB"/>
    <w:rsid w:val="00F30D62"/>
    <w:rsid w:val="00F45EB4"/>
    <w:rsid w:val="00F53FA1"/>
    <w:rsid w:val="00F559FE"/>
    <w:rsid w:val="00F73687"/>
    <w:rsid w:val="00F73A6C"/>
    <w:rsid w:val="00F743D4"/>
    <w:rsid w:val="00F83FC0"/>
    <w:rsid w:val="00F94EBA"/>
    <w:rsid w:val="00F971BD"/>
    <w:rsid w:val="00FA6950"/>
    <w:rsid w:val="00FD2B3D"/>
    <w:rsid w:val="00FE339B"/>
    <w:rsid w:val="00FE3D06"/>
    <w:rsid w:val="00FE4E3F"/>
    <w:rsid w:val="00FF4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D1FF9"/>
  <w15:chartTrackingRefBased/>
  <w15:docId w15:val="{F9D96D5E-7182-40E9-AD1F-12FF5CE27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31" w:qFormat="1"/>
    <w:lsdException w:name="heading 1" w:uiPriority="33"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34" w:unhideWhenUsed="1" w:qFormat="1"/>
    <w:lsdException w:name="heading 6" w:semiHidden="1" w:uiPriority="34" w:unhideWhenUsed="1" w:qFormat="1"/>
    <w:lsdException w:name="heading 7" w:semiHidden="1" w:uiPriority="34"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34"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37" w:unhideWhenUsed="1"/>
    <w:lsdException w:name="footer" w:semiHidden="1" w:uiPriority="3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5" w:unhideWhenUsed="1" w:qFormat="1"/>
    <w:lsdException w:name="List Number" w:semiHidden="1" w:uiPriority="25" w:unhideWhenUsed="1"/>
    <w:lsdException w:name="List 2" w:semiHidden="1" w:unhideWhenUsed="1"/>
    <w:lsdException w:name="List 3" w:semiHidden="1" w:unhideWhenUsed="1"/>
    <w:lsdException w:name="List 4" w:semiHidden="1" w:unhideWhenUsed="1"/>
    <w:lsdException w:name="List 5" w:semiHidden="1" w:uiPriority="34" w:unhideWhenUsed="1"/>
    <w:lsdException w:name="List Bullet 2" w:semiHidden="1" w:uiPriority="25" w:unhideWhenUsed="1" w:qFormat="1"/>
    <w:lsdException w:name="List Bullet 3" w:semiHidden="1" w:uiPriority="25" w:unhideWhenUsed="1"/>
    <w:lsdException w:name="List Bullet 4" w:semiHidden="1" w:uiPriority="8" w:unhideWhenUsed="1"/>
    <w:lsdException w:name="List Bullet 5" w:semiHidden="1" w:uiPriority="25"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4" w:qFormat="1"/>
    <w:lsdException w:name="Quote" w:uiPriority="28" w:qFormat="1"/>
    <w:lsdException w:name="Intense Quote" w:uiPriority="2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4" w:qFormat="1"/>
    <w:lsdException w:name="Subtle Reference" w:uiPriority="31" w:qFormat="1"/>
    <w:lsdException w:name="Intense Reference" w:uiPriority="24" w:qFormat="1"/>
    <w:lsdException w:name="Book Title" w:qFormat="1"/>
    <w:lsdException w:name="Bibliography" w:semiHidden="1" w:uiPriority="37" w:unhideWhenUsed="1"/>
    <w:lsdException w:name="TOC Heading" w:semiHidden="1" w:uiPriority="26"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1"/>
    <w:rsid w:val="0097575D"/>
    <w:pPr>
      <w:spacing w:after="0" w:line="288" w:lineRule="auto"/>
    </w:pPr>
    <w:rPr>
      <w:rFonts w:ascii="Myriad Pro" w:hAnsi="Myriad Pro" w:cs="Times New Roman"/>
    </w:rPr>
  </w:style>
  <w:style w:type="paragraph" w:styleId="Heading1">
    <w:name w:val="heading 1"/>
    <w:next w:val="Normal"/>
    <w:link w:val="Heading1Char"/>
    <w:uiPriority w:val="33"/>
    <w:rsid w:val="00EF2FAC"/>
    <w:pPr>
      <w:spacing w:before="720" w:after="120" w:line="240" w:lineRule="auto"/>
      <w:ind w:left="907"/>
      <w:outlineLvl w:val="0"/>
    </w:pPr>
    <w:rPr>
      <w:rFonts w:ascii="Myriad Pro" w:hAnsi="Myriad Pro" w:cs="Times New Roman"/>
      <w:b/>
      <w:bCs/>
      <w:noProof/>
      <w:color w:val="353435" w:themeColor="text1"/>
      <w:spacing w:val="-10"/>
      <w:sz w:val="96"/>
    </w:rPr>
  </w:style>
  <w:style w:type="paragraph" w:styleId="Heading2">
    <w:name w:val="heading 2"/>
    <w:next w:val="Normal"/>
    <w:link w:val="Heading2Char"/>
    <w:uiPriority w:val="1"/>
    <w:qFormat/>
    <w:rsid w:val="001361A0"/>
    <w:pPr>
      <w:keepNext/>
      <w:keepLines/>
      <w:spacing w:before="600" w:after="240"/>
      <w:contextualSpacing/>
      <w:outlineLvl w:val="1"/>
    </w:pPr>
    <w:rPr>
      <w:rFonts w:ascii="Myriad Pro" w:hAnsi="Myriad Pro" w:cs="Times New Roman"/>
      <w:noProof/>
      <w:color w:val="515254" w:themeColor="accent2" w:themeShade="BF"/>
      <w:sz w:val="56"/>
      <w:szCs w:val="24"/>
    </w:rPr>
  </w:style>
  <w:style w:type="paragraph" w:styleId="Heading3">
    <w:name w:val="heading 3"/>
    <w:next w:val="Normal"/>
    <w:link w:val="Heading3Char"/>
    <w:uiPriority w:val="2"/>
    <w:qFormat/>
    <w:rsid w:val="0036254E"/>
    <w:pPr>
      <w:keepNext/>
      <w:keepLines/>
      <w:spacing w:before="360" w:after="120" w:line="240" w:lineRule="auto"/>
      <w:outlineLvl w:val="2"/>
    </w:pPr>
    <w:rPr>
      <w:rFonts w:ascii="Myriad Pro" w:hAnsi="Myriad Pro" w:cs="Times New Roman"/>
      <w:b/>
      <w:bCs/>
      <w:color w:val="333333"/>
      <w:kern w:val="32"/>
      <w:sz w:val="36"/>
      <w:szCs w:val="32"/>
    </w:rPr>
  </w:style>
  <w:style w:type="paragraph" w:styleId="Heading4">
    <w:name w:val="heading 4"/>
    <w:next w:val="Normal"/>
    <w:link w:val="Heading4Char"/>
    <w:uiPriority w:val="3"/>
    <w:qFormat/>
    <w:rsid w:val="00310DC0"/>
    <w:pPr>
      <w:keepNext/>
      <w:keepLines/>
      <w:spacing w:before="360" w:after="120" w:line="240" w:lineRule="auto"/>
      <w:outlineLvl w:val="3"/>
    </w:pPr>
    <w:rPr>
      <w:rFonts w:ascii="Myriad Pro" w:hAnsi="Myriad Pro" w:cs="Times New Roman"/>
      <w:bCs/>
      <w:color w:val="353435" w:themeColor="text1"/>
      <w:sz w:val="32"/>
      <w:szCs w:val="28"/>
    </w:rPr>
  </w:style>
  <w:style w:type="paragraph" w:styleId="Heading5">
    <w:name w:val="heading 5"/>
    <w:next w:val="Normal"/>
    <w:link w:val="Heading5Char"/>
    <w:uiPriority w:val="34"/>
    <w:rsid w:val="0036254E"/>
    <w:pPr>
      <w:keepNext/>
      <w:keepLines/>
      <w:spacing w:before="360" w:after="120" w:line="240" w:lineRule="auto"/>
      <w:outlineLvl w:val="4"/>
    </w:pPr>
    <w:rPr>
      <w:rFonts w:ascii="Myriad Pro" w:hAnsi="Myriad Pro" w:cs="Times New Roman"/>
      <w:bCs/>
      <w:i/>
      <w:color w:val="666A6D" w:themeColor="background2" w:themeShade="80"/>
      <w:kern w:val="32"/>
      <w:sz w:val="28"/>
      <w:szCs w:val="32"/>
    </w:rPr>
  </w:style>
  <w:style w:type="paragraph" w:styleId="Heading6">
    <w:name w:val="heading 6"/>
    <w:basedOn w:val="Heading5"/>
    <w:next w:val="Normal"/>
    <w:link w:val="Heading6Char"/>
    <w:uiPriority w:val="34"/>
    <w:rsid w:val="0036254E"/>
    <w:pPr>
      <w:outlineLvl w:val="5"/>
    </w:pPr>
    <w:rPr>
      <w:rFonts w:ascii="Myriad Pro Light" w:hAnsi="Myriad Pro Light" w:cstheme="majorHAnsi"/>
      <w:i w:val="0"/>
      <w:color w:val="1C1C1C"/>
      <w:sz w:val="24"/>
    </w:rPr>
  </w:style>
  <w:style w:type="paragraph" w:styleId="Heading7">
    <w:name w:val="heading 7"/>
    <w:basedOn w:val="Normal"/>
    <w:next w:val="Normal"/>
    <w:link w:val="Heading7Char"/>
    <w:uiPriority w:val="34"/>
    <w:rsid w:val="00310DC0"/>
    <w:pPr>
      <w:keepNext/>
      <w:keepLines/>
      <w:spacing w:before="40"/>
      <w:outlineLvl w:val="6"/>
    </w:pPr>
    <w:rPr>
      <w:rFonts w:asciiTheme="majorHAnsi" w:eastAsiaTheme="majorEastAsia" w:hAnsiTheme="majorHAnsi" w:cstheme="majorBidi"/>
      <w:i/>
      <w:iCs/>
      <w:color w:val="666A6D" w:themeColor="background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f1">
    <w:name w:val="pf1"/>
    <w:basedOn w:val="Normal"/>
    <w:rsid w:val="00DC29A7"/>
    <w:pPr>
      <w:spacing w:before="100" w:beforeAutospacing="1" w:after="100" w:afterAutospacing="1" w:line="240" w:lineRule="auto"/>
    </w:pPr>
    <w:rPr>
      <w:rFonts w:ascii="Times New Roman" w:eastAsia="Times New Roman" w:hAnsi="Times New Roman"/>
      <w:sz w:val="24"/>
      <w:szCs w:val="24"/>
    </w:rPr>
  </w:style>
  <w:style w:type="paragraph" w:customStyle="1" w:styleId="pf0">
    <w:name w:val="pf0"/>
    <w:basedOn w:val="Normal"/>
    <w:rsid w:val="00DC29A7"/>
    <w:pPr>
      <w:spacing w:before="100" w:beforeAutospacing="1" w:after="100" w:afterAutospacing="1" w:line="240" w:lineRule="auto"/>
    </w:pPr>
    <w:rPr>
      <w:rFonts w:ascii="Times New Roman" w:eastAsia="Times New Roman" w:hAnsi="Times New Roman"/>
      <w:sz w:val="24"/>
      <w:szCs w:val="24"/>
    </w:rPr>
  </w:style>
  <w:style w:type="character" w:customStyle="1" w:styleId="cf01">
    <w:name w:val="cf01"/>
    <w:basedOn w:val="DefaultParagraphFont"/>
    <w:rsid w:val="00DC29A7"/>
    <w:rPr>
      <w:rFonts w:ascii="Segoe UI" w:hAnsi="Segoe UI" w:cs="Segoe UI" w:hint="default"/>
      <w:sz w:val="18"/>
      <w:szCs w:val="18"/>
    </w:rPr>
  </w:style>
  <w:style w:type="character" w:customStyle="1" w:styleId="cf11">
    <w:name w:val="cf11"/>
    <w:basedOn w:val="DefaultParagraphFont"/>
    <w:rsid w:val="00DC29A7"/>
    <w:rPr>
      <w:rFonts w:ascii="Segoe UI" w:hAnsi="Segoe UI" w:cs="Segoe UI" w:hint="default"/>
      <w:b/>
      <w:bCs/>
      <w:sz w:val="18"/>
      <w:szCs w:val="18"/>
    </w:rPr>
  </w:style>
  <w:style w:type="character" w:styleId="CommentReference">
    <w:name w:val="annotation reference"/>
    <w:basedOn w:val="DefaultParagraphFont"/>
    <w:uiPriority w:val="99"/>
    <w:semiHidden/>
    <w:unhideWhenUsed/>
    <w:rsid w:val="00310DC0"/>
    <w:rPr>
      <w:sz w:val="16"/>
      <w:szCs w:val="16"/>
    </w:rPr>
  </w:style>
  <w:style w:type="paragraph" w:styleId="CommentText">
    <w:name w:val="annotation text"/>
    <w:basedOn w:val="Normal"/>
    <w:link w:val="CommentTextChar"/>
    <w:uiPriority w:val="99"/>
    <w:rsid w:val="00310DC0"/>
    <w:rPr>
      <w:rFonts w:ascii="Calibri" w:eastAsia="Times New Roman" w:hAnsi="Calibri"/>
      <w:szCs w:val="20"/>
    </w:rPr>
  </w:style>
  <w:style w:type="character" w:customStyle="1" w:styleId="CommentTextChar">
    <w:name w:val="Comment Text Char"/>
    <w:basedOn w:val="DefaultParagraphFont"/>
    <w:link w:val="CommentText"/>
    <w:uiPriority w:val="99"/>
    <w:rsid w:val="00310DC0"/>
    <w:rPr>
      <w:rFonts w:ascii="Calibri" w:eastAsia="Times New Roman" w:hAnsi="Calibri" w:cs="Times New Roman"/>
      <w:szCs w:val="20"/>
    </w:rPr>
  </w:style>
  <w:style w:type="paragraph" w:styleId="CommentSubject">
    <w:name w:val="annotation subject"/>
    <w:basedOn w:val="CommentText"/>
    <w:next w:val="CommentText"/>
    <w:link w:val="CommentSubjectChar"/>
    <w:uiPriority w:val="99"/>
    <w:semiHidden/>
    <w:unhideWhenUsed/>
    <w:rsid w:val="00310DC0"/>
    <w:rPr>
      <w:b/>
      <w:bCs/>
    </w:rPr>
  </w:style>
  <w:style w:type="character" w:customStyle="1" w:styleId="CommentSubjectChar">
    <w:name w:val="Comment Subject Char"/>
    <w:basedOn w:val="CommentTextChar"/>
    <w:link w:val="CommentSubject"/>
    <w:uiPriority w:val="99"/>
    <w:semiHidden/>
    <w:rsid w:val="00310DC0"/>
    <w:rPr>
      <w:rFonts w:ascii="Calibri" w:eastAsia="Times New Roman" w:hAnsi="Calibri" w:cs="Times New Roman"/>
      <w:b/>
      <w:bCs/>
      <w:szCs w:val="20"/>
    </w:rPr>
  </w:style>
  <w:style w:type="character" w:styleId="Hyperlink">
    <w:name w:val="Hyperlink"/>
    <w:basedOn w:val="DefaultParagraphFont"/>
    <w:uiPriority w:val="99"/>
    <w:rsid w:val="00310DC0"/>
    <w:rPr>
      <w:rFonts w:ascii="Myriad Pro" w:hAnsi="Myriad Pro"/>
      <w:color w:val="auto"/>
      <w:sz w:val="22"/>
      <w:u w:val="single"/>
    </w:rPr>
  </w:style>
  <w:style w:type="paragraph" w:styleId="BodyText">
    <w:name w:val="Body Text"/>
    <w:basedOn w:val="Normal"/>
    <w:link w:val="BodyTextChar"/>
    <w:qFormat/>
    <w:rsid w:val="00310DC0"/>
    <w:pPr>
      <w:spacing w:before="200" w:after="200" w:line="276" w:lineRule="auto"/>
    </w:pPr>
    <w:rPr>
      <w:rFonts w:eastAsia="Calibri"/>
    </w:rPr>
  </w:style>
  <w:style w:type="character" w:customStyle="1" w:styleId="BodyTextChar">
    <w:name w:val="Body Text Char"/>
    <w:basedOn w:val="DefaultParagraphFont"/>
    <w:link w:val="BodyText"/>
    <w:rsid w:val="00310DC0"/>
    <w:rPr>
      <w:rFonts w:ascii="Myriad Pro" w:eastAsia="Calibri" w:hAnsi="Myriad Pro" w:cs="Times New Roman"/>
    </w:rPr>
  </w:style>
  <w:style w:type="paragraph" w:styleId="ListParagraph">
    <w:name w:val="List Paragraph"/>
    <w:aliases w:val="cS List Paragraph,Bullets"/>
    <w:link w:val="ListParagraphChar"/>
    <w:uiPriority w:val="14"/>
    <w:rsid w:val="00874470"/>
    <w:pPr>
      <w:spacing w:after="60" w:line="276" w:lineRule="auto"/>
      <w:ind w:left="274" w:firstLine="14"/>
    </w:pPr>
    <w:rPr>
      <w:rFonts w:ascii="Myriad Pro" w:hAnsi="Myriad Pro" w:cs="Times New Roman"/>
    </w:rPr>
  </w:style>
  <w:style w:type="character" w:customStyle="1" w:styleId="NORCInlineHeadingL1">
    <w:name w:val="NORC Inline Heading L1"/>
    <w:basedOn w:val="DefaultParagraphFont"/>
    <w:uiPriority w:val="19"/>
    <w:rsid w:val="00310DC0"/>
    <w:rPr>
      <w:rFonts w:ascii="Arial" w:hAnsi="Arial"/>
      <w:b/>
      <w:color w:val="353435" w:themeColor="text1"/>
      <w:sz w:val="22"/>
    </w:rPr>
  </w:style>
  <w:style w:type="character" w:customStyle="1" w:styleId="NORCInlineHeadingL2">
    <w:name w:val="NORC Inline Heading L2"/>
    <w:basedOn w:val="NORCInlineHeadingL1"/>
    <w:uiPriority w:val="19"/>
    <w:rsid w:val="00310DC0"/>
    <w:rPr>
      <w:rFonts w:ascii="Arial" w:hAnsi="Arial"/>
      <w:b/>
      <w:i/>
      <w:color w:val="353435" w:themeColor="text1"/>
      <w:sz w:val="22"/>
    </w:rPr>
  </w:style>
  <w:style w:type="table" w:styleId="TableGrid">
    <w:name w:val="Table Grid"/>
    <w:basedOn w:val="TableNormal"/>
    <w:uiPriority w:val="39"/>
    <w:rsid w:val="00310DC0"/>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3"/>
    <w:rsid w:val="00EF2FAC"/>
    <w:rPr>
      <w:rFonts w:ascii="Myriad Pro" w:hAnsi="Myriad Pro" w:cs="Times New Roman"/>
      <w:b/>
      <w:bCs/>
      <w:noProof/>
      <w:color w:val="353435" w:themeColor="text1"/>
      <w:spacing w:val="-10"/>
      <w:sz w:val="96"/>
    </w:rPr>
  </w:style>
  <w:style w:type="character" w:customStyle="1" w:styleId="Heading2Char">
    <w:name w:val="Heading 2 Char"/>
    <w:basedOn w:val="DefaultParagraphFont"/>
    <w:link w:val="Heading2"/>
    <w:uiPriority w:val="1"/>
    <w:rsid w:val="001361A0"/>
    <w:rPr>
      <w:rFonts w:ascii="Myriad Pro" w:hAnsi="Myriad Pro" w:cs="Times New Roman"/>
      <w:noProof/>
      <w:color w:val="515254" w:themeColor="accent2" w:themeShade="BF"/>
      <w:sz w:val="56"/>
      <w:szCs w:val="24"/>
    </w:rPr>
  </w:style>
  <w:style w:type="character" w:customStyle="1" w:styleId="Heading3Char">
    <w:name w:val="Heading 3 Char"/>
    <w:basedOn w:val="DefaultParagraphFont"/>
    <w:link w:val="Heading3"/>
    <w:uiPriority w:val="2"/>
    <w:rsid w:val="0036254E"/>
    <w:rPr>
      <w:rFonts w:ascii="Myriad Pro" w:hAnsi="Myriad Pro" w:cs="Times New Roman"/>
      <w:b/>
      <w:bCs/>
      <w:color w:val="333333"/>
      <w:kern w:val="32"/>
      <w:sz w:val="36"/>
      <w:szCs w:val="32"/>
    </w:rPr>
  </w:style>
  <w:style w:type="paragraph" w:styleId="FootnoteText">
    <w:name w:val="footnote text"/>
    <w:basedOn w:val="Normal"/>
    <w:link w:val="FootnoteTextChar"/>
    <w:uiPriority w:val="99"/>
    <w:rsid w:val="00310DC0"/>
    <w:pPr>
      <w:spacing w:line="240" w:lineRule="auto"/>
      <w:contextualSpacing/>
    </w:pPr>
    <w:rPr>
      <w:color w:val="666A6D" w:themeColor="background2" w:themeShade="80"/>
      <w:sz w:val="16"/>
      <w:szCs w:val="20"/>
    </w:rPr>
  </w:style>
  <w:style w:type="character" w:customStyle="1" w:styleId="FootnoteTextChar">
    <w:name w:val="Footnote Text Char"/>
    <w:basedOn w:val="DefaultParagraphFont"/>
    <w:link w:val="FootnoteText"/>
    <w:uiPriority w:val="99"/>
    <w:rsid w:val="00310DC0"/>
    <w:rPr>
      <w:rFonts w:ascii="Myriad Pro" w:hAnsi="Myriad Pro" w:cs="Times New Roman"/>
      <w:color w:val="666A6D" w:themeColor="background2" w:themeShade="80"/>
      <w:sz w:val="16"/>
      <w:szCs w:val="20"/>
    </w:rPr>
  </w:style>
  <w:style w:type="character" w:styleId="FootnoteReference">
    <w:name w:val="footnote reference"/>
    <w:basedOn w:val="DefaultParagraphFont"/>
    <w:uiPriority w:val="99"/>
    <w:semiHidden/>
    <w:rsid w:val="00310DC0"/>
    <w:rPr>
      <w:rFonts w:ascii="Arial" w:hAnsi="Arial"/>
      <w:sz w:val="22"/>
      <w:vertAlign w:val="superscript"/>
    </w:rPr>
  </w:style>
  <w:style w:type="character" w:styleId="UnresolvedMention">
    <w:name w:val="Unresolved Mention"/>
    <w:basedOn w:val="DefaultParagraphFont"/>
    <w:uiPriority w:val="99"/>
    <w:semiHidden/>
    <w:unhideWhenUsed/>
    <w:rsid w:val="00310DC0"/>
    <w:rPr>
      <w:color w:val="605E5C"/>
      <w:shd w:val="clear" w:color="auto" w:fill="E1DFDD"/>
    </w:rPr>
  </w:style>
  <w:style w:type="character" w:customStyle="1" w:styleId="Heading4Char">
    <w:name w:val="Heading 4 Char"/>
    <w:basedOn w:val="DefaultParagraphFont"/>
    <w:link w:val="Heading4"/>
    <w:uiPriority w:val="3"/>
    <w:rsid w:val="00310DC0"/>
    <w:rPr>
      <w:rFonts w:ascii="Myriad Pro" w:hAnsi="Myriad Pro" w:cs="Times New Roman"/>
      <w:bCs/>
      <w:color w:val="353435" w:themeColor="text1"/>
      <w:sz w:val="32"/>
      <w:szCs w:val="28"/>
    </w:rPr>
  </w:style>
  <w:style w:type="character" w:customStyle="1" w:styleId="LogicChar">
    <w:name w:val="Logic Char"/>
    <w:basedOn w:val="DefaultParagraphFont"/>
    <w:link w:val="Logic"/>
    <w:locked/>
    <w:rsid w:val="004A7E15"/>
    <w:rPr>
      <w:rFonts w:ascii="Arial" w:hAnsi="Arial" w:cs="Times New Roman"/>
      <w:caps/>
      <w:color w:val="0082B0"/>
    </w:rPr>
  </w:style>
  <w:style w:type="paragraph" w:customStyle="1" w:styleId="Logic">
    <w:name w:val="Logic"/>
    <w:basedOn w:val="Normal"/>
    <w:link w:val="LogicChar"/>
    <w:qFormat/>
    <w:rsid w:val="004A7E15"/>
    <w:pPr>
      <w:keepNext/>
      <w:keepLines/>
      <w:spacing w:line="256" w:lineRule="auto"/>
    </w:pPr>
    <w:rPr>
      <w:caps/>
      <w:color w:val="0082B0"/>
    </w:rPr>
  </w:style>
  <w:style w:type="paragraph" w:styleId="Revision">
    <w:name w:val="Revision"/>
    <w:hidden/>
    <w:uiPriority w:val="99"/>
    <w:semiHidden/>
    <w:rsid w:val="00310DC0"/>
    <w:pPr>
      <w:spacing w:after="0" w:line="240" w:lineRule="auto"/>
    </w:pPr>
    <w:rPr>
      <w:rFonts w:ascii="Arial" w:hAnsi="Arial" w:cs="Times New Roman"/>
      <w:sz w:val="24"/>
    </w:rPr>
  </w:style>
  <w:style w:type="character" w:customStyle="1" w:styleId="Heading5Char">
    <w:name w:val="Heading 5 Char"/>
    <w:basedOn w:val="DefaultParagraphFont"/>
    <w:link w:val="Heading5"/>
    <w:uiPriority w:val="34"/>
    <w:rsid w:val="0036254E"/>
    <w:rPr>
      <w:rFonts w:ascii="Myriad Pro" w:hAnsi="Myriad Pro" w:cs="Times New Roman"/>
      <w:bCs/>
      <w:i/>
      <w:color w:val="666A6D" w:themeColor="background2" w:themeShade="80"/>
      <w:kern w:val="32"/>
      <w:sz w:val="28"/>
      <w:szCs w:val="32"/>
    </w:rPr>
  </w:style>
  <w:style w:type="character" w:customStyle="1" w:styleId="Heading6Char">
    <w:name w:val="Heading 6 Char"/>
    <w:basedOn w:val="DefaultParagraphFont"/>
    <w:link w:val="Heading6"/>
    <w:uiPriority w:val="34"/>
    <w:rsid w:val="0036254E"/>
    <w:rPr>
      <w:rFonts w:ascii="Myriad Pro Light" w:hAnsi="Myriad Pro Light" w:cstheme="majorHAnsi"/>
      <w:bCs/>
      <w:color w:val="1C1C1C"/>
      <w:kern w:val="32"/>
      <w:sz w:val="24"/>
      <w:szCs w:val="32"/>
    </w:rPr>
  </w:style>
  <w:style w:type="paragraph" w:styleId="Header">
    <w:name w:val="header"/>
    <w:link w:val="HeaderChar"/>
    <w:uiPriority w:val="37"/>
    <w:rsid w:val="00310DC0"/>
    <w:pPr>
      <w:spacing w:after="0" w:line="240" w:lineRule="auto"/>
    </w:pPr>
    <w:rPr>
      <w:rFonts w:ascii="Arial" w:eastAsia="Calibri" w:hAnsi="Arial" w:cs="Times New Roman"/>
      <w:b/>
      <w:sz w:val="16"/>
    </w:rPr>
  </w:style>
  <w:style w:type="character" w:customStyle="1" w:styleId="HeaderChar">
    <w:name w:val="Header Char"/>
    <w:basedOn w:val="DefaultParagraphFont"/>
    <w:link w:val="Header"/>
    <w:uiPriority w:val="37"/>
    <w:rsid w:val="00310DC0"/>
    <w:rPr>
      <w:rFonts w:ascii="Arial" w:eastAsia="Calibri" w:hAnsi="Arial" w:cs="Times New Roman"/>
      <w:b/>
      <w:sz w:val="16"/>
    </w:rPr>
  </w:style>
  <w:style w:type="paragraph" w:styleId="Footer">
    <w:name w:val="footer"/>
    <w:link w:val="FooterChar"/>
    <w:uiPriority w:val="37"/>
    <w:rsid w:val="00310DC0"/>
    <w:pPr>
      <w:tabs>
        <w:tab w:val="right" w:pos="9360"/>
      </w:tabs>
      <w:spacing w:after="0" w:line="240" w:lineRule="auto"/>
    </w:pPr>
    <w:rPr>
      <w:rFonts w:ascii="Myriad Pro" w:hAnsi="Myriad Pro" w:cstheme="majorHAnsi"/>
      <w:b/>
      <w:bCs/>
      <w:sz w:val="16"/>
      <w:szCs w:val="28"/>
    </w:rPr>
  </w:style>
  <w:style w:type="character" w:customStyle="1" w:styleId="FooterChar">
    <w:name w:val="Footer Char"/>
    <w:basedOn w:val="DefaultParagraphFont"/>
    <w:link w:val="Footer"/>
    <w:uiPriority w:val="37"/>
    <w:rsid w:val="00310DC0"/>
    <w:rPr>
      <w:rFonts w:ascii="Myriad Pro" w:hAnsi="Myriad Pro" w:cstheme="majorHAnsi"/>
      <w:b/>
      <w:bCs/>
      <w:sz w:val="16"/>
      <w:szCs w:val="28"/>
    </w:rPr>
  </w:style>
  <w:style w:type="character" w:customStyle="1" w:styleId="ListParagraphChar">
    <w:name w:val="List Paragraph Char"/>
    <w:aliases w:val="cS List Paragraph Char,Bullets Char"/>
    <w:basedOn w:val="DefaultParagraphFont"/>
    <w:link w:val="ListParagraph"/>
    <w:uiPriority w:val="14"/>
    <w:locked/>
    <w:rsid w:val="00874470"/>
    <w:rPr>
      <w:rFonts w:ascii="Myriad Pro" w:hAnsi="Myriad Pro" w:cs="Times New Roman"/>
    </w:rPr>
  </w:style>
  <w:style w:type="character" w:customStyle="1" w:styleId="QuestionTextChar">
    <w:name w:val="Question Text Char"/>
    <w:basedOn w:val="DefaultParagraphFont"/>
    <w:link w:val="QuestionText"/>
    <w:semiHidden/>
    <w:locked/>
    <w:rsid w:val="00406781"/>
    <w:rPr>
      <w:rFonts w:asciiTheme="majorHAnsi" w:eastAsiaTheme="majorEastAsia" w:hAnsiTheme="majorHAnsi" w:cstheme="majorBidi"/>
      <w:color w:val="7D593C" w:themeColor="accent1" w:themeShade="BF"/>
    </w:rPr>
  </w:style>
  <w:style w:type="paragraph" w:customStyle="1" w:styleId="QuestionText">
    <w:name w:val="Question Text"/>
    <w:basedOn w:val="Heading5"/>
    <w:link w:val="QuestionTextChar"/>
    <w:semiHidden/>
    <w:qFormat/>
    <w:rsid w:val="00406781"/>
    <w:pPr>
      <w:spacing w:before="0" w:line="256" w:lineRule="auto"/>
    </w:pPr>
  </w:style>
  <w:style w:type="character" w:customStyle="1" w:styleId="QuestionNumberingChar">
    <w:name w:val="Question Numbering Char"/>
    <w:basedOn w:val="DefaultParagraphFont"/>
    <w:link w:val="QuestionNumbering"/>
    <w:semiHidden/>
    <w:locked/>
    <w:rsid w:val="00406781"/>
    <w:rPr>
      <w:rFonts w:ascii="Times New Roman" w:eastAsiaTheme="majorEastAsia" w:hAnsi="Times New Roman" w:cstheme="majorBidi"/>
      <w:caps/>
      <w:color w:val="00B0F0"/>
    </w:rPr>
  </w:style>
  <w:style w:type="paragraph" w:customStyle="1" w:styleId="QuestionNumbering">
    <w:name w:val="Question Numbering"/>
    <w:basedOn w:val="Heading5"/>
    <w:link w:val="QuestionNumberingChar"/>
    <w:semiHidden/>
    <w:qFormat/>
    <w:rsid w:val="00406781"/>
    <w:pPr>
      <w:pBdr>
        <w:top w:val="single" w:sz="4" w:space="6" w:color="auto"/>
      </w:pBdr>
      <w:spacing w:before="120" w:line="256" w:lineRule="auto"/>
    </w:pPr>
    <w:rPr>
      <w:rFonts w:ascii="Times New Roman" w:hAnsi="Times New Roman"/>
      <w:caps/>
      <w:color w:val="00B0F0"/>
    </w:rPr>
  </w:style>
  <w:style w:type="paragraph" w:styleId="TOCHeading">
    <w:name w:val="TOC Heading"/>
    <w:next w:val="Normal"/>
    <w:uiPriority w:val="26"/>
    <w:qFormat/>
    <w:rsid w:val="00B30AA0"/>
    <w:pPr>
      <w:spacing w:after="480" w:line="240" w:lineRule="auto"/>
    </w:pPr>
    <w:rPr>
      <w:rFonts w:ascii="Myriad Pro" w:hAnsi="Myriad Pro" w:cs="Times New Roman"/>
      <w:noProof/>
      <w:color w:val="515254" w:themeColor="accent2" w:themeShade="BF"/>
      <w:sz w:val="56"/>
      <w:szCs w:val="24"/>
    </w:rPr>
  </w:style>
  <w:style w:type="paragraph" w:styleId="TOC1">
    <w:name w:val="toc 1"/>
    <w:next w:val="Normal"/>
    <w:uiPriority w:val="39"/>
    <w:rsid w:val="00310DC0"/>
    <w:pPr>
      <w:tabs>
        <w:tab w:val="left" w:pos="504"/>
        <w:tab w:val="right" w:leader="dot" w:pos="10080"/>
      </w:tabs>
      <w:spacing w:before="240" w:after="120" w:line="240" w:lineRule="auto"/>
    </w:pPr>
    <w:rPr>
      <w:rFonts w:ascii="Arial" w:eastAsia="Times New Roman" w:hAnsi="Arial" w:cs="Times New Roman"/>
      <w:color w:val="000000"/>
      <w:sz w:val="28"/>
    </w:rPr>
  </w:style>
  <w:style w:type="paragraph" w:styleId="TOC2">
    <w:name w:val="toc 2"/>
    <w:basedOn w:val="TOC1"/>
    <w:next w:val="Normal"/>
    <w:uiPriority w:val="39"/>
    <w:rsid w:val="00310DC0"/>
    <w:pPr>
      <w:tabs>
        <w:tab w:val="clear" w:pos="10080"/>
        <w:tab w:val="right" w:leader="dot" w:pos="9360"/>
      </w:tabs>
      <w:spacing w:before="360" w:after="240"/>
    </w:pPr>
    <w:rPr>
      <w:rFonts w:ascii="Myriad Pro" w:hAnsi="Myriad Pro"/>
      <w:b/>
      <w:color w:val="515254" w:themeColor="accent2" w:themeShade="BF"/>
      <w:sz w:val="32"/>
    </w:rPr>
  </w:style>
  <w:style w:type="paragraph" w:styleId="TOC3">
    <w:name w:val="toc 3"/>
    <w:next w:val="Normal"/>
    <w:uiPriority w:val="39"/>
    <w:rsid w:val="00B30AA0"/>
    <w:pPr>
      <w:tabs>
        <w:tab w:val="right" w:leader="dot" w:pos="9360"/>
      </w:tabs>
      <w:spacing w:before="60" w:after="60" w:line="240" w:lineRule="auto"/>
      <w:ind w:left="360"/>
    </w:pPr>
    <w:rPr>
      <w:rFonts w:ascii="Myriad Pro" w:eastAsia="Times New Roman" w:hAnsi="Myriad Pro" w:cs="Times New Roman"/>
      <w:noProof/>
      <w:color w:val="353435" w:themeColor="text1"/>
    </w:rPr>
  </w:style>
  <w:style w:type="character" w:customStyle="1" w:styleId="Heading7Char">
    <w:name w:val="Heading 7 Char"/>
    <w:basedOn w:val="DefaultParagraphFont"/>
    <w:link w:val="Heading7"/>
    <w:uiPriority w:val="34"/>
    <w:rsid w:val="00310DC0"/>
    <w:rPr>
      <w:rFonts w:asciiTheme="majorHAnsi" w:eastAsiaTheme="majorEastAsia" w:hAnsiTheme="majorHAnsi" w:cstheme="majorBidi"/>
      <w:i/>
      <w:iCs/>
      <w:color w:val="666A6D" w:themeColor="background2" w:themeShade="80"/>
    </w:rPr>
  </w:style>
  <w:style w:type="paragraph" w:customStyle="1" w:styleId="NORCCaption-Exhibit">
    <w:name w:val="NORC Caption - Exhibit"/>
    <w:basedOn w:val="BodyText"/>
    <w:uiPriority w:val="24"/>
    <w:qFormat/>
    <w:rsid w:val="00310DC0"/>
    <w:pPr>
      <w:keepNext/>
      <w:keepLines/>
      <w:pBdr>
        <w:top w:val="single" w:sz="8" w:space="15" w:color="D1D3D4" w:themeColor="background2"/>
      </w:pBdr>
      <w:spacing w:before="360" w:after="0" w:line="240" w:lineRule="auto"/>
    </w:pPr>
    <w:rPr>
      <w:b/>
      <w:sz w:val="28"/>
      <w:szCs w:val="32"/>
    </w:rPr>
  </w:style>
  <w:style w:type="character" w:customStyle="1" w:styleId="NORCCaption-Bold">
    <w:name w:val="NORC Caption - Bold"/>
    <w:uiPriority w:val="24"/>
    <w:rsid w:val="00310DC0"/>
    <w:rPr>
      <w:rFonts w:ascii="Myriad Pro" w:hAnsi="Myriad Pro"/>
      <w:b/>
      <w:color w:val="353435" w:themeColor="text1"/>
      <w:sz w:val="22"/>
    </w:rPr>
  </w:style>
  <w:style w:type="paragraph" w:styleId="Subtitle">
    <w:name w:val="Subtitle"/>
    <w:basedOn w:val="Normal"/>
    <w:next w:val="Normal"/>
    <w:link w:val="SubtitleChar"/>
    <w:uiPriority w:val="34"/>
    <w:rsid w:val="00310DC0"/>
    <w:pPr>
      <w:numPr>
        <w:ilvl w:val="1"/>
      </w:numPr>
    </w:pPr>
    <w:rPr>
      <w:rFonts w:eastAsiaTheme="majorEastAsia" w:cstheme="majorBidi"/>
      <w:i/>
      <w:iCs/>
      <w:color w:val="353435" w:themeColor="text1"/>
      <w:spacing w:val="15"/>
    </w:rPr>
  </w:style>
  <w:style w:type="character" w:customStyle="1" w:styleId="SubtitleChar">
    <w:name w:val="Subtitle Char"/>
    <w:basedOn w:val="DefaultParagraphFont"/>
    <w:link w:val="Subtitle"/>
    <w:uiPriority w:val="34"/>
    <w:rsid w:val="00310DC0"/>
    <w:rPr>
      <w:rFonts w:ascii="Myriad Pro" w:eastAsiaTheme="majorEastAsia" w:hAnsi="Myriad Pro" w:cstheme="majorBidi"/>
      <w:i/>
      <w:iCs/>
      <w:color w:val="353435" w:themeColor="text1"/>
      <w:spacing w:val="15"/>
    </w:rPr>
  </w:style>
  <w:style w:type="paragraph" w:customStyle="1" w:styleId="NORCCoverVolume">
    <w:name w:val="NORC Cover Volume"/>
    <w:basedOn w:val="Normal"/>
    <w:uiPriority w:val="35"/>
    <w:rsid w:val="00310DC0"/>
    <w:pPr>
      <w:spacing w:before="2500" w:after="40" w:line="240" w:lineRule="auto"/>
    </w:pPr>
    <w:rPr>
      <w:rFonts w:ascii="Arial Bold" w:eastAsia="Garamond" w:hAnsi="Arial Bold"/>
      <w:b/>
      <w:caps/>
      <w:color w:val="615653"/>
      <w:spacing w:val="20"/>
      <w:sz w:val="40"/>
    </w:rPr>
  </w:style>
  <w:style w:type="paragraph" w:customStyle="1" w:styleId="NORCCoverAddressInformation">
    <w:name w:val="NORC Cover Address Information"/>
    <w:uiPriority w:val="12"/>
    <w:semiHidden/>
    <w:rsid w:val="00310DC0"/>
    <w:pPr>
      <w:autoSpaceDE w:val="0"/>
      <w:autoSpaceDN w:val="0"/>
      <w:adjustRightInd w:val="0"/>
      <w:spacing w:after="0" w:line="288" w:lineRule="auto"/>
      <w:textAlignment w:val="center"/>
    </w:pPr>
    <w:rPr>
      <w:rFonts w:ascii="Arial" w:eastAsia="Times New Roman" w:hAnsi="Arial" w:cs="AGaramond-Regular"/>
      <w:color w:val="000000"/>
      <w:sz w:val="20"/>
      <w:lang w:bidi="en-US"/>
    </w:rPr>
  </w:style>
  <w:style w:type="paragraph" w:customStyle="1" w:styleId="NORCDisclaimer">
    <w:name w:val="NORC Disclaimer"/>
    <w:uiPriority w:val="36"/>
    <w:rsid w:val="00310DC0"/>
    <w:pPr>
      <w:tabs>
        <w:tab w:val="left" w:pos="1728"/>
      </w:tabs>
      <w:spacing w:before="40" w:after="40" w:line="240" w:lineRule="exact"/>
    </w:pPr>
    <w:rPr>
      <w:rFonts w:ascii="Arial" w:eastAsia="Times New Roman" w:hAnsi="Arial" w:cs="Times New Roman"/>
      <w:sz w:val="16"/>
    </w:rPr>
  </w:style>
  <w:style w:type="paragraph" w:styleId="Caption">
    <w:name w:val="caption"/>
    <w:basedOn w:val="Normal"/>
    <w:next w:val="Normal"/>
    <w:uiPriority w:val="35"/>
    <w:unhideWhenUsed/>
    <w:qFormat/>
    <w:rsid w:val="001361A0"/>
    <w:pPr>
      <w:keepNext/>
      <w:keepLines/>
      <w:spacing w:after="200"/>
    </w:pPr>
    <w:rPr>
      <w:b/>
      <w:bCs/>
      <w:color w:val="53565A"/>
      <w:szCs w:val="18"/>
    </w:rPr>
  </w:style>
  <w:style w:type="paragraph" w:styleId="ListBullet">
    <w:name w:val="List Bullet"/>
    <w:basedOn w:val="Normal"/>
    <w:uiPriority w:val="25"/>
    <w:qFormat/>
    <w:rsid w:val="0097575D"/>
    <w:pPr>
      <w:numPr>
        <w:numId w:val="12"/>
      </w:numPr>
      <w:spacing w:after="120" w:line="276" w:lineRule="auto"/>
      <w:ind w:left="187" w:hanging="187"/>
    </w:pPr>
  </w:style>
  <w:style w:type="paragraph" w:styleId="ListBullet2">
    <w:name w:val="List Bullet 2"/>
    <w:basedOn w:val="Normal"/>
    <w:uiPriority w:val="25"/>
    <w:qFormat/>
    <w:rsid w:val="0097575D"/>
    <w:pPr>
      <w:numPr>
        <w:numId w:val="16"/>
      </w:numPr>
      <w:spacing w:after="120" w:line="276" w:lineRule="auto"/>
      <w:ind w:left="450" w:hanging="230"/>
    </w:pPr>
  </w:style>
  <w:style w:type="paragraph" w:customStyle="1" w:styleId="NORCCaption-Table">
    <w:name w:val="NORC Caption - Table"/>
    <w:basedOn w:val="Normal"/>
    <w:uiPriority w:val="24"/>
    <w:rsid w:val="000B6546"/>
    <w:pPr>
      <w:keepNext/>
      <w:keepLines/>
      <w:tabs>
        <w:tab w:val="left" w:pos="1224"/>
      </w:tabs>
      <w:spacing w:before="320" w:after="80" w:line="240" w:lineRule="auto"/>
    </w:pPr>
    <w:rPr>
      <w:rFonts w:eastAsia="Times New Roman" w:cs="Arial"/>
      <w:color w:val="353435" w:themeColor="text1"/>
      <w:szCs w:val="24"/>
    </w:rPr>
  </w:style>
  <w:style w:type="paragraph" w:styleId="ListBullet3">
    <w:name w:val="List Bullet 3"/>
    <w:basedOn w:val="Normal"/>
    <w:uiPriority w:val="25"/>
    <w:rsid w:val="00310DC0"/>
    <w:pPr>
      <w:numPr>
        <w:numId w:val="13"/>
      </w:numPr>
      <w:spacing w:after="60"/>
      <w:ind w:left="900" w:hanging="180"/>
    </w:pPr>
  </w:style>
  <w:style w:type="paragraph" w:customStyle="1" w:styleId="NORCTableBullet2">
    <w:name w:val="NORC Table Bullet 2"/>
    <w:basedOn w:val="Normal"/>
    <w:uiPriority w:val="9"/>
    <w:rsid w:val="00310DC0"/>
    <w:pPr>
      <w:numPr>
        <w:numId w:val="8"/>
      </w:numPr>
      <w:spacing w:before="60" w:after="60" w:line="240" w:lineRule="auto"/>
      <w:ind w:left="423" w:hanging="182"/>
      <w:contextualSpacing/>
    </w:pPr>
    <w:rPr>
      <w:rFonts w:eastAsia="Times New Roman"/>
      <w:color w:val="000000"/>
      <w:sz w:val="20"/>
      <w:szCs w:val="20"/>
    </w:rPr>
  </w:style>
  <w:style w:type="paragraph" w:customStyle="1" w:styleId="NORCTableBullet1">
    <w:name w:val="NORC Table Bullet 1"/>
    <w:basedOn w:val="NORCTableBodyLeft"/>
    <w:uiPriority w:val="9"/>
    <w:qFormat/>
    <w:rsid w:val="00C644CC"/>
    <w:pPr>
      <w:numPr>
        <w:numId w:val="9"/>
      </w:numPr>
      <w:ind w:left="245" w:hanging="187"/>
    </w:pPr>
  </w:style>
  <w:style w:type="paragraph" w:customStyle="1" w:styleId="Default">
    <w:name w:val="Default"/>
    <w:basedOn w:val="Normal"/>
    <w:uiPriority w:val="34"/>
    <w:semiHidden/>
    <w:rsid w:val="00310DC0"/>
    <w:pPr>
      <w:autoSpaceDE w:val="0"/>
      <w:autoSpaceDN w:val="0"/>
    </w:pPr>
    <w:rPr>
      <w:color w:val="000000"/>
    </w:rPr>
  </w:style>
  <w:style w:type="paragraph" w:styleId="Bibliography">
    <w:name w:val="Bibliography"/>
    <w:basedOn w:val="Normal"/>
    <w:next w:val="Normal"/>
    <w:uiPriority w:val="37"/>
    <w:semiHidden/>
    <w:unhideWhenUsed/>
    <w:rsid w:val="00310DC0"/>
    <w:pPr>
      <w:spacing w:after="180"/>
    </w:pPr>
  </w:style>
  <w:style w:type="paragraph" w:styleId="ListBullet4">
    <w:name w:val="List Bullet 4"/>
    <w:basedOn w:val="ListBullet3"/>
    <w:uiPriority w:val="8"/>
    <w:semiHidden/>
    <w:rsid w:val="00310DC0"/>
    <w:pPr>
      <w:ind w:left="1170"/>
    </w:pPr>
  </w:style>
  <w:style w:type="paragraph" w:styleId="ListBullet5">
    <w:name w:val="List Bullet 5"/>
    <w:basedOn w:val="Normal"/>
    <w:uiPriority w:val="25"/>
    <w:semiHidden/>
    <w:rsid w:val="00310DC0"/>
    <w:pPr>
      <w:numPr>
        <w:numId w:val="14"/>
      </w:numPr>
      <w:contextualSpacing/>
    </w:pPr>
  </w:style>
  <w:style w:type="paragraph" w:customStyle="1" w:styleId="NORCTableBodyLeft">
    <w:name w:val="NORC Table Body Left"/>
    <w:uiPriority w:val="6"/>
    <w:qFormat/>
    <w:rsid w:val="0019385D"/>
    <w:pPr>
      <w:spacing w:before="20" w:after="20" w:line="240" w:lineRule="auto"/>
    </w:pPr>
    <w:rPr>
      <w:rFonts w:ascii="Myriad Pro" w:eastAsiaTheme="minorEastAsia" w:hAnsi="Myriad Pro" w:cs="Times New Roman"/>
      <w:sz w:val="20"/>
    </w:rPr>
  </w:style>
  <w:style w:type="character" w:styleId="IntenseEmphasis">
    <w:name w:val="Intense Emphasis"/>
    <w:basedOn w:val="DefaultParagraphFont"/>
    <w:uiPriority w:val="24"/>
    <w:rsid w:val="00310DC0"/>
    <w:rPr>
      <w:b/>
      <w:bCs/>
      <w:i/>
      <w:iCs/>
      <w:color w:val="353435" w:themeColor="text1"/>
    </w:rPr>
  </w:style>
  <w:style w:type="paragraph" w:styleId="TableofFigures">
    <w:name w:val="table of figures"/>
    <w:basedOn w:val="Normal"/>
    <w:next w:val="Normal"/>
    <w:uiPriority w:val="99"/>
    <w:rsid w:val="00310DC0"/>
    <w:pPr>
      <w:tabs>
        <w:tab w:val="left" w:pos="1080"/>
        <w:tab w:val="right" w:leader="dot" w:pos="10080"/>
      </w:tabs>
      <w:spacing w:after="180"/>
      <w:ind w:left="1080" w:hanging="1080"/>
    </w:pPr>
    <w:rPr>
      <w:noProof/>
    </w:rPr>
  </w:style>
  <w:style w:type="paragraph" w:styleId="ListNumber">
    <w:name w:val="List Number"/>
    <w:basedOn w:val="Normal"/>
    <w:uiPriority w:val="25"/>
    <w:rsid w:val="0097575D"/>
    <w:pPr>
      <w:keepLines/>
      <w:numPr>
        <w:numId w:val="10"/>
      </w:numPr>
      <w:tabs>
        <w:tab w:val="clear" w:pos="360"/>
        <w:tab w:val="left" w:pos="720"/>
      </w:tabs>
      <w:spacing w:before="120" w:after="120"/>
      <w:ind w:left="720"/>
    </w:pPr>
  </w:style>
  <w:style w:type="paragraph" w:styleId="ListNumber2">
    <w:name w:val="List Number 2"/>
    <w:basedOn w:val="Normal"/>
    <w:uiPriority w:val="99"/>
    <w:semiHidden/>
    <w:unhideWhenUsed/>
    <w:rsid w:val="00310DC0"/>
    <w:pPr>
      <w:keepLines/>
      <w:numPr>
        <w:numId w:val="11"/>
      </w:numPr>
      <w:contextualSpacing/>
    </w:pPr>
  </w:style>
  <w:style w:type="paragraph" w:styleId="NormalWeb">
    <w:name w:val="Normal (Web)"/>
    <w:basedOn w:val="Normal"/>
    <w:uiPriority w:val="99"/>
    <w:semiHidden/>
    <w:unhideWhenUsed/>
    <w:rsid w:val="00310DC0"/>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310DC0"/>
    <w:rPr>
      <w:rFonts w:ascii="Tahoma" w:hAnsi="Tahoma" w:cs="Tahoma"/>
      <w:sz w:val="16"/>
      <w:szCs w:val="16"/>
    </w:rPr>
  </w:style>
  <w:style w:type="character" w:customStyle="1" w:styleId="BalloonTextChar">
    <w:name w:val="Balloon Text Char"/>
    <w:basedOn w:val="DefaultParagraphFont"/>
    <w:link w:val="BalloonText"/>
    <w:uiPriority w:val="99"/>
    <w:semiHidden/>
    <w:rsid w:val="00310DC0"/>
    <w:rPr>
      <w:rFonts w:ascii="Tahoma" w:hAnsi="Tahoma" w:cs="Tahoma"/>
      <w:sz w:val="16"/>
      <w:szCs w:val="16"/>
    </w:rPr>
  </w:style>
  <w:style w:type="table" w:customStyle="1" w:styleId="NORC1ReportTable">
    <w:name w:val="NORC 1 Report Table"/>
    <w:basedOn w:val="TableNormal"/>
    <w:uiPriority w:val="99"/>
    <w:rsid w:val="00057490"/>
    <w:pPr>
      <w:spacing w:after="0" w:line="240" w:lineRule="auto"/>
    </w:pPr>
    <w:rPr>
      <w:rFonts w:ascii="Arial" w:hAnsi="Arial" w:cs="Times New Roman"/>
      <w:sz w:val="20"/>
    </w:rPr>
    <w:tblPr>
      <w:tblStyleRowBandSize w:val="1"/>
      <w:tblStyleColBandSize w:val="1"/>
      <w:jc w:val="center"/>
      <w:tblBorders>
        <w:insideH w:val="single" w:sz="12" w:space="0" w:color="FFFFFF" w:themeColor="background1"/>
        <w:insideV w:val="single" w:sz="12" w:space="0" w:color="FFFFFF" w:themeColor="background1"/>
      </w:tblBorders>
      <w:tblCellMar>
        <w:top w:w="43" w:type="dxa"/>
        <w:left w:w="58" w:type="dxa"/>
        <w:bottom w:w="43" w:type="dxa"/>
        <w:right w:w="58" w:type="dxa"/>
      </w:tblCellMar>
    </w:tblPr>
    <w:trPr>
      <w:jc w:val="center"/>
    </w:trPr>
    <w:tcPr>
      <w:shd w:val="clear" w:color="auto" w:fill="706E70"/>
    </w:tcPr>
    <w:tblStylePr w:type="firstRow">
      <w:pPr>
        <w:wordWrap/>
        <w:spacing w:beforeLines="0" w:before="0" w:beforeAutospacing="0" w:afterLines="0" w:after="0" w:afterAutospacing="0" w:line="240" w:lineRule="auto"/>
        <w:ind w:leftChars="0" w:left="0" w:rightChars="0" w:right="0" w:firstLineChars="0" w:firstLine="0"/>
        <w:jc w:val="left"/>
        <w:outlineLvl w:val="9"/>
      </w:pPr>
      <w:rPr>
        <w:rFonts w:ascii="Arial" w:hAnsi="Arial"/>
        <w:b w:val="0"/>
        <w:color w:val="FFFFFF" w:themeColor="background1"/>
        <w:sz w:val="20"/>
      </w:rPr>
      <w:tblPr/>
      <w:trPr>
        <w:tblHeader/>
      </w:trPr>
      <w:tcPr>
        <w:vAlign w:val="bottom"/>
      </w:tcPr>
    </w:tblStylePr>
    <w:tblStylePr w:type="firstCol">
      <w:pPr>
        <w:wordWrap/>
        <w:spacing w:beforeLines="0" w:before="0" w:beforeAutospacing="0" w:afterLines="0" w:after="0" w:afterAutospacing="0"/>
      </w:pPr>
      <w:rPr>
        <w:rFonts w:ascii="Arial" w:hAnsi="Arial"/>
        <w:b w:val="0"/>
        <w:sz w:val="20"/>
      </w:rPr>
      <w:tblPr/>
      <w:tcPr>
        <w:shd w:val="clear" w:color="auto" w:fill="C1E4FF" w:themeFill="text2" w:themeFillTint="33"/>
        <w:noWrap/>
      </w:tcPr>
    </w:tblStylePr>
    <w:tblStylePr w:type="band1Vert">
      <w:pPr>
        <w:wordWrap/>
        <w:spacing w:beforeLines="0" w:before="0" w:beforeAutospacing="0" w:afterLines="0" w:after="0" w:afterAutospacing="0"/>
      </w:pPr>
    </w:tblStylePr>
    <w:tblStylePr w:type="band1Horz">
      <w:pPr>
        <w:wordWrap/>
        <w:spacing w:beforeLines="0" w:before="0" w:beforeAutospacing="0" w:afterLines="0" w:after="0" w:afterAutospacing="0"/>
      </w:pPr>
      <w:rPr>
        <w:rFonts w:ascii="Arial" w:hAnsi="Arial"/>
        <w:sz w:val="20"/>
      </w:rPr>
      <w:tblPr/>
      <w:tcPr>
        <w:shd w:val="clear" w:color="auto" w:fill="F5F6F6" w:themeFill="background2" w:themeFillTint="33"/>
      </w:tcPr>
    </w:tblStylePr>
    <w:tblStylePr w:type="band2Horz">
      <w:pPr>
        <w:wordWrap/>
        <w:spacing w:beforeLines="0" w:before="0" w:beforeAutospacing="0" w:afterLines="0" w:after="0" w:afterAutospacing="0"/>
        <w:jc w:val="left"/>
      </w:pPr>
      <w:rPr>
        <w:rFonts w:ascii="Arial" w:hAnsi="Arial"/>
        <w:sz w:val="20"/>
      </w:rPr>
      <w:tblPr/>
      <w:tcPr>
        <w:shd w:val="clear" w:color="auto" w:fill="F5F6F6" w:themeFill="background2" w:themeFillTint="33"/>
      </w:tcPr>
    </w:tblStylePr>
    <w:tblStylePr w:type="nwCell">
      <w:tblPr/>
      <w:tcPr>
        <w:shd w:val="clear" w:color="auto" w:fill="005796" w:themeFill="text2" w:themeFillShade="BF"/>
      </w:tcPr>
    </w:tblStylePr>
  </w:style>
  <w:style w:type="paragraph" w:styleId="List5">
    <w:name w:val="List 5"/>
    <w:basedOn w:val="Normal"/>
    <w:uiPriority w:val="34"/>
    <w:semiHidden/>
    <w:rsid w:val="00310DC0"/>
    <w:pPr>
      <w:ind w:left="1800" w:hanging="360"/>
      <w:contextualSpacing/>
    </w:pPr>
  </w:style>
  <w:style w:type="paragraph" w:customStyle="1" w:styleId="NORCTableHeader2">
    <w:name w:val="NORC Table Header 2"/>
    <w:uiPriority w:val="5"/>
    <w:qFormat/>
    <w:rsid w:val="00C644CC"/>
    <w:pPr>
      <w:spacing w:after="0" w:line="240" w:lineRule="auto"/>
    </w:pPr>
    <w:rPr>
      <w:rFonts w:ascii="Arial" w:eastAsia="MS Mincho" w:hAnsi="Arial" w:cs="Arial"/>
      <w:b/>
      <w:sz w:val="20"/>
    </w:rPr>
  </w:style>
  <w:style w:type="paragraph" w:customStyle="1" w:styleId="NORCTableBodyCenter">
    <w:name w:val="NORC Table Body Center"/>
    <w:basedOn w:val="NORCTableBodyLeft"/>
    <w:uiPriority w:val="8"/>
    <w:rsid w:val="00C644CC"/>
    <w:pPr>
      <w:jc w:val="center"/>
    </w:pPr>
  </w:style>
  <w:style w:type="paragraph" w:customStyle="1" w:styleId="NORCTableHeader1">
    <w:name w:val="NORC Table Header 1"/>
    <w:basedOn w:val="Normal"/>
    <w:uiPriority w:val="7"/>
    <w:rsid w:val="00C644CC"/>
    <w:pPr>
      <w:keepNext/>
      <w:keepLines/>
      <w:spacing w:line="240" w:lineRule="auto"/>
      <w:jc w:val="center"/>
    </w:pPr>
    <w:rPr>
      <w:rFonts w:eastAsia="Calibri" w:cs="Arial"/>
      <w:b/>
      <w:sz w:val="20"/>
      <w:szCs w:val="20"/>
    </w:rPr>
  </w:style>
  <w:style w:type="character" w:styleId="BookTitle">
    <w:name w:val="Book Title"/>
    <w:basedOn w:val="DefaultParagraphFont"/>
    <w:uiPriority w:val="99"/>
    <w:rsid w:val="00310DC0"/>
    <w:rPr>
      <w:rFonts w:ascii="Arial" w:hAnsi="Arial"/>
      <w:b/>
      <w:bCs/>
      <w:smallCaps/>
      <w:spacing w:val="5"/>
    </w:rPr>
  </w:style>
  <w:style w:type="paragraph" w:styleId="EndnoteText">
    <w:name w:val="endnote text"/>
    <w:basedOn w:val="Normal"/>
    <w:link w:val="EndnoteTextChar"/>
    <w:uiPriority w:val="99"/>
    <w:unhideWhenUsed/>
    <w:rsid w:val="00310DC0"/>
    <w:pPr>
      <w:spacing w:after="240"/>
    </w:pPr>
    <w:rPr>
      <w:szCs w:val="20"/>
    </w:rPr>
  </w:style>
  <w:style w:type="character" w:customStyle="1" w:styleId="EndnoteTextChar">
    <w:name w:val="Endnote Text Char"/>
    <w:basedOn w:val="DefaultParagraphFont"/>
    <w:link w:val="EndnoteText"/>
    <w:uiPriority w:val="99"/>
    <w:rsid w:val="00310DC0"/>
    <w:rPr>
      <w:rFonts w:ascii="Myriad Pro" w:hAnsi="Myriad Pro" w:cs="Times New Roman"/>
      <w:szCs w:val="20"/>
    </w:rPr>
  </w:style>
  <w:style w:type="paragraph" w:styleId="IntenseQuote">
    <w:name w:val="Intense Quote"/>
    <w:basedOn w:val="Normal"/>
    <w:next w:val="Normal"/>
    <w:link w:val="IntenseQuoteChar"/>
    <w:uiPriority w:val="24"/>
    <w:rsid w:val="00310DC0"/>
    <w:pPr>
      <w:pBdr>
        <w:bottom w:val="single" w:sz="4" w:space="4" w:color="A77850" w:themeColor="accent1"/>
      </w:pBdr>
      <w:spacing w:before="200" w:after="280"/>
      <w:ind w:left="936" w:right="936"/>
    </w:pPr>
    <w:rPr>
      <w:b/>
      <w:bCs/>
      <w:i/>
      <w:iCs/>
      <w:color w:val="353435" w:themeColor="text1"/>
    </w:rPr>
  </w:style>
  <w:style w:type="character" w:customStyle="1" w:styleId="IntenseQuoteChar">
    <w:name w:val="Intense Quote Char"/>
    <w:basedOn w:val="DefaultParagraphFont"/>
    <w:link w:val="IntenseQuote"/>
    <w:uiPriority w:val="24"/>
    <w:rsid w:val="00310DC0"/>
    <w:rPr>
      <w:rFonts w:ascii="Myriad Pro" w:hAnsi="Myriad Pro" w:cs="Times New Roman"/>
      <w:b/>
      <w:bCs/>
      <w:i/>
      <w:iCs/>
      <w:color w:val="353435" w:themeColor="text1"/>
    </w:rPr>
  </w:style>
  <w:style w:type="paragraph" w:styleId="ListNumber4">
    <w:name w:val="List Number 4"/>
    <w:basedOn w:val="Normal"/>
    <w:uiPriority w:val="99"/>
    <w:semiHidden/>
    <w:unhideWhenUsed/>
    <w:rsid w:val="00310DC0"/>
    <w:pPr>
      <w:numPr>
        <w:numId w:val="15"/>
      </w:numPr>
      <w:contextualSpacing/>
    </w:pPr>
  </w:style>
  <w:style w:type="paragraph" w:styleId="Title">
    <w:name w:val="Title"/>
    <w:basedOn w:val="Heading1"/>
    <w:next w:val="Normal"/>
    <w:link w:val="TitleChar"/>
    <w:uiPriority w:val="10"/>
    <w:rsid w:val="00310DC0"/>
  </w:style>
  <w:style w:type="character" w:customStyle="1" w:styleId="TitleChar">
    <w:name w:val="Title Char"/>
    <w:basedOn w:val="DefaultParagraphFont"/>
    <w:link w:val="Title"/>
    <w:uiPriority w:val="10"/>
    <w:rsid w:val="00310DC0"/>
    <w:rPr>
      <w:rFonts w:ascii="Arial" w:hAnsi="Arial" w:cs="Times New Roman"/>
      <w:color w:val="615653"/>
      <w:sz w:val="60"/>
    </w:rPr>
  </w:style>
  <w:style w:type="paragraph" w:styleId="ListContinue">
    <w:name w:val="List Continue"/>
    <w:basedOn w:val="Normal"/>
    <w:uiPriority w:val="99"/>
    <w:semiHidden/>
    <w:unhideWhenUsed/>
    <w:rsid w:val="00310DC0"/>
    <w:pPr>
      <w:spacing w:after="120"/>
      <w:ind w:left="360"/>
    </w:pPr>
  </w:style>
  <w:style w:type="paragraph" w:styleId="ListContinue2">
    <w:name w:val="List Continue 2"/>
    <w:basedOn w:val="Normal"/>
    <w:uiPriority w:val="99"/>
    <w:semiHidden/>
    <w:unhideWhenUsed/>
    <w:rsid w:val="00310DC0"/>
    <w:pPr>
      <w:spacing w:after="120"/>
      <w:ind w:left="720"/>
    </w:pPr>
  </w:style>
  <w:style w:type="paragraph" w:styleId="ListContinue3">
    <w:name w:val="List Continue 3"/>
    <w:basedOn w:val="Normal"/>
    <w:uiPriority w:val="99"/>
    <w:semiHidden/>
    <w:unhideWhenUsed/>
    <w:rsid w:val="00310DC0"/>
    <w:pPr>
      <w:spacing w:after="120"/>
      <w:ind w:left="1080"/>
      <w:contextualSpacing/>
    </w:pPr>
  </w:style>
  <w:style w:type="paragraph" w:styleId="ListContinue4">
    <w:name w:val="List Continue 4"/>
    <w:basedOn w:val="Normal"/>
    <w:uiPriority w:val="99"/>
    <w:semiHidden/>
    <w:unhideWhenUsed/>
    <w:rsid w:val="00310DC0"/>
    <w:pPr>
      <w:spacing w:after="120"/>
      <w:ind w:left="1440"/>
      <w:contextualSpacing/>
    </w:pPr>
  </w:style>
  <w:style w:type="paragraph" w:styleId="ListContinue5">
    <w:name w:val="List Continue 5"/>
    <w:basedOn w:val="Normal"/>
    <w:uiPriority w:val="99"/>
    <w:semiHidden/>
    <w:unhideWhenUsed/>
    <w:rsid w:val="00310DC0"/>
    <w:pPr>
      <w:spacing w:after="120"/>
      <w:ind w:left="1800"/>
      <w:contextualSpacing/>
    </w:pPr>
  </w:style>
  <w:style w:type="paragraph" w:styleId="BodyText2">
    <w:name w:val="Body Text 2"/>
    <w:basedOn w:val="Normal"/>
    <w:link w:val="BodyText2Char"/>
    <w:uiPriority w:val="99"/>
    <w:semiHidden/>
    <w:unhideWhenUsed/>
    <w:rsid w:val="00310DC0"/>
    <w:pPr>
      <w:spacing w:after="120"/>
    </w:pPr>
  </w:style>
  <w:style w:type="character" w:customStyle="1" w:styleId="BodyText2Char">
    <w:name w:val="Body Text 2 Char"/>
    <w:basedOn w:val="DefaultParagraphFont"/>
    <w:link w:val="BodyText2"/>
    <w:uiPriority w:val="99"/>
    <w:semiHidden/>
    <w:rsid w:val="00310DC0"/>
    <w:rPr>
      <w:rFonts w:ascii="Myriad Pro" w:hAnsi="Myriad Pro" w:cs="Times New Roman"/>
    </w:rPr>
  </w:style>
  <w:style w:type="table" w:customStyle="1" w:styleId="NORC2ReportTable">
    <w:name w:val="NORC 2 Report Table"/>
    <w:basedOn w:val="NORC1ReportTable"/>
    <w:uiPriority w:val="99"/>
    <w:rsid w:val="00310DC0"/>
    <w:tblPr/>
    <w:tcPr>
      <w:shd w:val="clear" w:color="auto" w:fill="706E70"/>
    </w:tcPr>
    <w:tblStylePr w:type="firstRow">
      <w:pPr>
        <w:wordWrap/>
        <w:spacing w:beforeLines="0" w:before="60" w:beforeAutospacing="0" w:afterLines="0" w:after="60" w:afterAutospacing="0" w:line="240" w:lineRule="auto"/>
        <w:ind w:leftChars="0" w:left="0" w:rightChars="0" w:right="0" w:firstLineChars="0" w:firstLine="0"/>
        <w:jc w:val="left"/>
        <w:outlineLvl w:val="9"/>
      </w:pPr>
      <w:rPr>
        <w:rFonts w:ascii="Arial" w:hAnsi="Arial"/>
        <w:b/>
        <w:color w:val="FFFFFF" w:themeColor="background1"/>
        <w:sz w:val="20"/>
      </w:rPr>
      <w:tblPr/>
      <w:trPr>
        <w:tblHeader/>
      </w:trPr>
      <w:tcPr>
        <w:vAlign w:val="bottom"/>
      </w:tcPr>
    </w:tblStylePr>
    <w:tblStylePr w:type="firstCol">
      <w:pPr>
        <w:wordWrap/>
        <w:spacing w:beforeLines="0" w:before="0" w:beforeAutospacing="0" w:afterLines="0" w:after="0" w:afterAutospacing="0"/>
      </w:pPr>
      <w:rPr>
        <w:rFonts w:ascii="Arial" w:hAnsi="Arial"/>
        <w:b/>
        <w:sz w:val="20"/>
      </w:rPr>
      <w:tblPr/>
      <w:tcPr>
        <w:shd w:val="clear" w:color="auto" w:fill="F5F6F6" w:themeFill="background2" w:themeFillTint="33"/>
        <w:noWrap/>
      </w:tcPr>
    </w:tblStylePr>
    <w:tblStylePr w:type="band1Vert">
      <w:pPr>
        <w:wordWrap/>
        <w:spacing w:beforeLines="0" w:before="0" w:beforeAutospacing="0" w:afterLines="0" w:after="0" w:afterAutospacing="0"/>
      </w:pPr>
    </w:tblStylePr>
    <w:tblStylePr w:type="band1Horz">
      <w:pPr>
        <w:wordWrap/>
        <w:spacing w:beforeLines="0" w:before="0" w:beforeAutospacing="0" w:afterLines="0" w:after="0" w:afterAutospacing="0"/>
      </w:pPr>
      <w:rPr>
        <w:rFonts w:ascii="Arial" w:hAnsi="Arial"/>
        <w:sz w:val="20"/>
      </w:rPr>
      <w:tblPr>
        <w:tblCellMar>
          <w:top w:w="144" w:type="dxa"/>
          <w:left w:w="259" w:type="dxa"/>
          <w:bottom w:w="144" w:type="dxa"/>
          <w:right w:w="259" w:type="dxa"/>
        </w:tblCellMar>
      </w:tblPr>
      <w:tcPr>
        <w:shd w:val="clear" w:color="auto" w:fill="F5F6F6" w:themeFill="background2" w:themeFillTint="33"/>
      </w:tcPr>
    </w:tblStylePr>
    <w:tblStylePr w:type="band2Horz">
      <w:pPr>
        <w:wordWrap/>
        <w:spacing w:beforeLines="0" w:before="0" w:beforeAutospacing="0" w:afterLines="0" w:after="0" w:afterAutospacing="0"/>
        <w:jc w:val="left"/>
      </w:pPr>
      <w:rPr>
        <w:rFonts w:ascii="Arial" w:hAnsi="Arial"/>
        <w:sz w:val="20"/>
      </w:rPr>
      <w:tblPr>
        <w:tblCellMar>
          <w:top w:w="144" w:type="dxa"/>
          <w:left w:w="259" w:type="dxa"/>
          <w:bottom w:w="144" w:type="dxa"/>
          <w:right w:w="259" w:type="dxa"/>
        </w:tblCellMar>
      </w:tblPr>
      <w:tcPr>
        <w:shd w:val="clear" w:color="auto" w:fill="F5F6F6" w:themeFill="background2" w:themeFillTint="33"/>
      </w:tcPr>
    </w:tblStylePr>
    <w:tblStylePr w:type="nwCell">
      <w:tblPr/>
      <w:tcPr>
        <w:shd w:val="clear" w:color="auto" w:fill="353435" w:themeFill="text1"/>
      </w:tcPr>
    </w:tblStylePr>
  </w:style>
  <w:style w:type="table" w:customStyle="1" w:styleId="NORCTable4">
    <w:name w:val="NORC Table 4"/>
    <w:basedOn w:val="NORCTable3"/>
    <w:uiPriority w:val="99"/>
    <w:rsid w:val="00310DC0"/>
    <w:tblPr/>
    <w:tcPr>
      <w:shd w:val="clear" w:color="auto" w:fill="F5F6F6" w:themeFill="background2" w:themeFillTint="33"/>
    </w:tcPr>
    <w:tblStylePr w:type="firstRow">
      <w:pPr>
        <w:jc w:val="left"/>
      </w:pPr>
      <w:rPr>
        <w:rFonts w:ascii="Arial" w:hAnsi="Arial"/>
        <w:b/>
        <w:color w:val="FFFFFF" w:themeColor="background1"/>
        <w:sz w:val="20"/>
      </w:rPr>
      <w:tblPr/>
      <w:trPr>
        <w:tblHeader/>
      </w:trPr>
      <w:tcPr>
        <w:shd w:val="clear" w:color="auto" w:fill="7D7470"/>
        <w:vAlign w:val="bottom"/>
      </w:tc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paragraph" w:customStyle="1" w:styleId="Quotetopline">
    <w:name w:val="Quote top line"/>
    <w:basedOn w:val="Quote"/>
    <w:uiPriority w:val="32"/>
    <w:locked/>
    <w:rsid w:val="00310DC0"/>
    <w:pPr>
      <w:framePr w:hSpace="187" w:vSpace="144" w:wrap="around" w:vAnchor="page" w:hAnchor="margin" w:xAlign="right" w:y="3093"/>
      <w:ind w:left="40"/>
    </w:pPr>
    <w:rPr>
      <w:noProof/>
    </w:rPr>
  </w:style>
  <w:style w:type="paragraph" w:styleId="BodyText3">
    <w:name w:val="Body Text 3"/>
    <w:basedOn w:val="Normal"/>
    <w:link w:val="BodyText3Char"/>
    <w:uiPriority w:val="99"/>
    <w:semiHidden/>
    <w:unhideWhenUsed/>
    <w:rsid w:val="00310DC0"/>
    <w:pPr>
      <w:spacing w:after="120"/>
    </w:pPr>
    <w:rPr>
      <w:szCs w:val="16"/>
    </w:rPr>
  </w:style>
  <w:style w:type="character" w:customStyle="1" w:styleId="BodyText3Char">
    <w:name w:val="Body Text 3 Char"/>
    <w:basedOn w:val="DefaultParagraphFont"/>
    <w:link w:val="BodyText3"/>
    <w:uiPriority w:val="99"/>
    <w:semiHidden/>
    <w:rsid w:val="00310DC0"/>
    <w:rPr>
      <w:rFonts w:ascii="Myriad Pro" w:hAnsi="Myriad Pro" w:cs="Times New Roman"/>
      <w:szCs w:val="16"/>
    </w:rPr>
  </w:style>
  <w:style w:type="paragraph" w:styleId="NoSpacing">
    <w:name w:val="No Spacing"/>
    <w:uiPriority w:val="30"/>
    <w:qFormat/>
    <w:rsid w:val="00310DC0"/>
    <w:pPr>
      <w:spacing w:after="0" w:line="240" w:lineRule="auto"/>
    </w:pPr>
    <w:rPr>
      <w:rFonts w:ascii="Arial" w:hAnsi="Arial" w:cs="Times New Roman"/>
      <w:sz w:val="12"/>
    </w:rPr>
  </w:style>
  <w:style w:type="paragraph" w:styleId="TOC4">
    <w:name w:val="toc 4"/>
    <w:basedOn w:val="Normal"/>
    <w:next w:val="Normal"/>
    <w:autoRedefine/>
    <w:uiPriority w:val="39"/>
    <w:rsid w:val="00310DC0"/>
    <w:pPr>
      <w:tabs>
        <w:tab w:val="right" w:leader="dot" w:pos="9360"/>
      </w:tabs>
      <w:spacing w:after="60" w:line="240" w:lineRule="auto"/>
      <w:ind w:left="720"/>
    </w:pPr>
    <w:rPr>
      <w:noProof/>
      <w:color w:val="353435" w:themeColor="text1"/>
    </w:rPr>
  </w:style>
  <w:style w:type="paragraph" w:customStyle="1" w:styleId="Cover-Date">
    <w:name w:val="Cover - Date"/>
    <w:basedOn w:val="Normal"/>
    <w:uiPriority w:val="12"/>
    <w:semiHidden/>
    <w:rsid w:val="00EF2FAC"/>
    <w:pPr>
      <w:ind w:left="900"/>
    </w:pPr>
    <w:rPr>
      <w:color w:val="666A6D" w:themeColor="background2" w:themeShade="80"/>
      <w:sz w:val="32"/>
      <w:szCs w:val="32"/>
    </w:rPr>
  </w:style>
  <w:style w:type="paragraph" w:customStyle="1" w:styleId="CoverAuthorInfo">
    <w:name w:val="Cover Author Info"/>
    <w:uiPriority w:val="12"/>
    <w:semiHidden/>
    <w:rsid w:val="00310DC0"/>
    <w:pPr>
      <w:spacing w:after="0" w:line="300" w:lineRule="exact"/>
    </w:pPr>
    <w:rPr>
      <w:rFonts w:ascii="Arial" w:hAnsi="Arial" w:cs="Times New Roman"/>
      <w:color w:val="615653"/>
      <w:sz w:val="20"/>
    </w:rPr>
  </w:style>
  <w:style w:type="paragraph" w:styleId="BodyTextFirstIndent">
    <w:name w:val="Body Text First Indent"/>
    <w:basedOn w:val="BodyText"/>
    <w:link w:val="BodyTextFirstIndentChar"/>
    <w:uiPriority w:val="99"/>
    <w:semiHidden/>
    <w:unhideWhenUsed/>
    <w:rsid w:val="00310DC0"/>
    <w:pPr>
      <w:spacing w:after="0"/>
      <w:ind w:firstLine="360"/>
    </w:pPr>
  </w:style>
  <w:style w:type="character" w:customStyle="1" w:styleId="BodyTextFirstIndentChar">
    <w:name w:val="Body Text First Indent Char"/>
    <w:basedOn w:val="BodyTextChar"/>
    <w:link w:val="BodyTextFirstIndent"/>
    <w:uiPriority w:val="99"/>
    <w:semiHidden/>
    <w:rsid w:val="00310DC0"/>
    <w:rPr>
      <w:rFonts w:ascii="Myriad Pro" w:eastAsia="Calibri" w:hAnsi="Myriad Pro" w:cs="Times New Roman"/>
    </w:rPr>
  </w:style>
  <w:style w:type="table" w:styleId="TableGridLight">
    <w:name w:val="Grid Table Light"/>
    <w:basedOn w:val="TableNormal"/>
    <w:uiPriority w:val="40"/>
    <w:rsid w:val="00310DC0"/>
    <w:pPr>
      <w:spacing w:after="0" w:line="240" w:lineRule="auto"/>
    </w:pPr>
    <w:rPr>
      <w:rFonts w:ascii="Arial" w:hAnsi="Arial"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martLink">
    <w:name w:val="Smart Link"/>
    <w:basedOn w:val="DefaultParagraphFont"/>
    <w:uiPriority w:val="99"/>
    <w:semiHidden/>
    <w:unhideWhenUsed/>
    <w:rsid w:val="00310DC0"/>
    <w:rPr>
      <w:color w:val="353435" w:themeColor="text1"/>
      <w:u w:val="single"/>
      <w:shd w:val="clear" w:color="auto" w:fill="F3F2F1"/>
    </w:rPr>
  </w:style>
  <w:style w:type="character" w:styleId="FollowedHyperlink">
    <w:name w:val="FollowedHyperlink"/>
    <w:basedOn w:val="DefaultParagraphFont"/>
    <w:uiPriority w:val="99"/>
    <w:semiHidden/>
    <w:unhideWhenUsed/>
    <w:rsid w:val="00310DC0"/>
    <w:rPr>
      <w:rFonts w:ascii="Arial" w:hAnsi="Arial"/>
      <w:color w:val="0075C9" w:themeColor="followedHyperlink"/>
      <w:sz w:val="22"/>
      <w:u w:val="single"/>
    </w:rPr>
  </w:style>
  <w:style w:type="paragraph" w:customStyle="1" w:styleId="NORCLogoplacement">
    <w:name w:val="NORC Logo placement"/>
    <w:basedOn w:val="Normal"/>
    <w:uiPriority w:val="14"/>
    <w:semiHidden/>
    <w:rsid w:val="00310DC0"/>
    <w:pPr>
      <w:ind w:left="-603"/>
    </w:pPr>
    <w:rPr>
      <w:noProof/>
    </w:rPr>
  </w:style>
  <w:style w:type="paragraph" w:customStyle="1" w:styleId="NORCExhibit-TableFootnote">
    <w:name w:val="NORC Exhibit - Table Footnote"/>
    <w:uiPriority w:val="29"/>
    <w:rsid w:val="00310DC0"/>
    <w:pPr>
      <w:tabs>
        <w:tab w:val="left" w:pos="450"/>
      </w:tabs>
      <w:spacing w:before="40" w:after="240" w:line="240" w:lineRule="auto"/>
      <w:contextualSpacing/>
    </w:pPr>
    <w:rPr>
      <w:rFonts w:ascii="Arial" w:eastAsia="Times New Roman" w:hAnsi="Arial" w:cs="Arial"/>
      <w:color w:val="353435" w:themeColor="text1"/>
      <w:sz w:val="16"/>
      <w:szCs w:val="16"/>
    </w:rPr>
  </w:style>
  <w:style w:type="table" w:styleId="ListTable5Dark">
    <w:name w:val="List Table 5 Dark"/>
    <w:basedOn w:val="TableNormal"/>
    <w:uiPriority w:val="50"/>
    <w:rsid w:val="00310DC0"/>
    <w:pPr>
      <w:spacing w:after="0" w:line="240" w:lineRule="auto"/>
    </w:pPr>
    <w:rPr>
      <w:rFonts w:ascii="Arial" w:hAnsi="Arial" w:cs="Times New Roman"/>
      <w:color w:val="FFFFFF" w:themeColor="background1"/>
    </w:rPr>
    <w:tblPr>
      <w:tblStyleRowBandSize w:val="1"/>
      <w:tblStyleColBandSize w:val="1"/>
      <w:tblBorders>
        <w:top w:val="single" w:sz="24" w:space="0" w:color="353435" w:themeColor="text1"/>
        <w:left w:val="single" w:sz="24" w:space="0" w:color="353435" w:themeColor="text1"/>
        <w:bottom w:val="single" w:sz="24" w:space="0" w:color="353435" w:themeColor="text1"/>
        <w:right w:val="single" w:sz="24" w:space="0" w:color="353435" w:themeColor="text1"/>
      </w:tblBorders>
    </w:tblPr>
    <w:tcPr>
      <w:shd w:val="clear" w:color="auto" w:fill="353435"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5">
    <w:name w:val="Plain Table 5"/>
    <w:basedOn w:val="TableNormal"/>
    <w:uiPriority w:val="45"/>
    <w:rsid w:val="00310DC0"/>
    <w:pPr>
      <w:spacing w:after="0" w:line="240" w:lineRule="auto"/>
    </w:pPr>
    <w:rPr>
      <w:rFonts w:ascii="Arial" w:hAnsi="Arial" w:cs="Times New Roma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98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98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98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98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310DC0"/>
    <w:pPr>
      <w:spacing w:after="0" w:line="240" w:lineRule="auto"/>
    </w:pPr>
    <w:rPr>
      <w:rFonts w:ascii="Arial" w:hAnsi="Arial" w:cs="Times New Roman"/>
    </w:rPr>
    <w:tblPr>
      <w:tblStyleRowBandSize w:val="1"/>
      <w:tblStyleColBandSize w:val="1"/>
      <w:tblBorders>
        <w:top w:val="single" w:sz="4" w:space="0" w:color="DDC8B7" w:themeColor="accent1" w:themeTint="66"/>
        <w:left w:val="single" w:sz="4" w:space="0" w:color="DDC8B7" w:themeColor="accent1" w:themeTint="66"/>
        <w:bottom w:val="single" w:sz="4" w:space="0" w:color="DDC8B7" w:themeColor="accent1" w:themeTint="66"/>
        <w:right w:val="single" w:sz="4" w:space="0" w:color="DDC8B7" w:themeColor="accent1" w:themeTint="66"/>
        <w:insideH w:val="single" w:sz="4" w:space="0" w:color="DDC8B7" w:themeColor="accent1" w:themeTint="66"/>
        <w:insideV w:val="single" w:sz="4" w:space="0" w:color="DDC8B7" w:themeColor="accent1" w:themeTint="66"/>
      </w:tblBorders>
    </w:tblPr>
    <w:tblStylePr w:type="firstRow">
      <w:rPr>
        <w:b/>
        <w:bCs/>
      </w:rPr>
      <w:tblPr/>
      <w:tcPr>
        <w:tcBorders>
          <w:bottom w:val="single" w:sz="12" w:space="0" w:color="CBAD94" w:themeColor="accent1" w:themeTint="99"/>
        </w:tcBorders>
      </w:tcPr>
    </w:tblStylePr>
    <w:tblStylePr w:type="lastRow">
      <w:rPr>
        <w:b/>
        <w:bCs/>
      </w:rPr>
      <w:tblPr/>
      <w:tcPr>
        <w:tcBorders>
          <w:top w:val="double" w:sz="2" w:space="0" w:color="CBAD94"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10DC0"/>
    <w:pPr>
      <w:spacing w:after="0" w:line="240" w:lineRule="auto"/>
    </w:pPr>
    <w:rPr>
      <w:rFonts w:ascii="Arial" w:hAnsi="Arial" w:cs="Times New Roman"/>
    </w:rPr>
    <w:tblPr>
      <w:tblStyleRowBandSize w:val="1"/>
      <w:tblStyleColBandSize w:val="1"/>
      <w:tblBorders>
        <w:top w:val="single" w:sz="4" w:space="0" w:color="FBE0AE" w:themeColor="accent4" w:themeTint="66"/>
        <w:left w:val="single" w:sz="4" w:space="0" w:color="FBE0AE" w:themeColor="accent4" w:themeTint="66"/>
        <w:bottom w:val="single" w:sz="4" w:space="0" w:color="FBE0AE" w:themeColor="accent4" w:themeTint="66"/>
        <w:right w:val="single" w:sz="4" w:space="0" w:color="FBE0AE" w:themeColor="accent4" w:themeTint="66"/>
        <w:insideH w:val="single" w:sz="4" w:space="0" w:color="FBE0AE" w:themeColor="accent4" w:themeTint="66"/>
        <w:insideV w:val="single" w:sz="4" w:space="0" w:color="FBE0AE" w:themeColor="accent4" w:themeTint="66"/>
      </w:tblBorders>
    </w:tblPr>
    <w:tblStylePr w:type="firstRow">
      <w:rPr>
        <w:b/>
        <w:bCs/>
      </w:rPr>
      <w:tblPr/>
      <w:tcPr>
        <w:tcBorders>
          <w:bottom w:val="single" w:sz="12" w:space="0" w:color="F9D185" w:themeColor="accent4" w:themeTint="99"/>
        </w:tcBorders>
      </w:tcPr>
    </w:tblStylePr>
    <w:tblStylePr w:type="lastRow">
      <w:rPr>
        <w:b/>
        <w:bCs/>
      </w:rPr>
      <w:tblPr/>
      <w:tcPr>
        <w:tcBorders>
          <w:top w:val="double" w:sz="2" w:space="0" w:color="F9D185" w:themeColor="accent4" w:themeTint="99"/>
        </w:tcBorders>
      </w:tcPr>
    </w:tblStylePr>
    <w:tblStylePr w:type="firstCol">
      <w:rPr>
        <w:b/>
        <w:bCs/>
      </w:rPr>
    </w:tblStylePr>
    <w:tblStylePr w:type="lastCol">
      <w:rPr>
        <w:b/>
        <w:bCs/>
      </w:rPr>
    </w:tblStylePr>
  </w:style>
  <w:style w:type="table" w:styleId="ListTable5Dark-Accent6">
    <w:name w:val="List Table 5 Dark Accent 6"/>
    <w:basedOn w:val="TableNormal"/>
    <w:uiPriority w:val="50"/>
    <w:rsid w:val="00310DC0"/>
    <w:pPr>
      <w:spacing w:after="0" w:line="240" w:lineRule="auto"/>
    </w:pPr>
    <w:rPr>
      <w:rFonts w:ascii="Arial" w:hAnsi="Arial" w:cs="Times New Roman"/>
      <w:color w:val="FFFFFF" w:themeColor="background1"/>
    </w:rPr>
    <w:tblPr>
      <w:tblStyleRowBandSize w:val="1"/>
      <w:tblStyleColBandSize w:val="1"/>
      <w:tblBorders>
        <w:top w:val="single" w:sz="24" w:space="0" w:color="CDE1F4" w:themeColor="accent6"/>
        <w:left w:val="single" w:sz="24" w:space="0" w:color="CDE1F4" w:themeColor="accent6"/>
        <w:bottom w:val="single" w:sz="24" w:space="0" w:color="CDE1F4" w:themeColor="accent6"/>
        <w:right w:val="single" w:sz="24" w:space="0" w:color="CDE1F4" w:themeColor="accent6"/>
      </w:tblBorders>
    </w:tblPr>
    <w:tcPr>
      <w:shd w:val="clear" w:color="auto" w:fill="CDE1F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4">
    <w:name w:val="Plain Table 4"/>
    <w:basedOn w:val="TableNormal"/>
    <w:uiPriority w:val="44"/>
    <w:rsid w:val="00310DC0"/>
    <w:pPr>
      <w:spacing w:after="0" w:line="240" w:lineRule="auto"/>
    </w:pPr>
    <w:rPr>
      <w:rFonts w:ascii="Arial" w:hAnsi="Arial"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310DC0"/>
    <w:pPr>
      <w:spacing w:after="0" w:line="240" w:lineRule="auto"/>
    </w:pPr>
    <w:rPr>
      <w:rFonts w:ascii="Arial" w:hAnsi="Arial" w:cs="Times New Roman"/>
    </w:rPr>
    <w:tblPr>
      <w:tblStyleRowBandSize w:val="1"/>
      <w:tblStyleColBandSize w:val="1"/>
      <w:tblBorders>
        <w:top w:val="single" w:sz="4" w:space="0" w:color="AEADAE" w:themeColor="text1" w:themeTint="66"/>
        <w:left w:val="single" w:sz="4" w:space="0" w:color="AEADAE" w:themeColor="text1" w:themeTint="66"/>
        <w:bottom w:val="single" w:sz="4" w:space="0" w:color="AEADAE" w:themeColor="text1" w:themeTint="66"/>
        <w:right w:val="single" w:sz="4" w:space="0" w:color="AEADAE" w:themeColor="text1" w:themeTint="66"/>
        <w:insideH w:val="single" w:sz="4" w:space="0" w:color="AEADAE" w:themeColor="text1" w:themeTint="66"/>
        <w:insideV w:val="single" w:sz="4" w:space="0" w:color="AEADAE" w:themeColor="text1" w:themeTint="66"/>
      </w:tblBorders>
    </w:tblPr>
    <w:tblStylePr w:type="firstRow">
      <w:rPr>
        <w:b/>
        <w:bCs/>
      </w:rPr>
      <w:tblPr/>
      <w:tcPr>
        <w:tcBorders>
          <w:bottom w:val="single" w:sz="12" w:space="0" w:color="868486" w:themeColor="text1" w:themeTint="99"/>
        </w:tcBorders>
      </w:tcPr>
    </w:tblStylePr>
    <w:tblStylePr w:type="lastRow">
      <w:rPr>
        <w:b/>
        <w:bCs/>
      </w:rPr>
      <w:tblPr/>
      <w:tcPr>
        <w:tcBorders>
          <w:top w:val="double" w:sz="2" w:space="0" w:color="868486" w:themeColor="text1" w:themeTint="99"/>
        </w:tcBorders>
      </w:tcPr>
    </w:tblStylePr>
    <w:tblStylePr w:type="firstCol">
      <w:rPr>
        <w:b/>
        <w:bCs/>
      </w:rPr>
    </w:tblStylePr>
    <w:tblStylePr w:type="lastCol">
      <w:rPr>
        <w:b/>
        <w:bCs/>
      </w:rPr>
    </w:tblStylePr>
  </w:style>
  <w:style w:type="paragraph" w:customStyle="1" w:styleId="NORCPresentedto">
    <w:name w:val="NORC Presented to"/>
    <w:next w:val="NORCCoverAddressInformation"/>
    <w:uiPriority w:val="12"/>
    <w:semiHidden/>
    <w:rsid w:val="00310DC0"/>
    <w:pPr>
      <w:widowControl w:val="0"/>
      <w:autoSpaceDE w:val="0"/>
      <w:autoSpaceDN w:val="0"/>
      <w:adjustRightInd w:val="0"/>
      <w:spacing w:after="0" w:line="288" w:lineRule="auto"/>
      <w:textAlignment w:val="center"/>
    </w:pPr>
    <w:rPr>
      <w:rFonts w:ascii="Arial" w:eastAsia="Times New Roman" w:hAnsi="Arial" w:cs="ArialMT"/>
      <w:caps/>
      <w:color w:val="353435" w:themeColor="text1"/>
      <w:spacing w:val="10"/>
      <w:lang w:bidi="en-US"/>
    </w:rPr>
  </w:style>
  <w:style w:type="table" w:styleId="ListTable3">
    <w:name w:val="List Table 3"/>
    <w:basedOn w:val="TableNormal"/>
    <w:uiPriority w:val="48"/>
    <w:rsid w:val="00310DC0"/>
    <w:pPr>
      <w:spacing w:after="0" w:line="240" w:lineRule="auto"/>
    </w:pPr>
    <w:rPr>
      <w:rFonts w:ascii="Arial" w:hAnsi="Arial" w:cs="Times New Roman"/>
    </w:rPr>
    <w:tblPr>
      <w:tblStyleRowBandSize w:val="1"/>
      <w:tblStyleColBandSize w:val="1"/>
      <w:tblBorders>
        <w:top w:val="single" w:sz="4" w:space="0" w:color="353435" w:themeColor="text1"/>
        <w:left w:val="single" w:sz="4" w:space="0" w:color="353435" w:themeColor="text1"/>
        <w:bottom w:val="single" w:sz="4" w:space="0" w:color="353435" w:themeColor="text1"/>
        <w:right w:val="single" w:sz="4" w:space="0" w:color="353435" w:themeColor="text1"/>
      </w:tblBorders>
    </w:tblPr>
    <w:tblStylePr w:type="firstRow">
      <w:rPr>
        <w:b/>
        <w:bCs/>
        <w:color w:val="FFFFFF" w:themeColor="background1"/>
      </w:rPr>
      <w:tblPr/>
      <w:tcPr>
        <w:shd w:val="clear" w:color="auto" w:fill="353435" w:themeFill="text1"/>
      </w:tcPr>
    </w:tblStylePr>
    <w:tblStylePr w:type="lastRow">
      <w:rPr>
        <w:b/>
        <w:bCs/>
      </w:rPr>
      <w:tblPr/>
      <w:tcPr>
        <w:tcBorders>
          <w:top w:val="double" w:sz="4" w:space="0" w:color="35343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3435" w:themeColor="text1"/>
          <w:right w:val="single" w:sz="4" w:space="0" w:color="353435" w:themeColor="text1"/>
        </w:tcBorders>
      </w:tcPr>
    </w:tblStylePr>
    <w:tblStylePr w:type="band1Horz">
      <w:tblPr/>
      <w:tcPr>
        <w:tcBorders>
          <w:top w:val="single" w:sz="4" w:space="0" w:color="353435" w:themeColor="text1"/>
          <w:bottom w:val="single" w:sz="4" w:space="0" w:color="35343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3435" w:themeColor="text1"/>
          <w:left w:val="nil"/>
        </w:tcBorders>
      </w:tcPr>
    </w:tblStylePr>
    <w:tblStylePr w:type="swCell">
      <w:tblPr/>
      <w:tcPr>
        <w:tcBorders>
          <w:top w:val="double" w:sz="4" w:space="0" w:color="353435" w:themeColor="text1"/>
          <w:right w:val="nil"/>
        </w:tcBorders>
      </w:tcPr>
    </w:tblStylePr>
  </w:style>
  <w:style w:type="character" w:styleId="IntenseReference">
    <w:name w:val="Intense Reference"/>
    <w:basedOn w:val="DefaultParagraphFont"/>
    <w:uiPriority w:val="24"/>
    <w:rsid w:val="00310DC0"/>
    <w:rPr>
      <w:b/>
      <w:bCs/>
      <w:smallCaps/>
      <w:color w:val="353435" w:themeColor="text1"/>
      <w:spacing w:val="5"/>
    </w:rPr>
  </w:style>
  <w:style w:type="paragraph" w:styleId="Quote">
    <w:name w:val="Quote"/>
    <w:basedOn w:val="Normal"/>
    <w:next w:val="Normal"/>
    <w:link w:val="QuoteChar"/>
    <w:uiPriority w:val="28"/>
    <w:qFormat/>
    <w:rsid w:val="00310DC0"/>
    <w:pPr>
      <w:framePr w:hSpace="180" w:wrap="around" w:vAnchor="text" w:hAnchor="page" w:x="7570" w:y="168"/>
      <w:spacing w:after="200" w:line="276" w:lineRule="auto"/>
      <w:ind w:left="86" w:right="144"/>
    </w:pPr>
    <w:rPr>
      <w:rFonts w:eastAsia="Times New Roman"/>
      <w:b/>
      <w:bCs/>
      <w:color w:val="005796" w:themeColor="text2" w:themeShade="BF"/>
    </w:rPr>
  </w:style>
  <w:style w:type="character" w:customStyle="1" w:styleId="QuoteChar">
    <w:name w:val="Quote Char"/>
    <w:basedOn w:val="DefaultParagraphFont"/>
    <w:link w:val="Quote"/>
    <w:uiPriority w:val="28"/>
    <w:rsid w:val="00310DC0"/>
    <w:rPr>
      <w:rFonts w:ascii="Myriad Pro" w:eastAsia="Times New Roman" w:hAnsi="Myriad Pro" w:cs="Times New Roman"/>
      <w:b/>
      <w:bCs/>
      <w:color w:val="005796" w:themeColor="text2" w:themeShade="BF"/>
    </w:rPr>
  </w:style>
  <w:style w:type="paragraph" w:customStyle="1" w:styleId="CallOut1">
    <w:name w:val="Call Out 1"/>
    <w:basedOn w:val="Normal"/>
    <w:uiPriority w:val="27"/>
    <w:rsid w:val="00310DC0"/>
    <w:pPr>
      <w:framePr w:hSpace="187" w:vSpace="86" w:wrap="around" w:vAnchor="text" w:hAnchor="margin" w:xAlign="right" w:y="1595"/>
    </w:pPr>
    <w:rPr>
      <w:b/>
      <w:bCs/>
      <w:color w:val="005796" w:themeColor="text2" w:themeShade="BF"/>
      <w:sz w:val="24"/>
    </w:rPr>
  </w:style>
  <w:style w:type="paragraph" w:customStyle="1" w:styleId="CallOut2">
    <w:name w:val="Call Out 2"/>
    <w:basedOn w:val="Normal"/>
    <w:uiPriority w:val="27"/>
    <w:rsid w:val="00310DC0"/>
    <w:pPr>
      <w:framePr w:hSpace="187" w:vSpace="86" w:wrap="around" w:vAnchor="text" w:hAnchor="margin" w:xAlign="right" w:y="1595"/>
      <w:spacing w:before="40" w:after="40" w:line="240" w:lineRule="auto"/>
    </w:pPr>
    <w:rPr>
      <w:color w:val="353435" w:themeColor="text1"/>
      <w:sz w:val="21"/>
    </w:rPr>
  </w:style>
  <w:style w:type="paragraph" w:styleId="Index5">
    <w:name w:val="index 5"/>
    <w:basedOn w:val="Normal"/>
    <w:next w:val="Normal"/>
    <w:autoRedefine/>
    <w:uiPriority w:val="34"/>
    <w:semiHidden/>
    <w:rsid w:val="00310DC0"/>
    <w:pPr>
      <w:spacing w:line="240" w:lineRule="auto"/>
      <w:ind w:left="1100" w:hanging="220"/>
    </w:pPr>
  </w:style>
  <w:style w:type="paragraph" w:customStyle="1" w:styleId="QuoteAuthor">
    <w:name w:val="Quote Author"/>
    <w:basedOn w:val="Normal"/>
    <w:uiPriority w:val="28"/>
    <w:rsid w:val="00310DC0"/>
    <w:pPr>
      <w:framePr w:hSpace="180" w:wrap="around" w:vAnchor="text" w:hAnchor="page" w:x="2116" w:y="3216"/>
      <w:spacing w:line="240" w:lineRule="auto"/>
      <w:ind w:left="90"/>
    </w:pPr>
    <w:rPr>
      <w:rFonts w:eastAsia="Times New Roman"/>
      <w:b/>
      <w:color w:val="005796" w:themeColor="text2" w:themeShade="BF"/>
      <w:sz w:val="18"/>
      <w:szCs w:val="20"/>
    </w:rPr>
  </w:style>
  <w:style w:type="table" w:customStyle="1" w:styleId="NORCTable3">
    <w:name w:val="NORC Table 3"/>
    <w:basedOn w:val="TableNormal"/>
    <w:uiPriority w:val="99"/>
    <w:rsid w:val="00310DC0"/>
    <w:pPr>
      <w:spacing w:before="40" w:after="40" w:line="240" w:lineRule="auto"/>
    </w:pPr>
    <w:rPr>
      <w:rFonts w:ascii="Arial" w:hAnsi="Arial" w:cs="Times New Roman"/>
      <w:sz w:val="20"/>
    </w:rPr>
    <w:tblPr>
      <w:tblStyleRowBandSize w:val="1"/>
      <w:tblStyleColBandSize w:val="1"/>
      <w:tblBorders>
        <w:insideH w:val="single" w:sz="18" w:space="0" w:color="FFFFFF" w:themeColor="background1"/>
        <w:insideV w:val="single" w:sz="18" w:space="0" w:color="FFFFFF" w:themeColor="background1"/>
      </w:tblBorders>
      <w:tblCellMar>
        <w:top w:w="29" w:type="dxa"/>
        <w:bottom w:w="29" w:type="dxa"/>
      </w:tblCellMar>
    </w:tblPr>
    <w:tcPr>
      <w:shd w:val="clear" w:color="auto" w:fill="C1E4FF" w:themeFill="text2" w:themeFillTint="33"/>
    </w:tcPr>
    <w:tblStylePr w:type="firstRow">
      <w:pPr>
        <w:jc w:val="left"/>
      </w:pPr>
      <w:rPr>
        <w:rFonts w:ascii="Arial" w:hAnsi="Arial"/>
        <w:b/>
        <w:color w:val="FFFFFF" w:themeColor="background1"/>
        <w:sz w:val="20"/>
      </w:rPr>
      <w:tblPr/>
      <w:trPr>
        <w:tblHeader/>
      </w:trPr>
      <w:tcPr>
        <w:shd w:val="clear" w:color="auto" w:fill="005796" w:themeFill="text2" w:themeFillShade="BF"/>
        <w:vAlign w:val="bottom"/>
      </w:tc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styleId="ListTable7Colorful">
    <w:name w:val="List Table 7 Colorful"/>
    <w:basedOn w:val="TableNormal"/>
    <w:uiPriority w:val="52"/>
    <w:rsid w:val="00310DC0"/>
    <w:pPr>
      <w:spacing w:after="0" w:line="240" w:lineRule="auto"/>
    </w:pPr>
    <w:rPr>
      <w:rFonts w:ascii="Arial" w:hAnsi="Arial" w:cs="Times New Roman"/>
      <w:color w:val="353435"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3435"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3435"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3435"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3435" w:themeColor="text1"/>
        </w:tcBorders>
        <w:shd w:val="clear" w:color="auto" w:fill="FFFFFF" w:themeFill="background1"/>
      </w:tcPr>
    </w:tblStylePr>
    <w:tblStylePr w:type="band1Vert">
      <w:tblPr/>
      <w:tcPr>
        <w:shd w:val="clear" w:color="auto" w:fill="D7D6D7" w:themeFill="text1" w:themeFillTint="33"/>
      </w:tcPr>
    </w:tblStylePr>
    <w:tblStylePr w:type="band1Horz">
      <w:tblPr/>
      <w:tcPr>
        <w:shd w:val="clear" w:color="auto" w:fill="D7D6D7"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2C295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CCaption-Exhibit2">
    <w:name w:val="NORC Caption - Exhibit 2"/>
    <w:basedOn w:val="Normal"/>
    <w:uiPriority w:val="24"/>
    <w:rsid w:val="0090699C"/>
    <w:pPr>
      <w:keepNext/>
      <w:keepLines/>
      <w:tabs>
        <w:tab w:val="left" w:pos="1224"/>
      </w:tabs>
      <w:spacing w:before="120" w:after="120" w:line="240" w:lineRule="auto"/>
    </w:pPr>
    <w:rPr>
      <w:rFonts w:eastAsia="Times New Roman" w:cs="Arial"/>
      <w:color w:val="666A6D" w:themeColor="background2" w:themeShade="80"/>
      <w:sz w:val="24"/>
      <w:szCs w:val="28"/>
    </w:rPr>
  </w:style>
  <w:style w:type="character" w:customStyle="1" w:styleId="Heading2Character">
    <w:name w:val="Heading 2 Character"/>
    <w:basedOn w:val="DefaultParagraphFont"/>
    <w:uiPriority w:val="1"/>
    <w:rsid w:val="00310DC0"/>
    <w:rPr>
      <w:rFonts w:ascii="Myriad Pro Black Cond" w:hAnsi="Myriad Pro Black Cond"/>
      <w:b/>
      <w:bCs/>
      <w:color w:val="auto"/>
      <w:spacing w:val="6"/>
      <w:sz w:val="28"/>
      <w:szCs w:val="20"/>
      <w:bdr w:val="none" w:sz="0" w:space="0" w:color="auto"/>
      <w:shd w:val="clear" w:color="auto" w:fill="auto"/>
    </w:rPr>
  </w:style>
  <w:style w:type="paragraph" w:customStyle="1" w:styleId="ChartTitle">
    <w:name w:val="Chart Title"/>
    <w:uiPriority w:val="31"/>
    <w:rsid w:val="00310DC0"/>
    <w:pPr>
      <w:spacing w:after="0" w:line="240" w:lineRule="auto"/>
      <w:jc w:val="center"/>
    </w:pPr>
    <w:rPr>
      <w:rFonts w:ascii="Myriad Pro" w:eastAsia="Calibri" w:hAnsi="Myriad Pro" w:cs="Arial"/>
      <w:b/>
      <w:color w:val="353435" w:themeColor="text1"/>
      <w:sz w:val="24"/>
      <w:szCs w:val="20"/>
    </w:rPr>
  </w:style>
  <w:style w:type="paragraph" w:customStyle="1" w:styleId="ChartSpace">
    <w:name w:val="Chart Space"/>
    <w:basedOn w:val="Normal"/>
    <w:uiPriority w:val="31"/>
    <w:rsid w:val="00310DC0"/>
    <w:pPr>
      <w:pBdr>
        <w:bottom w:val="single" w:sz="8" w:space="15" w:color="D1D3D4" w:themeColor="background2"/>
      </w:pBdr>
      <w:spacing w:after="720" w:line="240" w:lineRule="auto"/>
    </w:pPr>
    <w:rPr>
      <w:noProof/>
    </w:rPr>
  </w:style>
  <w:style w:type="character" w:customStyle="1" w:styleId="ui-provider">
    <w:name w:val="ui-provider"/>
    <w:basedOn w:val="DefaultParagraphFont"/>
    <w:rsid w:val="007369EA"/>
  </w:style>
  <w:style w:type="paragraph" w:customStyle="1" w:styleId="AppendixSubheading">
    <w:name w:val="Appendix Subheading"/>
    <w:basedOn w:val="Normal"/>
    <w:uiPriority w:val="31"/>
    <w:rsid w:val="007953C1"/>
    <w:pPr>
      <w:keepNext/>
      <w:keepLines/>
      <w:spacing w:after="120" w:line="240" w:lineRule="auto"/>
      <w:jc w:val="center"/>
      <w:outlineLvl w:val="4"/>
    </w:pPr>
    <w:rPr>
      <w:rFonts w:ascii="Calibri" w:eastAsia="Times New Roman" w:hAnsi="Calibri" w:cs="Calibri"/>
      <w:b/>
      <w:color w:val="2E74B5"/>
      <w:sz w:val="24"/>
      <w:szCs w:val="24"/>
    </w:rPr>
  </w:style>
  <w:style w:type="paragraph" w:customStyle="1" w:styleId="msonormal0">
    <w:name w:val="msonormal"/>
    <w:basedOn w:val="Normal"/>
    <w:rsid w:val="0025102E"/>
    <w:pPr>
      <w:spacing w:before="100" w:beforeAutospacing="1" w:after="100" w:afterAutospacing="1" w:line="240" w:lineRule="auto"/>
    </w:pPr>
    <w:rPr>
      <w:rFonts w:ascii="Times New Roman" w:eastAsia="Times New Roman" w:hAnsi="Times New Roman"/>
      <w:sz w:val="24"/>
      <w:szCs w:val="24"/>
    </w:rPr>
  </w:style>
  <w:style w:type="paragraph" w:customStyle="1" w:styleId="xl65">
    <w:name w:val="xl65"/>
    <w:basedOn w:val="Normal"/>
    <w:rsid w:val="0025102E"/>
    <w:pPr>
      <w:spacing w:before="100" w:beforeAutospacing="1" w:after="100" w:afterAutospacing="1" w:line="240" w:lineRule="auto"/>
    </w:pPr>
    <w:rPr>
      <w:rFonts w:eastAsia="Times New Roman"/>
      <w:sz w:val="20"/>
      <w:szCs w:val="20"/>
    </w:rPr>
  </w:style>
  <w:style w:type="paragraph" w:customStyle="1" w:styleId="xl66">
    <w:name w:val="xl66"/>
    <w:basedOn w:val="Normal"/>
    <w:rsid w:val="0025102E"/>
    <w:pPr>
      <w:shd w:val="clear" w:color="000000" w:fill="DDEBF7"/>
      <w:spacing w:before="100" w:beforeAutospacing="1" w:after="100" w:afterAutospacing="1" w:line="240" w:lineRule="auto"/>
    </w:pPr>
    <w:rPr>
      <w:rFonts w:eastAsia="Times New Roman"/>
      <w:sz w:val="20"/>
      <w:szCs w:val="20"/>
    </w:rPr>
  </w:style>
  <w:style w:type="paragraph" w:customStyle="1" w:styleId="xl67">
    <w:name w:val="xl67"/>
    <w:basedOn w:val="Normal"/>
    <w:rsid w:val="0025102E"/>
    <w:pPr>
      <w:shd w:val="clear" w:color="000000" w:fill="DDEBF7"/>
      <w:spacing w:before="100" w:beforeAutospacing="1" w:after="100" w:afterAutospacing="1" w:line="240" w:lineRule="auto"/>
    </w:pPr>
    <w:rPr>
      <w:rFonts w:eastAsia="Times New Roman"/>
      <w:b/>
      <w:bCs/>
      <w:sz w:val="20"/>
      <w:szCs w:val="20"/>
    </w:rPr>
  </w:style>
  <w:style w:type="paragraph" w:customStyle="1" w:styleId="xl68">
    <w:name w:val="xl68"/>
    <w:basedOn w:val="Normal"/>
    <w:rsid w:val="0025102E"/>
    <w:pPr>
      <w:spacing w:before="100" w:beforeAutospacing="1" w:after="100" w:afterAutospacing="1" w:line="240" w:lineRule="auto"/>
    </w:pPr>
    <w:rPr>
      <w:rFonts w:eastAsia="Times New Roman"/>
      <w:sz w:val="20"/>
      <w:szCs w:val="20"/>
    </w:rPr>
  </w:style>
  <w:style w:type="paragraph" w:customStyle="1" w:styleId="xl69">
    <w:name w:val="xl69"/>
    <w:basedOn w:val="Normal"/>
    <w:rsid w:val="0025102E"/>
    <w:pPr>
      <w:shd w:val="clear" w:color="000000" w:fill="706E70"/>
      <w:spacing w:before="100" w:beforeAutospacing="1" w:after="100" w:afterAutospacing="1" w:line="240" w:lineRule="auto"/>
    </w:pPr>
    <w:rPr>
      <w:rFonts w:eastAsia="Times New Roman"/>
      <w:color w:val="FFFFFF"/>
      <w:sz w:val="20"/>
      <w:szCs w:val="20"/>
    </w:rPr>
  </w:style>
  <w:style w:type="paragraph" w:customStyle="1" w:styleId="xl70">
    <w:name w:val="xl70"/>
    <w:basedOn w:val="Normal"/>
    <w:rsid w:val="0025102E"/>
    <w:pPr>
      <w:shd w:val="clear" w:color="000000" w:fill="F6F6F6"/>
      <w:spacing w:before="100" w:beforeAutospacing="1" w:after="100" w:afterAutospacing="1" w:line="240" w:lineRule="auto"/>
    </w:pPr>
    <w:rPr>
      <w:rFonts w:eastAsia="Times New Roman"/>
      <w:b/>
      <w:bCs/>
      <w:sz w:val="20"/>
      <w:szCs w:val="20"/>
    </w:rPr>
  </w:style>
  <w:style w:type="paragraph" w:customStyle="1" w:styleId="xl71">
    <w:name w:val="xl71"/>
    <w:basedOn w:val="Normal"/>
    <w:rsid w:val="0025102E"/>
    <w:pPr>
      <w:shd w:val="clear" w:color="000000" w:fill="F6F6F6"/>
      <w:spacing w:before="100" w:beforeAutospacing="1" w:after="100" w:afterAutospacing="1" w:line="240" w:lineRule="auto"/>
    </w:pPr>
    <w:rPr>
      <w:rFonts w:eastAsia="Times New Roman"/>
      <w:sz w:val="20"/>
      <w:szCs w:val="20"/>
    </w:rPr>
  </w:style>
  <w:style w:type="paragraph" w:customStyle="1" w:styleId="xl72">
    <w:name w:val="xl72"/>
    <w:basedOn w:val="Normal"/>
    <w:rsid w:val="0025102E"/>
    <w:pPr>
      <w:shd w:val="clear" w:color="000000" w:fill="706E70"/>
      <w:spacing w:before="100" w:beforeAutospacing="1" w:after="100" w:afterAutospacing="1" w:line="240" w:lineRule="auto"/>
      <w:jc w:val="center"/>
    </w:pPr>
    <w:rPr>
      <w:rFonts w:eastAsia="Times New Roman"/>
      <w:color w:val="FFFFFF"/>
      <w:sz w:val="20"/>
      <w:szCs w:val="20"/>
    </w:rPr>
  </w:style>
  <w:style w:type="paragraph" w:customStyle="1" w:styleId="xl73">
    <w:name w:val="xl73"/>
    <w:basedOn w:val="Normal"/>
    <w:rsid w:val="0025102E"/>
    <w:pPr>
      <w:shd w:val="clear" w:color="000000" w:fill="F6F6F6"/>
      <w:spacing w:before="100" w:beforeAutospacing="1" w:after="100" w:afterAutospacing="1" w:line="240" w:lineRule="auto"/>
      <w:jc w:val="center"/>
    </w:pPr>
    <w:rPr>
      <w:rFonts w:eastAsia="Times New Roman"/>
      <w:sz w:val="20"/>
      <w:szCs w:val="20"/>
    </w:rPr>
  </w:style>
  <w:style w:type="paragraph" w:customStyle="1" w:styleId="xl74">
    <w:name w:val="xl74"/>
    <w:basedOn w:val="Normal"/>
    <w:rsid w:val="0025102E"/>
    <w:pPr>
      <w:shd w:val="clear" w:color="000000" w:fill="2F75B5"/>
      <w:spacing w:before="100" w:beforeAutospacing="1" w:after="100" w:afterAutospacing="1" w:line="240" w:lineRule="auto"/>
      <w:jc w:val="center"/>
    </w:pPr>
    <w:rPr>
      <w:rFonts w:eastAsia="Times New Roman"/>
      <w:sz w:val="20"/>
      <w:szCs w:val="20"/>
    </w:rPr>
  </w:style>
  <w:style w:type="paragraph" w:customStyle="1" w:styleId="xl75">
    <w:name w:val="xl75"/>
    <w:basedOn w:val="Normal"/>
    <w:rsid w:val="0025102E"/>
    <w:pPr>
      <w:shd w:val="clear" w:color="000000" w:fill="DDEBF7"/>
      <w:spacing w:before="100" w:beforeAutospacing="1" w:after="100" w:afterAutospacing="1" w:line="240" w:lineRule="auto"/>
      <w:jc w:val="center"/>
    </w:pPr>
    <w:rPr>
      <w:rFonts w:eastAsia="Times New Roman"/>
      <w:sz w:val="20"/>
      <w:szCs w:val="20"/>
    </w:rPr>
  </w:style>
  <w:style w:type="character" w:styleId="Emphasis">
    <w:name w:val="Emphasis"/>
    <w:basedOn w:val="DefaultParagraphFont"/>
    <w:uiPriority w:val="20"/>
    <w:qFormat/>
    <w:rsid w:val="006A5B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1723">
      <w:bodyDiv w:val="1"/>
      <w:marLeft w:val="0"/>
      <w:marRight w:val="0"/>
      <w:marTop w:val="0"/>
      <w:marBottom w:val="0"/>
      <w:divBdr>
        <w:top w:val="none" w:sz="0" w:space="0" w:color="auto"/>
        <w:left w:val="none" w:sz="0" w:space="0" w:color="auto"/>
        <w:bottom w:val="none" w:sz="0" w:space="0" w:color="auto"/>
        <w:right w:val="none" w:sz="0" w:space="0" w:color="auto"/>
      </w:divBdr>
    </w:div>
    <w:div w:id="13307297">
      <w:bodyDiv w:val="1"/>
      <w:marLeft w:val="0"/>
      <w:marRight w:val="0"/>
      <w:marTop w:val="0"/>
      <w:marBottom w:val="0"/>
      <w:divBdr>
        <w:top w:val="none" w:sz="0" w:space="0" w:color="auto"/>
        <w:left w:val="none" w:sz="0" w:space="0" w:color="auto"/>
        <w:bottom w:val="none" w:sz="0" w:space="0" w:color="auto"/>
        <w:right w:val="none" w:sz="0" w:space="0" w:color="auto"/>
      </w:divBdr>
    </w:div>
    <w:div w:id="13313163">
      <w:bodyDiv w:val="1"/>
      <w:marLeft w:val="0"/>
      <w:marRight w:val="0"/>
      <w:marTop w:val="0"/>
      <w:marBottom w:val="0"/>
      <w:divBdr>
        <w:top w:val="none" w:sz="0" w:space="0" w:color="auto"/>
        <w:left w:val="none" w:sz="0" w:space="0" w:color="auto"/>
        <w:bottom w:val="none" w:sz="0" w:space="0" w:color="auto"/>
        <w:right w:val="none" w:sz="0" w:space="0" w:color="auto"/>
      </w:divBdr>
    </w:div>
    <w:div w:id="24214525">
      <w:bodyDiv w:val="1"/>
      <w:marLeft w:val="0"/>
      <w:marRight w:val="0"/>
      <w:marTop w:val="0"/>
      <w:marBottom w:val="0"/>
      <w:divBdr>
        <w:top w:val="none" w:sz="0" w:space="0" w:color="auto"/>
        <w:left w:val="none" w:sz="0" w:space="0" w:color="auto"/>
        <w:bottom w:val="none" w:sz="0" w:space="0" w:color="auto"/>
        <w:right w:val="none" w:sz="0" w:space="0" w:color="auto"/>
      </w:divBdr>
    </w:div>
    <w:div w:id="29456250">
      <w:bodyDiv w:val="1"/>
      <w:marLeft w:val="0"/>
      <w:marRight w:val="0"/>
      <w:marTop w:val="0"/>
      <w:marBottom w:val="0"/>
      <w:divBdr>
        <w:top w:val="none" w:sz="0" w:space="0" w:color="auto"/>
        <w:left w:val="none" w:sz="0" w:space="0" w:color="auto"/>
        <w:bottom w:val="none" w:sz="0" w:space="0" w:color="auto"/>
        <w:right w:val="none" w:sz="0" w:space="0" w:color="auto"/>
      </w:divBdr>
    </w:div>
    <w:div w:id="40133124">
      <w:bodyDiv w:val="1"/>
      <w:marLeft w:val="0"/>
      <w:marRight w:val="0"/>
      <w:marTop w:val="0"/>
      <w:marBottom w:val="0"/>
      <w:divBdr>
        <w:top w:val="none" w:sz="0" w:space="0" w:color="auto"/>
        <w:left w:val="none" w:sz="0" w:space="0" w:color="auto"/>
        <w:bottom w:val="none" w:sz="0" w:space="0" w:color="auto"/>
        <w:right w:val="none" w:sz="0" w:space="0" w:color="auto"/>
      </w:divBdr>
    </w:div>
    <w:div w:id="40518878">
      <w:bodyDiv w:val="1"/>
      <w:marLeft w:val="0"/>
      <w:marRight w:val="0"/>
      <w:marTop w:val="0"/>
      <w:marBottom w:val="0"/>
      <w:divBdr>
        <w:top w:val="none" w:sz="0" w:space="0" w:color="auto"/>
        <w:left w:val="none" w:sz="0" w:space="0" w:color="auto"/>
        <w:bottom w:val="none" w:sz="0" w:space="0" w:color="auto"/>
        <w:right w:val="none" w:sz="0" w:space="0" w:color="auto"/>
      </w:divBdr>
    </w:div>
    <w:div w:id="41826574">
      <w:bodyDiv w:val="1"/>
      <w:marLeft w:val="0"/>
      <w:marRight w:val="0"/>
      <w:marTop w:val="0"/>
      <w:marBottom w:val="0"/>
      <w:divBdr>
        <w:top w:val="none" w:sz="0" w:space="0" w:color="auto"/>
        <w:left w:val="none" w:sz="0" w:space="0" w:color="auto"/>
        <w:bottom w:val="none" w:sz="0" w:space="0" w:color="auto"/>
        <w:right w:val="none" w:sz="0" w:space="0" w:color="auto"/>
      </w:divBdr>
    </w:div>
    <w:div w:id="62334480">
      <w:bodyDiv w:val="1"/>
      <w:marLeft w:val="0"/>
      <w:marRight w:val="0"/>
      <w:marTop w:val="0"/>
      <w:marBottom w:val="0"/>
      <w:divBdr>
        <w:top w:val="none" w:sz="0" w:space="0" w:color="auto"/>
        <w:left w:val="none" w:sz="0" w:space="0" w:color="auto"/>
        <w:bottom w:val="none" w:sz="0" w:space="0" w:color="auto"/>
        <w:right w:val="none" w:sz="0" w:space="0" w:color="auto"/>
      </w:divBdr>
    </w:div>
    <w:div w:id="77406538">
      <w:bodyDiv w:val="1"/>
      <w:marLeft w:val="0"/>
      <w:marRight w:val="0"/>
      <w:marTop w:val="0"/>
      <w:marBottom w:val="0"/>
      <w:divBdr>
        <w:top w:val="none" w:sz="0" w:space="0" w:color="auto"/>
        <w:left w:val="none" w:sz="0" w:space="0" w:color="auto"/>
        <w:bottom w:val="none" w:sz="0" w:space="0" w:color="auto"/>
        <w:right w:val="none" w:sz="0" w:space="0" w:color="auto"/>
      </w:divBdr>
    </w:div>
    <w:div w:id="97264682">
      <w:bodyDiv w:val="1"/>
      <w:marLeft w:val="0"/>
      <w:marRight w:val="0"/>
      <w:marTop w:val="0"/>
      <w:marBottom w:val="0"/>
      <w:divBdr>
        <w:top w:val="none" w:sz="0" w:space="0" w:color="auto"/>
        <w:left w:val="none" w:sz="0" w:space="0" w:color="auto"/>
        <w:bottom w:val="none" w:sz="0" w:space="0" w:color="auto"/>
        <w:right w:val="none" w:sz="0" w:space="0" w:color="auto"/>
      </w:divBdr>
    </w:div>
    <w:div w:id="106430869">
      <w:bodyDiv w:val="1"/>
      <w:marLeft w:val="0"/>
      <w:marRight w:val="0"/>
      <w:marTop w:val="0"/>
      <w:marBottom w:val="0"/>
      <w:divBdr>
        <w:top w:val="none" w:sz="0" w:space="0" w:color="auto"/>
        <w:left w:val="none" w:sz="0" w:space="0" w:color="auto"/>
        <w:bottom w:val="none" w:sz="0" w:space="0" w:color="auto"/>
        <w:right w:val="none" w:sz="0" w:space="0" w:color="auto"/>
      </w:divBdr>
    </w:div>
    <w:div w:id="110131218">
      <w:bodyDiv w:val="1"/>
      <w:marLeft w:val="0"/>
      <w:marRight w:val="0"/>
      <w:marTop w:val="0"/>
      <w:marBottom w:val="0"/>
      <w:divBdr>
        <w:top w:val="none" w:sz="0" w:space="0" w:color="auto"/>
        <w:left w:val="none" w:sz="0" w:space="0" w:color="auto"/>
        <w:bottom w:val="none" w:sz="0" w:space="0" w:color="auto"/>
        <w:right w:val="none" w:sz="0" w:space="0" w:color="auto"/>
      </w:divBdr>
    </w:div>
    <w:div w:id="120273509">
      <w:bodyDiv w:val="1"/>
      <w:marLeft w:val="0"/>
      <w:marRight w:val="0"/>
      <w:marTop w:val="0"/>
      <w:marBottom w:val="0"/>
      <w:divBdr>
        <w:top w:val="none" w:sz="0" w:space="0" w:color="auto"/>
        <w:left w:val="none" w:sz="0" w:space="0" w:color="auto"/>
        <w:bottom w:val="none" w:sz="0" w:space="0" w:color="auto"/>
        <w:right w:val="none" w:sz="0" w:space="0" w:color="auto"/>
      </w:divBdr>
    </w:div>
    <w:div w:id="121729486">
      <w:bodyDiv w:val="1"/>
      <w:marLeft w:val="0"/>
      <w:marRight w:val="0"/>
      <w:marTop w:val="0"/>
      <w:marBottom w:val="0"/>
      <w:divBdr>
        <w:top w:val="none" w:sz="0" w:space="0" w:color="auto"/>
        <w:left w:val="none" w:sz="0" w:space="0" w:color="auto"/>
        <w:bottom w:val="none" w:sz="0" w:space="0" w:color="auto"/>
        <w:right w:val="none" w:sz="0" w:space="0" w:color="auto"/>
      </w:divBdr>
    </w:div>
    <w:div w:id="126775951">
      <w:bodyDiv w:val="1"/>
      <w:marLeft w:val="0"/>
      <w:marRight w:val="0"/>
      <w:marTop w:val="0"/>
      <w:marBottom w:val="0"/>
      <w:divBdr>
        <w:top w:val="none" w:sz="0" w:space="0" w:color="auto"/>
        <w:left w:val="none" w:sz="0" w:space="0" w:color="auto"/>
        <w:bottom w:val="none" w:sz="0" w:space="0" w:color="auto"/>
        <w:right w:val="none" w:sz="0" w:space="0" w:color="auto"/>
      </w:divBdr>
    </w:div>
    <w:div w:id="136846280">
      <w:bodyDiv w:val="1"/>
      <w:marLeft w:val="0"/>
      <w:marRight w:val="0"/>
      <w:marTop w:val="0"/>
      <w:marBottom w:val="0"/>
      <w:divBdr>
        <w:top w:val="none" w:sz="0" w:space="0" w:color="auto"/>
        <w:left w:val="none" w:sz="0" w:space="0" w:color="auto"/>
        <w:bottom w:val="none" w:sz="0" w:space="0" w:color="auto"/>
        <w:right w:val="none" w:sz="0" w:space="0" w:color="auto"/>
      </w:divBdr>
    </w:div>
    <w:div w:id="140389009">
      <w:bodyDiv w:val="1"/>
      <w:marLeft w:val="0"/>
      <w:marRight w:val="0"/>
      <w:marTop w:val="0"/>
      <w:marBottom w:val="0"/>
      <w:divBdr>
        <w:top w:val="none" w:sz="0" w:space="0" w:color="auto"/>
        <w:left w:val="none" w:sz="0" w:space="0" w:color="auto"/>
        <w:bottom w:val="none" w:sz="0" w:space="0" w:color="auto"/>
        <w:right w:val="none" w:sz="0" w:space="0" w:color="auto"/>
      </w:divBdr>
    </w:div>
    <w:div w:id="144401637">
      <w:bodyDiv w:val="1"/>
      <w:marLeft w:val="0"/>
      <w:marRight w:val="0"/>
      <w:marTop w:val="0"/>
      <w:marBottom w:val="0"/>
      <w:divBdr>
        <w:top w:val="none" w:sz="0" w:space="0" w:color="auto"/>
        <w:left w:val="none" w:sz="0" w:space="0" w:color="auto"/>
        <w:bottom w:val="none" w:sz="0" w:space="0" w:color="auto"/>
        <w:right w:val="none" w:sz="0" w:space="0" w:color="auto"/>
      </w:divBdr>
    </w:div>
    <w:div w:id="157505407">
      <w:bodyDiv w:val="1"/>
      <w:marLeft w:val="0"/>
      <w:marRight w:val="0"/>
      <w:marTop w:val="0"/>
      <w:marBottom w:val="0"/>
      <w:divBdr>
        <w:top w:val="none" w:sz="0" w:space="0" w:color="auto"/>
        <w:left w:val="none" w:sz="0" w:space="0" w:color="auto"/>
        <w:bottom w:val="none" w:sz="0" w:space="0" w:color="auto"/>
        <w:right w:val="none" w:sz="0" w:space="0" w:color="auto"/>
      </w:divBdr>
    </w:div>
    <w:div w:id="157576794">
      <w:bodyDiv w:val="1"/>
      <w:marLeft w:val="0"/>
      <w:marRight w:val="0"/>
      <w:marTop w:val="0"/>
      <w:marBottom w:val="0"/>
      <w:divBdr>
        <w:top w:val="none" w:sz="0" w:space="0" w:color="auto"/>
        <w:left w:val="none" w:sz="0" w:space="0" w:color="auto"/>
        <w:bottom w:val="none" w:sz="0" w:space="0" w:color="auto"/>
        <w:right w:val="none" w:sz="0" w:space="0" w:color="auto"/>
      </w:divBdr>
    </w:div>
    <w:div w:id="162667070">
      <w:bodyDiv w:val="1"/>
      <w:marLeft w:val="0"/>
      <w:marRight w:val="0"/>
      <w:marTop w:val="0"/>
      <w:marBottom w:val="0"/>
      <w:divBdr>
        <w:top w:val="none" w:sz="0" w:space="0" w:color="auto"/>
        <w:left w:val="none" w:sz="0" w:space="0" w:color="auto"/>
        <w:bottom w:val="none" w:sz="0" w:space="0" w:color="auto"/>
        <w:right w:val="none" w:sz="0" w:space="0" w:color="auto"/>
      </w:divBdr>
    </w:div>
    <w:div w:id="162862554">
      <w:bodyDiv w:val="1"/>
      <w:marLeft w:val="0"/>
      <w:marRight w:val="0"/>
      <w:marTop w:val="0"/>
      <w:marBottom w:val="0"/>
      <w:divBdr>
        <w:top w:val="none" w:sz="0" w:space="0" w:color="auto"/>
        <w:left w:val="none" w:sz="0" w:space="0" w:color="auto"/>
        <w:bottom w:val="none" w:sz="0" w:space="0" w:color="auto"/>
        <w:right w:val="none" w:sz="0" w:space="0" w:color="auto"/>
      </w:divBdr>
    </w:div>
    <w:div w:id="169026437">
      <w:bodyDiv w:val="1"/>
      <w:marLeft w:val="0"/>
      <w:marRight w:val="0"/>
      <w:marTop w:val="0"/>
      <w:marBottom w:val="0"/>
      <w:divBdr>
        <w:top w:val="none" w:sz="0" w:space="0" w:color="auto"/>
        <w:left w:val="none" w:sz="0" w:space="0" w:color="auto"/>
        <w:bottom w:val="none" w:sz="0" w:space="0" w:color="auto"/>
        <w:right w:val="none" w:sz="0" w:space="0" w:color="auto"/>
      </w:divBdr>
    </w:div>
    <w:div w:id="178204019">
      <w:bodyDiv w:val="1"/>
      <w:marLeft w:val="0"/>
      <w:marRight w:val="0"/>
      <w:marTop w:val="0"/>
      <w:marBottom w:val="0"/>
      <w:divBdr>
        <w:top w:val="none" w:sz="0" w:space="0" w:color="auto"/>
        <w:left w:val="none" w:sz="0" w:space="0" w:color="auto"/>
        <w:bottom w:val="none" w:sz="0" w:space="0" w:color="auto"/>
        <w:right w:val="none" w:sz="0" w:space="0" w:color="auto"/>
      </w:divBdr>
    </w:div>
    <w:div w:id="180820463">
      <w:bodyDiv w:val="1"/>
      <w:marLeft w:val="0"/>
      <w:marRight w:val="0"/>
      <w:marTop w:val="0"/>
      <w:marBottom w:val="0"/>
      <w:divBdr>
        <w:top w:val="none" w:sz="0" w:space="0" w:color="auto"/>
        <w:left w:val="none" w:sz="0" w:space="0" w:color="auto"/>
        <w:bottom w:val="none" w:sz="0" w:space="0" w:color="auto"/>
        <w:right w:val="none" w:sz="0" w:space="0" w:color="auto"/>
      </w:divBdr>
    </w:div>
    <w:div w:id="183252225">
      <w:bodyDiv w:val="1"/>
      <w:marLeft w:val="0"/>
      <w:marRight w:val="0"/>
      <w:marTop w:val="0"/>
      <w:marBottom w:val="0"/>
      <w:divBdr>
        <w:top w:val="none" w:sz="0" w:space="0" w:color="auto"/>
        <w:left w:val="none" w:sz="0" w:space="0" w:color="auto"/>
        <w:bottom w:val="none" w:sz="0" w:space="0" w:color="auto"/>
        <w:right w:val="none" w:sz="0" w:space="0" w:color="auto"/>
      </w:divBdr>
    </w:div>
    <w:div w:id="185560731">
      <w:bodyDiv w:val="1"/>
      <w:marLeft w:val="0"/>
      <w:marRight w:val="0"/>
      <w:marTop w:val="0"/>
      <w:marBottom w:val="0"/>
      <w:divBdr>
        <w:top w:val="none" w:sz="0" w:space="0" w:color="auto"/>
        <w:left w:val="none" w:sz="0" w:space="0" w:color="auto"/>
        <w:bottom w:val="none" w:sz="0" w:space="0" w:color="auto"/>
        <w:right w:val="none" w:sz="0" w:space="0" w:color="auto"/>
      </w:divBdr>
    </w:div>
    <w:div w:id="189149122">
      <w:bodyDiv w:val="1"/>
      <w:marLeft w:val="0"/>
      <w:marRight w:val="0"/>
      <w:marTop w:val="0"/>
      <w:marBottom w:val="0"/>
      <w:divBdr>
        <w:top w:val="none" w:sz="0" w:space="0" w:color="auto"/>
        <w:left w:val="none" w:sz="0" w:space="0" w:color="auto"/>
        <w:bottom w:val="none" w:sz="0" w:space="0" w:color="auto"/>
        <w:right w:val="none" w:sz="0" w:space="0" w:color="auto"/>
      </w:divBdr>
    </w:div>
    <w:div w:id="212543485">
      <w:bodyDiv w:val="1"/>
      <w:marLeft w:val="0"/>
      <w:marRight w:val="0"/>
      <w:marTop w:val="0"/>
      <w:marBottom w:val="0"/>
      <w:divBdr>
        <w:top w:val="none" w:sz="0" w:space="0" w:color="auto"/>
        <w:left w:val="none" w:sz="0" w:space="0" w:color="auto"/>
        <w:bottom w:val="none" w:sz="0" w:space="0" w:color="auto"/>
        <w:right w:val="none" w:sz="0" w:space="0" w:color="auto"/>
      </w:divBdr>
    </w:div>
    <w:div w:id="220023110">
      <w:bodyDiv w:val="1"/>
      <w:marLeft w:val="0"/>
      <w:marRight w:val="0"/>
      <w:marTop w:val="0"/>
      <w:marBottom w:val="0"/>
      <w:divBdr>
        <w:top w:val="none" w:sz="0" w:space="0" w:color="auto"/>
        <w:left w:val="none" w:sz="0" w:space="0" w:color="auto"/>
        <w:bottom w:val="none" w:sz="0" w:space="0" w:color="auto"/>
        <w:right w:val="none" w:sz="0" w:space="0" w:color="auto"/>
      </w:divBdr>
    </w:div>
    <w:div w:id="223613313">
      <w:bodyDiv w:val="1"/>
      <w:marLeft w:val="0"/>
      <w:marRight w:val="0"/>
      <w:marTop w:val="0"/>
      <w:marBottom w:val="0"/>
      <w:divBdr>
        <w:top w:val="none" w:sz="0" w:space="0" w:color="auto"/>
        <w:left w:val="none" w:sz="0" w:space="0" w:color="auto"/>
        <w:bottom w:val="none" w:sz="0" w:space="0" w:color="auto"/>
        <w:right w:val="none" w:sz="0" w:space="0" w:color="auto"/>
      </w:divBdr>
    </w:div>
    <w:div w:id="233247357">
      <w:bodyDiv w:val="1"/>
      <w:marLeft w:val="0"/>
      <w:marRight w:val="0"/>
      <w:marTop w:val="0"/>
      <w:marBottom w:val="0"/>
      <w:divBdr>
        <w:top w:val="none" w:sz="0" w:space="0" w:color="auto"/>
        <w:left w:val="none" w:sz="0" w:space="0" w:color="auto"/>
        <w:bottom w:val="none" w:sz="0" w:space="0" w:color="auto"/>
        <w:right w:val="none" w:sz="0" w:space="0" w:color="auto"/>
      </w:divBdr>
    </w:div>
    <w:div w:id="255941596">
      <w:bodyDiv w:val="1"/>
      <w:marLeft w:val="0"/>
      <w:marRight w:val="0"/>
      <w:marTop w:val="0"/>
      <w:marBottom w:val="0"/>
      <w:divBdr>
        <w:top w:val="none" w:sz="0" w:space="0" w:color="auto"/>
        <w:left w:val="none" w:sz="0" w:space="0" w:color="auto"/>
        <w:bottom w:val="none" w:sz="0" w:space="0" w:color="auto"/>
        <w:right w:val="none" w:sz="0" w:space="0" w:color="auto"/>
      </w:divBdr>
    </w:div>
    <w:div w:id="270018200">
      <w:bodyDiv w:val="1"/>
      <w:marLeft w:val="0"/>
      <w:marRight w:val="0"/>
      <w:marTop w:val="0"/>
      <w:marBottom w:val="0"/>
      <w:divBdr>
        <w:top w:val="none" w:sz="0" w:space="0" w:color="auto"/>
        <w:left w:val="none" w:sz="0" w:space="0" w:color="auto"/>
        <w:bottom w:val="none" w:sz="0" w:space="0" w:color="auto"/>
        <w:right w:val="none" w:sz="0" w:space="0" w:color="auto"/>
      </w:divBdr>
    </w:div>
    <w:div w:id="284652558">
      <w:bodyDiv w:val="1"/>
      <w:marLeft w:val="0"/>
      <w:marRight w:val="0"/>
      <w:marTop w:val="0"/>
      <w:marBottom w:val="0"/>
      <w:divBdr>
        <w:top w:val="none" w:sz="0" w:space="0" w:color="auto"/>
        <w:left w:val="none" w:sz="0" w:space="0" w:color="auto"/>
        <w:bottom w:val="none" w:sz="0" w:space="0" w:color="auto"/>
        <w:right w:val="none" w:sz="0" w:space="0" w:color="auto"/>
      </w:divBdr>
    </w:div>
    <w:div w:id="308173384">
      <w:bodyDiv w:val="1"/>
      <w:marLeft w:val="0"/>
      <w:marRight w:val="0"/>
      <w:marTop w:val="0"/>
      <w:marBottom w:val="0"/>
      <w:divBdr>
        <w:top w:val="none" w:sz="0" w:space="0" w:color="auto"/>
        <w:left w:val="none" w:sz="0" w:space="0" w:color="auto"/>
        <w:bottom w:val="none" w:sz="0" w:space="0" w:color="auto"/>
        <w:right w:val="none" w:sz="0" w:space="0" w:color="auto"/>
      </w:divBdr>
    </w:div>
    <w:div w:id="324628969">
      <w:bodyDiv w:val="1"/>
      <w:marLeft w:val="0"/>
      <w:marRight w:val="0"/>
      <w:marTop w:val="0"/>
      <w:marBottom w:val="0"/>
      <w:divBdr>
        <w:top w:val="none" w:sz="0" w:space="0" w:color="auto"/>
        <w:left w:val="none" w:sz="0" w:space="0" w:color="auto"/>
        <w:bottom w:val="none" w:sz="0" w:space="0" w:color="auto"/>
        <w:right w:val="none" w:sz="0" w:space="0" w:color="auto"/>
      </w:divBdr>
    </w:div>
    <w:div w:id="335429201">
      <w:bodyDiv w:val="1"/>
      <w:marLeft w:val="0"/>
      <w:marRight w:val="0"/>
      <w:marTop w:val="0"/>
      <w:marBottom w:val="0"/>
      <w:divBdr>
        <w:top w:val="none" w:sz="0" w:space="0" w:color="auto"/>
        <w:left w:val="none" w:sz="0" w:space="0" w:color="auto"/>
        <w:bottom w:val="none" w:sz="0" w:space="0" w:color="auto"/>
        <w:right w:val="none" w:sz="0" w:space="0" w:color="auto"/>
      </w:divBdr>
    </w:div>
    <w:div w:id="339508426">
      <w:bodyDiv w:val="1"/>
      <w:marLeft w:val="0"/>
      <w:marRight w:val="0"/>
      <w:marTop w:val="0"/>
      <w:marBottom w:val="0"/>
      <w:divBdr>
        <w:top w:val="none" w:sz="0" w:space="0" w:color="auto"/>
        <w:left w:val="none" w:sz="0" w:space="0" w:color="auto"/>
        <w:bottom w:val="none" w:sz="0" w:space="0" w:color="auto"/>
        <w:right w:val="none" w:sz="0" w:space="0" w:color="auto"/>
      </w:divBdr>
    </w:div>
    <w:div w:id="343868818">
      <w:bodyDiv w:val="1"/>
      <w:marLeft w:val="0"/>
      <w:marRight w:val="0"/>
      <w:marTop w:val="0"/>
      <w:marBottom w:val="0"/>
      <w:divBdr>
        <w:top w:val="none" w:sz="0" w:space="0" w:color="auto"/>
        <w:left w:val="none" w:sz="0" w:space="0" w:color="auto"/>
        <w:bottom w:val="none" w:sz="0" w:space="0" w:color="auto"/>
        <w:right w:val="none" w:sz="0" w:space="0" w:color="auto"/>
      </w:divBdr>
    </w:div>
    <w:div w:id="364643250">
      <w:bodyDiv w:val="1"/>
      <w:marLeft w:val="0"/>
      <w:marRight w:val="0"/>
      <w:marTop w:val="0"/>
      <w:marBottom w:val="0"/>
      <w:divBdr>
        <w:top w:val="none" w:sz="0" w:space="0" w:color="auto"/>
        <w:left w:val="none" w:sz="0" w:space="0" w:color="auto"/>
        <w:bottom w:val="none" w:sz="0" w:space="0" w:color="auto"/>
        <w:right w:val="none" w:sz="0" w:space="0" w:color="auto"/>
      </w:divBdr>
    </w:div>
    <w:div w:id="364987296">
      <w:bodyDiv w:val="1"/>
      <w:marLeft w:val="0"/>
      <w:marRight w:val="0"/>
      <w:marTop w:val="0"/>
      <w:marBottom w:val="0"/>
      <w:divBdr>
        <w:top w:val="none" w:sz="0" w:space="0" w:color="auto"/>
        <w:left w:val="none" w:sz="0" w:space="0" w:color="auto"/>
        <w:bottom w:val="none" w:sz="0" w:space="0" w:color="auto"/>
        <w:right w:val="none" w:sz="0" w:space="0" w:color="auto"/>
      </w:divBdr>
    </w:div>
    <w:div w:id="370807887">
      <w:bodyDiv w:val="1"/>
      <w:marLeft w:val="0"/>
      <w:marRight w:val="0"/>
      <w:marTop w:val="0"/>
      <w:marBottom w:val="0"/>
      <w:divBdr>
        <w:top w:val="none" w:sz="0" w:space="0" w:color="auto"/>
        <w:left w:val="none" w:sz="0" w:space="0" w:color="auto"/>
        <w:bottom w:val="none" w:sz="0" w:space="0" w:color="auto"/>
        <w:right w:val="none" w:sz="0" w:space="0" w:color="auto"/>
      </w:divBdr>
    </w:div>
    <w:div w:id="371275525">
      <w:bodyDiv w:val="1"/>
      <w:marLeft w:val="0"/>
      <w:marRight w:val="0"/>
      <w:marTop w:val="0"/>
      <w:marBottom w:val="0"/>
      <w:divBdr>
        <w:top w:val="none" w:sz="0" w:space="0" w:color="auto"/>
        <w:left w:val="none" w:sz="0" w:space="0" w:color="auto"/>
        <w:bottom w:val="none" w:sz="0" w:space="0" w:color="auto"/>
        <w:right w:val="none" w:sz="0" w:space="0" w:color="auto"/>
      </w:divBdr>
    </w:div>
    <w:div w:id="374550016">
      <w:bodyDiv w:val="1"/>
      <w:marLeft w:val="0"/>
      <w:marRight w:val="0"/>
      <w:marTop w:val="0"/>
      <w:marBottom w:val="0"/>
      <w:divBdr>
        <w:top w:val="none" w:sz="0" w:space="0" w:color="auto"/>
        <w:left w:val="none" w:sz="0" w:space="0" w:color="auto"/>
        <w:bottom w:val="none" w:sz="0" w:space="0" w:color="auto"/>
        <w:right w:val="none" w:sz="0" w:space="0" w:color="auto"/>
      </w:divBdr>
    </w:div>
    <w:div w:id="389766928">
      <w:bodyDiv w:val="1"/>
      <w:marLeft w:val="0"/>
      <w:marRight w:val="0"/>
      <w:marTop w:val="0"/>
      <w:marBottom w:val="0"/>
      <w:divBdr>
        <w:top w:val="none" w:sz="0" w:space="0" w:color="auto"/>
        <w:left w:val="none" w:sz="0" w:space="0" w:color="auto"/>
        <w:bottom w:val="none" w:sz="0" w:space="0" w:color="auto"/>
        <w:right w:val="none" w:sz="0" w:space="0" w:color="auto"/>
      </w:divBdr>
    </w:div>
    <w:div w:id="395935232">
      <w:bodyDiv w:val="1"/>
      <w:marLeft w:val="0"/>
      <w:marRight w:val="0"/>
      <w:marTop w:val="0"/>
      <w:marBottom w:val="0"/>
      <w:divBdr>
        <w:top w:val="none" w:sz="0" w:space="0" w:color="auto"/>
        <w:left w:val="none" w:sz="0" w:space="0" w:color="auto"/>
        <w:bottom w:val="none" w:sz="0" w:space="0" w:color="auto"/>
        <w:right w:val="none" w:sz="0" w:space="0" w:color="auto"/>
      </w:divBdr>
    </w:div>
    <w:div w:id="399906826">
      <w:bodyDiv w:val="1"/>
      <w:marLeft w:val="0"/>
      <w:marRight w:val="0"/>
      <w:marTop w:val="0"/>
      <w:marBottom w:val="0"/>
      <w:divBdr>
        <w:top w:val="none" w:sz="0" w:space="0" w:color="auto"/>
        <w:left w:val="none" w:sz="0" w:space="0" w:color="auto"/>
        <w:bottom w:val="none" w:sz="0" w:space="0" w:color="auto"/>
        <w:right w:val="none" w:sz="0" w:space="0" w:color="auto"/>
      </w:divBdr>
    </w:div>
    <w:div w:id="408117434">
      <w:bodyDiv w:val="1"/>
      <w:marLeft w:val="0"/>
      <w:marRight w:val="0"/>
      <w:marTop w:val="0"/>
      <w:marBottom w:val="0"/>
      <w:divBdr>
        <w:top w:val="none" w:sz="0" w:space="0" w:color="auto"/>
        <w:left w:val="none" w:sz="0" w:space="0" w:color="auto"/>
        <w:bottom w:val="none" w:sz="0" w:space="0" w:color="auto"/>
        <w:right w:val="none" w:sz="0" w:space="0" w:color="auto"/>
      </w:divBdr>
    </w:div>
    <w:div w:id="413019667">
      <w:bodyDiv w:val="1"/>
      <w:marLeft w:val="0"/>
      <w:marRight w:val="0"/>
      <w:marTop w:val="0"/>
      <w:marBottom w:val="0"/>
      <w:divBdr>
        <w:top w:val="none" w:sz="0" w:space="0" w:color="auto"/>
        <w:left w:val="none" w:sz="0" w:space="0" w:color="auto"/>
        <w:bottom w:val="none" w:sz="0" w:space="0" w:color="auto"/>
        <w:right w:val="none" w:sz="0" w:space="0" w:color="auto"/>
      </w:divBdr>
    </w:div>
    <w:div w:id="415789479">
      <w:bodyDiv w:val="1"/>
      <w:marLeft w:val="0"/>
      <w:marRight w:val="0"/>
      <w:marTop w:val="0"/>
      <w:marBottom w:val="0"/>
      <w:divBdr>
        <w:top w:val="none" w:sz="0" w:space="0" w:color="auto"/>
        <w:left w:val="none" w:sz="0" w:space="0" w:color="auto"/>
        <w:bottom w:val="none" w:sz="0" w:space="0" w:color="auto"/>
        <w:right w:val="none" w:sz="0" w:space="0" w:color="auto"/>
      </w:divBdr>
    </w:div>
    <w:div w:id="424543346">
      <w:bodyDiv w:val="1"/>
      <w:marLeft w:val="0"/>
      <w:marRight w:val="0"/>
      <w:marTop w:val="0"/>
      <w:marBottom w:val="0"/>
      <w:divBdr>
        <w:top w:val="none" w:sz="0" w:space="0" w:color="auto"/>
        <w:left w:val="none" w:sz="0" w:space="0" w:color="auto"/>
        <w:bottom w:val="none" w:sz="0" w:space="0" w:color="auto"/>
        <w:right w:val="none" w:sz="0" w:space="0" w:color="auto"/>
      </w:divBdr>
    </w:div>
    <w:div w:id="426199051">
      <w:bodyDiv w:val="1"/>
      <w:marLeft w:val="0"/>
      <w:marRight w:val="0"/>
      <w:marTop w:val="0"/>
      <w:marBottom w:val="0"/>
      <w:divBdr>
        <w:top w:val="none" w:sz="0" w:space="0" w:color="auto"/>
        <w:left w:val="none" w:sz="0" w:space="0" w:color="auto"/>
        <w:bottom w:val="none" w:sz="0" w:space="0" w:color="auto"/>
        <w:right w:val="none" w:sz="0" w:space="0" w:color="auto"/>
      </w:divBdr>
    </w:div>
    <w:div w:id="428934773">
      <w:bodyDiv w:val="1"/>
      <w:marLeft w:val="0"/>
      <w:marRight w:val="0"/>
      <w:marTop w:val="0"/>
      <w:marBottom w:val="0"/>
      <w:divBdr>
        <w:top w:val="none" w:sz="0" w:space="0" w:color="auto"/>
        <w:left w:val="none" w:sz="0" w:space="0" w:color="auto"/>
        <w:bottom w:val="none" w:sz="0" w:space="0" w:color="auto"/>
        <w:right w:val="none" w:sz="0" w:space="0" w:color="auto"/>
      </w:divBdr>
    </w:div>
    <w:div w:id="435058994">
      <w:bodyDiv w:val="1"/>
      <w:marLeft w:val="0"/>
      <w:marRight w:val="0"/>
      <w:marTop w:val="0"/>
      <w:marBottom w:val="0"/>
      <w:divBdr>
        <w:top w:val="none" w:sz="0" w:space="0" w:color="auto"/>
        <w:left w:val="none" w:sz="0" w:space="0" w:color="auto"/>
        <w:bottom w:val="none" w:sz="0" w:space="0" w:color="auto"/>
        <w:right w:val="none" w:sz="0" w:space="0" w:color="auto"/>
      </w:divBdr>
    </w:div>
    <w:div w:id="441532282">
      <w:bodyDiv w:val="1"/>
      <w:marLeft w:val="0"/>
      <w:marRight w:val="0"/>
      <w:marTop w:val="0"/>
      <w:marBottom w:val="0"/>
      <w:divBdr>
        <w:top w:val="none" w:sz="0" w:space="0" w:color="auto"/>
        <w:left w:val="none" w:sz="0" w:space="0" w:color="auto"/>
        <w:bottom w:val="none" w:sz="0" w:space="0" w:color="auto"/>
        <w:right w:val="none" w:sz="0" w:space="0" w:color="auto"/>
      </w:divBdr>
    </w:div>
    <w:div w:id="444228633">
      <w:bodyDiv w:val="1"/>
      <w:marLeft w:val="0"/>
      <w:marRight w:val="0"/>
      <w:marTop w:val="0"/>
      <w:marBottom w:val="0"/>
      <w:divBdr>
        <w:top w:val="none" w:sz="0" w:space="0" w:color="auto"/>
        <w:left w:val="none" w:sz="0" w:space="0" w:color="auto"/>
        <w:bottom w:val="none" w:sz="0" w:space="0" w:color="auto"/>
        <w:right w:val="none" w:sz="0" w:space="0" w:color="auto"/>
      </w:divBdr>
    </w:div>
    <w:div w:id="446581358">
      <w:bodyDiv w:val="1"/>
      <w:marLeft w:val="0"/>
      <w:marRight w:val="0"/>
      <w:marTop w:val="0"/>
      <w:marBottom w:val="0"/>
      <w:divBdr>
        <w:top w:val="none" w:sz="0" w:space="0" w:color="auto"/>
        <w:left w:val="none" w:sz="0" w:space="0" w:color="auto"/>
        <w:bottom w:val="none" w:sz="0" w:space="0" w:color="auto"/>
        <w:right w:val="none" w:sz="0" w:space="0" w:color="auto"/>
      </w:divBdr>
    </w:div>
    <w:div w:id="459150176">
      <w:bodyDiv w:val="1"/>
      <w:marLeft w:val="0"/>
      <w:marRight w:val="0"/>
      <w:marTop w:val="0"/>
      <w:marBottom w:val="0"/>
      <w:divBdr>
        <w:top w:val="none" w:sz="0" w:space="0" w:color="auto"/>
        <w:left w:val="none" w:sz="0" w:space="0" w:color="auto"/>
        <w:bottom w:val="none" w:sz="0" w:space="0" w:color="auto"/>
        <w:right w:val="none" w:sz="0" w:space="0" w:color="auto"/>
      </w:divBdr>
    </w:div>
    <w:div w:id="461004074">
      <w:bodyDiv w:val="1"/>
      <w:marLeft w:val="0"/>
      <w:marRight w:val="0"/>
      <w:marTop w:val="0"/>
      <w:marBottom w:val="0"/>
      <w:divBdr>
        <w:top w:val="none" w:sz="0" w:space="0" w:color="auto"/>
        <w:left w:val="none" w:sz="0" w:space="0" w:color="auto"/>
        <w:bottom w:val="none" w:sz="0" w:space="0" w:color="auto"/>
        <w:right w:val="none" w:sz="0" w:space="0" w:color="auto"/>
      </w:divBdr>
    </w:div>
    <w:div w:id="464392304">
      <w:bodyDiv w:val="1"/>
      <w:marLeft w:val="0"/>
      <w:marRight w:val="0"/>
      <w:marTop w:val="0"/>
      <w:marBottom w:val="0"/>
      <w:divBdr>
        <w:top w:val="none" w:sz="0" w:space="0" w:color="auto"/>
        <w:left w:val="none" w:sz="0" w:space="0" w:color="auto"/>
        <w:bottom w:val="none" w:sz="0" w:space="0" w:color="auto"/>
        <w:right w:val="none" w:sz="0" w:space="0" w:color="auto"/>
      </w:divBdr>
    </w:div>
    <w:div w:id="468665466">
      <w:bodyDiv w:val="1"/>
      <w:marLeft w:val="0"/>
      <w:marRight w:val="0"/>
      <w:marTop w:val="0"/>
      <w:marBottom w:val="0"/>
      <w:divBdr>
        <w:top w:val="none" w:sz="0" w:space="0" w:color="auto"/>
        <w:left w:val="none" w:sz="0" w:space="0" w:color="auto"/>
        <w:bottom w:val="none" w:sz="0" w:space="0" w:color="auto"/>
        <w:right w:val="none" w:sz="0" w:space="0" w:color="auto"/>
      </w:divBdr>
    </w:div>
    <w:div w:id="470707450">
      <w:bodyDiv w:val="1"/>
      <w:marLeft w:val="0"/>
      <w:marRight w:val="0"/>
      <w:marTop w:val="0"/>
      <w:marBottom w:val="0"/>
      <w:divBdr>
        <w:top w:val="none" w:sz="0" w:space="0" w:color="auto"/>
        <w:left w:val="none" w:sz="0" w:space="0" w:color="auto"/>
        <w:bottom w:val="none" w:sz="0" w:space="0" w:color="auto"/>
        <w:right w:val="none" w:sz="0" w:space="0" w:color="auto"/>
      </w:divBdr>
    </w:div>
    <w:div w:id="510682293">
      <w:bodyDiv w:val="1"/>
      <w:marLeft w:val="0"/>
      <w:marRight w:val="0"/>
      <w:marTop w:val="0"/>
      <w:marBottom w:val="0"/>
      <w:divBdr>
        <w:top w:val="none" w:sz="0" w:space="0" w:color="auto"/>
        <w:left w:val="none" w:sz="0" w:space="0" w:color="auto"/>
        <w:bottom w:val="none" w:sz="0" w:space="0" w:color="auto"/>
        <w:right w:val="none" w:sz="0" w:space="0" w:color="auto"/>
      </w:divBdr>
    </w:div>
    <w:div w:id="522013916">
      <w:bodyDiv w:val="1"/>
      <w:marLeft w:val="0"/>
      <w:marRight w:val="0"/>
      <w:marTop w:val="0"/>
      <w:marBottom w:val="0"/>
      <w:divBdr>
        <w:top w:val="none" w:sz="0" w:space="0" w:color="auto"/>
        <w:left w:val="none" w:sz="0" w:space="0" w:color="auto"/>
        <w:bottom w:val="none" w:sz="0" w:space="0" w:color="auto"/>
        <w:right w:val="none" w:sz="0" w:space="0" w:color="auto"/>
      </w:divBdr>
    </w:div>
    <w:div w:id="550118738">
      <w:bodyDiv w:val="1"/>
      <w:marLeft w:val="0"/>
      <w:marRight w:val="0"/>
      <w:marTop w:val="0"/>
      <w:marBottom w:val="0"/>
      <w:divBdr>
        <w:top w:val="none" w:sz="0" w:space="0" w:color="auto"/>
        <w:left w:val="none" w:sz="0" w:space="0" w:color="auto"/>
        <w:bottom w:val="none" w:sz="0" w:space="0" w:color="auto"/>
        <w:right w:val="none" w:sz="0" w:space="0" w:color="auto"/>
      </w:divBdr>
    </w:div>
    <w:div w:id="554044415">
      <w:bodyDiv w:val="1"/>
      <w:marLeft w:val="0"/>
      <w:marRight w:val="0"/>
      <w:marTop w:val="0"/>
      <w:marBottom w:val="0"/>
      <w:divBdr>
        <w:top w:val="none" w:sz="0" w:space="0" w:color="auto"/>
        <w:left w:val="none" w:sz="0" w:space="0" w:color="auto"/>
        <w:bottom w:val="none" w:sz="0" w:space="0" w:color="auto"/>
        <w:right w:val="none" w:sz="0" w:space="0" w:color="auto"/>
      </w:divBdr>
    </w:div>
    <w:div w:id="561991099">
      <w:bodyDiv w:val="1"/>
      <w:marLeft w:val="0"/>
      <w:marRight w:val="0"/>
      <w:marTop w:val="0"/>
      <w:marBottom w:val="0"/>
      <w:divBdr>
        <w:top w:val="none" w:sz="0" w:space="0" w:color="auto"/>
        <w:left w:val="none" w:sz="0" w:space="0" w:color="auto"/>
        <w:bottom w:val="none" w:sz="0" w:space="0" w:color="auto"/>
        <w:right w:val="none" w:sz="0" w:space="0" w:color="auto"/>
      </w:divBdr>
    </w:div>
    <w:div w:id="564724879">
      <w:bodyDiv w:val="1"/>
      <w:marLeft w:val="0"/>
      <w:marRight w:val="0"/>
      <w:marTop w:val="0"/>
      <w:marBottom w:val="0"/>
      <w:divBdr>
        <w:top w:val="none" w:sz="0" w:space="0" w:color="auto"/>
        <w:left w:val="none" w:sz="0" w:space="0" w:color="auto"/>
        <w:bottom w:val="none" w:sz="0" w:space="0" w:color="auto"/>
        <w:right w:val="none" w:sz="0" w:space="0" w:color="auto"/>
      </w:divBdr>
    </w:div>
    <w:div w:id="567150727">
      <w:bodyDiv w:val="1"/>
      <w:marLeft w:val="0"/>
      <w:marRight w:val="0"/>
      <w:marTop w:val="0"/>
      <w:marBottom w:val="0"/>
      <w:divBdr>
        <w:top w:val="none" w:sz="0" w:space="0" w:color="auto"/>
        <w:left w:val="none" w:sz="0" w:space="0" w:color="auto"/>
        <w:bottom w:val="none" w:sz="0" w:space="0" w:color="auto"/>
        <w:right w:val="none" w:sz="0" w:space="0" w:color="auto"/>
      </w:divBdr>
    </w:div>
    <w:div w:id="584806618">
      <w:bodyDiv w:val="1"/>
      <w:marLeft w:val="0"/>
      <w:marRight w:val="0"/>
      <w:marTop w:val="0"/>
      <w:marBottom w:val="0"/>
      <w:divBdr>
        <w:top w:val="none" w:sz="0" w:space="0" w:color="auto"/>
        <w:left w:val="none" w:sz="0" w:space="0" w:color="auto"/>
        <w:bottom w:val="none" w:sz="0" w:space="0" w:color="auto"/>
        <w:right w:val="none" w:sz="0" w:space="0" w:color="auto"/>
      </w:divBdr>
    </w:div>
    <w:div w:id="605695895">
      <w:bodyDiv w:val="1"/>
      <w:marLeft w:val="0"/>
      <w:marRight w:val="0"/>
      <w:marTop w:val="0"/>
      <w:marBottom w:val="0"/>
      <w:divBdr>
        <w:top w:val="none" w:sz="0" w:space="0" w:color="auto"/>
        <w:left w:val="none" w:sz="0" w:space="0" w:color="auto"/>
        <w:bottom w:val="none" w:sz="0" w:space="0" w:color="auto"/>
        <w:right w:val="none" w:sz="0" w:space="0" w:color="auto"/>
      </w:divBdr>
    </w:div>
    <w:div w:id="616720608">
      <w:bodyDiv w:val="1"/>
      <w:marLeft w:val="0"/>
      <w:marRight w:val="0"/>
      <w:marTop w:val="0"/>
      <w:marBottom w:val="0"/>
      <w:divBdr>
        <w:top w:val="none" w:sz="0" w:space="0" w:color="auto"/>
        <w:left w:val="none" w:sz="0" w:space="0" w:color="auto"/>
        <w:bottom w:val="none" w:sz="0" w:space="0" w:color="auto"/>
        <w:right w:val="none" w:sz="0" w:space="0" w:color="auto"/>
      </w:divBdr>
    </w:div>
    <w:div w:id="617105905">
      <w:bodyDiv w:val="1"/>
      <w:marLeft w:val="0"/>
      <w:marRight w:val="0"/>
      <w:marTop w:val="0"/>
      <w:marBottom w:val="0"/>
      <w:divBdr>
        <w:top w:val="none" w:sz="0" w:space="0" w:color="auto"/>
        <w:left w:val="none" w:sz="0" w:space="0" w:color="auto"/>
        <w:bottom w:val="none" w:sz="0" w:space="0" w:color="auto"/>
        <w:right w:val="none" w:sz="0" w:space="0" w:color="auto"/>
      </w:divBdr>
    </w:div>
    <w:div w:id="620888786">
      <w:bodyDiv w:val="1"/>
      <w:marLeft w:val="0"/>
      <w:marRight w:val="0"/>
      <w:marTop w:val="0"/>
      <w:marBottom w:val="0"/>
      <w:divBdr>
        <w:top w:val="none" w:sz="0" w:space="0" w:color="auto"/>
        <w:left w:val="none" w:sz="0" w:space="0" w:color="auto"/>
        <w:bottom w:val="none" w:sz="0" w:space="0" w:color="auto"/>
        <w:right w:val="none" w:sz="0" w:space="0" w:color="auto"/>
      </w:divBdr>
    </w:div>
    <w:div w:id="620919246">
      <w:bodyDiv w:val="1"/>
      <w:marLeft w:val="0"/>
      <w:marRight w:val="0"/>
      <w:marTop w:val="0"/>
      <w:marBottom w:val="0"/>
      <w:divBdr>
        <w:top w:val="none" w:sz="0" w:space="0" w:color="auto"/>
        <w:left w:val="none" w:sz="0" w:space="0" w:color="auto"/>
        <w:bottom w:val="none" w:sz="0" w:space="0" w:color="auto"/>
        <w:right w:val="none" w:sz="0" w:space="0" w:color="auto"/>
      </w:divBdr>
    </w:div>
    <w:div w:id="630356829">
      <w:bodyDiv w:val="1"/>
      <w:marLeft w:val="0"/>
      <w:marRight w:val="0"/>
      <w:marTop w:val="0"/>
      <w:marBottom w:val="0"/>
      <w:divBdr>
        <w:top w:val="none" w:sz="0" w:space="0" w:color="auto"/>
        <w:left w:val="none" w:sz="0" w:space="0" w:color="auto"/>
        <w:bottom w:val="none" w:sz="0" w:space="0" w:color="auto"/>
        <w:right w:val="none" w:sz="0" w:space="0" w:color="auto"/>
      </w:divBdr>
    </w:div>
    <w:div w:id="640118891">
      <w:bodyDiv w:val="1"/>
      <w:marLeft w:val="0"/>
      <w:marRight w:val="0"/>
      <w:marTop w:val="0"/>
      <w:marBottom w:val="0"/>
      <w:divBdr>
        <w:top w:val="none" w:sz="0" w:space="0" w:color="auto"/>
        <w:left w:val="none" w:sz="0" w:space="0" w:color="auto"/>
        <w:bottom w:val="none" w:sz="0" w:space="0" w:color="auto"/>
        <w:right w:val="none" w:sz="0" w:space="0" w:color="auto"/>
      </w:divBdr>
    </w:div>
    <w:div w:id="643848157">
      <w:bodyDiv w:val="1"/>
      <w:marLeft w:val="0"/>
      <w:marRight w:val="0"/>
      <w:marTop w:val="0"/>
      <w:marBottom w:val="0"/>
      <w:divBdr>
        <w:top w:val="none" w:sz="0" w:space="0" w:color="auto"/>
        <w:left w:val="none" w:sz="0" w:space="0" w:color="auto"/>
        <w:bottom w:val="none" w:sz="0" w:space="0" w:color="auto"/>
        <w:right w:val="none" w:sz="0" w:space="0" w:color="auto"/>
      </w:divBdr>
    </w:div>
    <w:div w:id="644894040">
      <w:bodyDiv w:val="1"/>
      <w:marLeft w:val="0"/>
      <w:marRight w:val="0"/>
      <w:marTop w:val="0"/>
      <w:marBottom w:val="0"/>
      <w:divBdr>
        <w:top w:val="none" w:sz="0" w:space="0" w:color="auto"/>
        <w:left w:val="none" w:sz="0" w:space="0" w:color="auto"/>
        <w:bottom w:val="none" w:sz="0" w:space="0" w:color="auto"/>
        <w:right w:val="none" w:sz="0" w:space="0" w:color="auto"/>
      </w:divBdr>
    </w:div>
    <w:div w:id="662010854">
      <w:bodyDiv w:val="1"/>
      <w:marLeft w:val="0"/>
      <w:marRight w:val="0"/>
      <w:marTop w:val="0"/>
      <w:marBottom w:val="0"/>
      <w:divBdr>
        <w:top w:val="none" w:sz="0" w:space="0" w:color="auto"/>
        <w:left w:val="none" w:sz="0" w:space="0" w:color="auto"/>
        <w:bottom w:val="none" w:sz="0" w:space="0" w:color="auto"/>
        <w:right w:val="none" w:sz="0" w:space="0" w:color="auto"/>
      </w:divBdr>
    </w:div>
    <w:div w:id="670986390">
      <w:bodyDiv w:val="1"/>
      <w:marLeft w:val="0"/>
      <w:marRight w:val="0"/>
      <w:marTop w:val="0"/>
      <w:marBottom w:val="0"/>
      <w:divBdr>
        <w:top w:val="none" w:sz="0" w:space="0" w:color="auto"/>
        <w:left w:val="none" w:sz="0" w:space="0" w:color="auto"/>
        <w:bottom w:val="none" w:sz="0" w:space="0" w:color="auto"/>
        <w:right w:val="none" w:sz="0" w:space="0" w:color="auto"/>
      </w:divBdr>
    </w:div>
    <w:div w:id="672998797">
      <w:bodyDiv w:val="1"/>
      <w:marLeft w:val="0"/>
      <w:marRight w:val="0"/>
      <w:marTop w:val="0"/>
      <w:marBottom w:val="0"/>
      <w:divBdr>
        <w:top w:val="none" w:sz="0" w:space="0" w:color="auto"/>
        <w:left w:val="none" w:sz="0" w:space="0" w:color="auto"/>
        <w:bottom w:val="none" w:sz="0" w:space="0" w:color="auto"/>
        <w:right w:val="none" w:sz="0" w:space="0" w:color="auto"/>
      </w:divBdr>
    </w:div>
    <w:div w:id="677925919">
      <w:bodyDiv w:val="1"/>
      <w:marLeft w:val="0"/>
      <w:marRight w:val="0"/>
      <w:marTop w:val="0"/>
      <w:marBottom w:val="0"/>
      <w:divBdr>
        <w:top w:val="none" w:sz="0" w:space="0" w:color="auto"/>
        <w:left w:val="none" w:sz="0" w:space="0" w:color="auto"/>
        <w:bottom w:val="none" w:sz="0" w:space="0" w:color="auto"/>
        <w:right w:val="none" w:sz="0" w:space="0" w:color="auto"/>
      </w:divBdr>
    </w:div>
    <w:div w:id="719092325">
      <w:bodyDiv w:val="1"/>
      <w:marLeft w:val="0"/>
      <w:marRight w:val="0"/>
      <w:marTop w:val="0"/>
      <w:marBottom w:val="0"/>
      <w:divBdr>
        <w:top w:val="none" w:sz="0" w:space="0" w:color="auto"/>
        <w:left w:val="none" w:sz="0" w:space="0" w:color="auto"/>
        <w:bottom w:val="none" w:sz="0" w:space="0" w:color="auto"/>
        <w:right w:val="none" w:sz="0" w:space="0" w:color="auto"/>
      </w:divBdr>
    </w:div>
    <w:div w:id="721096465">
      <w:bodyDiv w:val="1"/>
      <w:marLeft w:val="0"/>
      <w:marRight w:val="0"/>
      <w:marTop w:val="0"/>
      <w:marBottom w:val="0"/>
      <w:divBdr>
        <w:top w:val="none" w:sz="0" w:space="0" w:color="auto"/>
        <w:left w:val="none" w:sz="0" w:space="0" w:color="auto"/>
        <w:bottom w:val="none" w:sz="0" w:space="0" w:color="auto"/>
        <w:right w:val="none" w:sz="0" w:space="0" w:color="auto"/>
      </w:divBdr>
    </w:div>
    <w:div w:id="743379472">
      <w:bodyDiv w:val="1"/>
      <w:marLeft w:val="0"/>
      <w:marRight w:val="0"/>
      <w:marTop w:val="0"/>
      <w:marBottom w:val="0"/>
      <w:divBdr>
        <w:top w:val="none" w:sz="0" w:space="0" w:color="auto"/>
        <w:left w:val="none" w:sz="0" w:space="0" w:color="auto"/>
        <w:bottom w:val="none" w:sz="0" w:space="0" w:color="auto"/>
        <w:right w:val="none" w:sz="0" w:space="0" w:color="auto"/>
      </w:divBdr>
    </w:div>
    <w:div w:id="767964174">
      <w:bodyDiv w:val="1"/>
      <w:marLeft w:val="0"/>
      <w:marRight w:val="0"/>
      <w:marTop w:val="0"/>
      <w:marBottom w:val="0"/>
      <w:divBdr>
        <w:top w:val="none" w:sz="0" w:space="0" w:color="auto"/>
        <w:left w:val="none" w:sz="0" w:space="0" w:color="auto"/>
        <w:bottom w:val="none" w:sz="0" w:space="0" w:color="auto"/>
        <w:right w:val="none" w:sz="0" w:space="0" w:color="auto"/>
      </w:divBdr>
    </w:div>
    <w:div w:id="769853348">
      <w:bodyDiv w:val="1"/>
      <w:marLeft w:val="0"/>
      <w:marRight w:val="0"/>
      <w:marTop w:val="0"/>
      <w:marBottom w:val="0"/>
      <w:divBdr>
        <w:top w:val="none" w:sz="0" w:space="0" w:color="auto"/>
        <w:left w:val="none" w:sz="0" w:space="0" w:color="auto"/>
        <w:bottom w:val="none" w:sz="0" w:space="0" w:color="auto"/>
        <w:right w:val="none" w:sz="0" w:space="0" w:color="auto"/>
      </w:divBdr>
    </w:div>
    <w:div w:id="778179057">
      <w:bodyDiv w:val="1"/>
      <w:marLeft w:val="0"/>
      <w:marRight w:val="0"/>
      <w:marTop w:val="0"/>
      <w:marBottom w:val="0"/>
      <w:divBdr>
        <w:top w:val="none" w:sz="0" w:space="0" w:color="auto"/>
        <w:left w:val="none" w:sz="0" w:space="0" w:color="auto"/>
        <w:bottom w:val="none" w:sz="0" w:space="0" w:color="auto"/>
        <w:right w:val="none" w:sz="0" w:space="0" w:color="auto"/>
      </w:divBdr>
    </w:div>
    <w:div w:id="798031910">
      <w:bodyDiv w:val="1"/>
      <w:marLeft w:val="0"/>
      <w:marRight w:val="0"/>
      <w:marTop w:val="0"/>
      <w:marBottom w:val="0"/>
      <w:divBdr>
        <w:top w:val="none" w:sz="0" w:space="0" w:color="auto"/>
        <w:left w:val="none" w:sz="0" w:space="0" w:color="auto"/>
        <w:bottom w:val="none" w:sz="0" w:space="0" w:color="auto"/>
        <w:right w:val="none" w:sz="0" w:space="0" w:color="auto"/>
      </w:divBdr>
    </w:div>
    <w:div w:id="801315334">
      <w:bodyDiv w:val="1"/>
      <w:marLeft w:val="0"/>
      <w:marRight w:val="0"/>
      <w:marTop w:val="0"/>
      <w:marBottom w:val="0"/>
      <w:divBdr>
        <w:top w:val="none" w:sz="0" w:space="0" w:color="auto"/>
        <w:left w:val="none" w:sz="0" w:space="0" w:color="auto"/>
        <w:bottom w:val="none" w:sz="0" w:space="0" w:color="auto"/>
        <w:right w:val="none" w:sz="0" w:space="0" w:color="auto"/>
      </w:divBdr>
    </w:div>
    <w:div w:id="801727724">
      <w:bodyDiv w:val="1"/>
      <w:marLeft w:val="0"/>
      <w:marRight w:val="0"/>
      <w:marTop w:val="0"/>
      <w:marBottom w:val="0"/>
      <w:divBdr>
        <w:top w:val="none" w:sz="0" w:space="0" w:color="auto"/>
        <w:left w:val="none" w:sz="0" w:space="0" w:color="auto"/>
        <w:bottom w:val="none" w:sz="0" w:space="0" w:color="auto"/>
        <w:right w:val="none" w:sz="0" w:space="0" w:color="auto"/>
      </w:divBdr>
    </w:div>
    <w:div w:id="802962225">
      <w:bodyDiv w:val="1"/>
      <w:marLeft w:val="0"/>
      <w:marRight w:val="0"/>
      <w:marTop w:val="0"/>
      <w:marBottom w:val="0"/>
      <w:divBdr>
        <w:top w:val="none" w:sz="0" w:space="0" w:color="auto"/>
        <w:left w:val="none" w:sz="0" w:space="0" w:color="auto"/>
        <w:bottom w:val="none" w:sz="0" w:space="0" w:color="auto"/>
        <w:right w:val="none" w:sz="0" w:space="0" w:color="auto"/>
      </w:divBdr>
    </w:div>
    <w:div w:id="806780358">
      <w:bodyDiv w:val="1"/>
      <w:marLeft w:val="0"/>
      <w:marRight w:val="0"/>
      <w:marTop w:val="0"/>
      <w:marBottom w:val="0"/>
      <w:divBdr>
        <w:top w:val="none" w:sz="0" w:space="0" w:color="auto"/>
        <w:left w:val="none" w:sz="0" w:space="0" w:color="auto"/>
        <w:bottom w:val="none" w:sz="0" w:space="0" w:color="auto"/>
        <w:right w:val="none" w:sz="0" w:space="0" w:color="auto"/>
      </w:divBdr>
    </w:div>
    <w:div w:id="815411850">
      <w:bodyDiv w:val="1"/>
      <w:marLeft w:val="0"/>
      <w:marRight w:val="0"/>
      <w:marTop w:val="0"/>
      <w:marBottom w:val="0"/>
      <w:divBdr>
        <w:top w:val="none" w:sz="0" w:space="0" w:color="auto"/>
        <w:left w:val="none" w:sz="0" w:space="0" w:color="auto"/>
        <w:bottom w:val="none" w:sz="0" w:space="0" w:color="auto"/>
        <w:right w:val="none" w:sz="0" w:space="0" w:color="auto"/>
      </w:divBdr>
    </w:div>
    <w:div w:id="830677980">
      <w:bodyDiv w:val="1"/>
      <w:marLeft w:val="0"/>
      <w:marRight w:val="0"/>
      <w:marTop w:val="0"/>
      <w:marBottom w:val="0"/>
      <w:divBdr>
        <w:top w:val="none" w:sz="0" w:space="0" w:color="auto"/>
        <w:left w:val="none" w:sz="0" w:space="0" w:color="auto"/>
        <w:bottom w:val="none" w:sz="0" w:space="0" w:color="auto"/>
        <w:right w:val="none" w:sz="0" w:space="0" w:color="auto"/>
      </w:divBdr>
    </w:div>
    <w:div w:id="833881580">
      <w:bodyDiv w:val="1"/>
      <w:marLeft w:val="0"/>
      <w:marRight w:val="0"/>
      <w:marTop w:val="0"/>
      <w:marBottom w:val="0"/>
      <w:divBdr>
        <w:top w:val="none" w:sz="0" w:space="0" w:color="auto"/>
        <w:left w:val="none" w:sz="0" w:space="0" w:color="auto"/>
        <w:bottom w:val="none" w:sz="0" w:space="0" w:color="auto"/>
        <w:right w:val="none" w:sz="0" w:space="0" w:color="auto"/>
      </w:divBdr>
    </w:div>
    <w:div w:id="835265295">
      <w:bodyDiv w:val="1"/>
      <w:marLeft w:val="0"/>
      <w:marRight w:val="0"/>
      <w:marTop w:val="0"/>
      <w:marBottom w:val="0"/>
      <w:divBdr>
        <w:top w:val="none" w:sz="0" w:space="0" w:color="auto"/>
        <w:left w:val="none" w:sz="0" w:space="0" w:color="auto"/>
        <w:bottom w:val="none" w:sz="0" w:space="0" w:color="auto"/>
        <w:right w:val="none" w:sz="0" w:space="0" w:color="auto"/>
      </w:divBdr>
    </w:div>
    <w:div w:id="850024092">
      <w:bodyDiv w:val="1"/>
      <w:marLeft w:val="0"/>
      <w:marRight w:val="0"/>
      <w:marTop w:val="0"/>
      <w:marBottom w:val="0"/>
      <w:divBdr>
        <w:top w:val="none" w:sz="0" w:space="0" w:color="auto"/>
        <w:left w:val="none" w:sz="0" w:space="0" w:color="auto"/>
        <w:bottom w:val="none" w:sz="0" w:space="0" w:color="auto"/>
        <w:right w:val="none" w:sz="0" w:space="0" w:color="auto"/>
      </w:divBdr>
    </w:div>
    <w:div w:id="855193820">
      <w:bodyDiv w:val="1"/>
      <w:marLeft w:val="0"/>
      <w:marRight w:val="0"/>
      <w:marTop w:val="0"/>
      <w:marBottom w:val="0"/>
      <w:divBdr>
        <w:top w:val="none" w:sz="0" w:space="0" w:color="auto"/>
        <w:left w:val="none" w:sz="0" w:space="0" w:color="auto"/>
        <w:bottom w:val="none" w:sz="0" w:space="0" w:color="auto"/>
        <w:right w:val="none" w:sz="0" w:space="0" w:color="auto"/>
      </w:divBdr>
    </w:div>
    <w:div w:id="873352136">
      <w:bodyDiv w:val="1"/>
      <w:marLeft w:val="0"/>
      <w:marRight w:val="0"/>
      <w:marTop w:val="0"/>
      <w:marBottom w:val="0"/>
      <w:divBdr>
        <w:top w:val="none" w:sz="0" w:space="0" w:color="auto"/>
        <w:left w:val="none" w:sz="0" w:space="0" w:color="auto"/>
        <w:bottom w:val="none" w:sz="0" w:space="0" w:color="auto"/>
        <w:right w:val="none" w:sz="0" w:space="0" w:color="auto"/>
      </w:divBdr>
    </w:div>
    <w:div w:id="875773372">
      <w:bodyDiv w:val="1"/>
      <w:marLeft w:val="0"/>
      <w:marRight w:val="0"/>
      <w:marTop w:val="0"/>
      <w:marBottom w:val="0"/>
      <w:divBdr>
        <w:top w:val="none" w:sz="0" w:space="0" w:color="auto"/>
        <w:left w:val="none" w:sz="0" w:space="0" w:color="auto"/>
        <w:bottom w:val="none" w:sz="0" w:space="0" w:color="auto"/>
        <w:right w:val="none" w:sz="0" w:space="0" w:color="auto"/>
      </w:divBdr>
    </w:div>
    <w:div w:id="888612162">
      <w:bodyDiv w:val="1"/>
      <w:marLeft w:val="0"/>
      <w:marRight w:val="0"/>
      <w:marTop w:val="0"/>
      <w:marBottom w:val="0"/>
      <w:divBdr>
        <w:top w:val="none" w:sz="0" w:space="0" w:color="auto"/>
        <w:left w:val="none" w:sz="0" w:space="0" w:color="auto"/>
        <w:bottom w:val="none" w:sz="0" w:space="0" w:color="auto"/>
        <w:right w:val="none" w:sz="0" w:space="0" w:color="auto"/>
      </w:divBdr>
    </w:div>
    <w:div w:id="907230536">
      <w:bodyDiv w:val="1"/>
      <w:marLeft w:val="0"/>
      <w:marRight w:val="0"/>
      <w:marTop w:val="0"/>
      <w:marBottom w:val="0"/>
      <w:divBdr>
        <w:top w:val="none" w:sz="0" w:space="0" w:color="auto"/>
        <w:left w:val="none" w:sz="0" w:space="0" w:color="auto"/>
        <w:bottom w:val="none" w:sz="0" w:space="0" w:color="auto"/>
        <w:right w:val="none" w:sz="0" w:space="0" w:color="auto"/>
      </w:divBdr>
    </w:div>
    <w:div w:id="931356829">
      <w:bodyDiv w:val="1"/>
      <w:marLeft w:val="0"/>
      <w:marRight w:val="0"/>
      <w:marTop w:val="0"/>
      <w:marBottom w:val="0"/>
      <w:divBdr>
        <w:top w:val="none" w:sz="0" w:space="0" w:color="auto"/>
        <w:left w:val="none" w:sz="0" w:space="0" w:color="auto"/>
        <w:bottom w:val="none" w:sz="0" w:space="0" w:color="auto"/>
        <w:right w:val="none" w:sz="0" w:space="0" w:color="auto"/>
      </w:divBdr>
    </w:div>
    <w:div w:id="935360499">
      <w:bodyDiv w:val="1"/>
      <w:marLeft w:val="0"/>
      <w:marRight w:val="0"/>
      <w:marTop w:val="0"/>
      <w:marBottom w:val="0"/>
      <w:divBdr>
        <w:top w:val="none" w:sz="0" w:space="0" w:color="auto"/>
        <w:left w:val="none" w:sz="0" w:space="0" w:color="auto"/>
        <w:bottom w:val="none" w:sz="0" w:space="0" w:color="auto"/>
        <w:right w:val="none" w:sz="0" w:space="0" w:color="auto"/>
      </w:divBdr>
    </w:div>
    <w:div w:id="944848680">
      <w:bodyDiv w:val="1"/>
      <w:marLeft w:val="0"/>
      <w:marRight w:val="0"/>
      <w:marTop w:val="0"/>
      <w:marBottom w:val="0"/>
      <w:divBdr>
        <w:top w:val="none" w:sz="0" w:space="0" w:color="auto"/>
        <w:left w:val="none" w:sz="0" w:space="0" w:color="auto"/>
        <w:bottom w:val="none" w:sz="0" w:space="0" w:color="auto"/>
        <w:right w:val="none" w:sz="0" w:space="0" w:color="auto"/>
      </w:divBdr>
    </w:div>
    <w:div w:id="945700465">
      <w:bodyDiv w:val="1"/>
      <w:marLeft w:val="0"/>
      <w:marRight w:val="0"/>
      <w:marTop w:val="0"/>
      <w:marBottom w:val="0"/>
      <w:divBdr>
        <w:top w:val="none" w:sz="0" w:space="0" w:color="auto"/>
        <w:left w:val="none" w:sz="0" w:space="0" w:color="auto"/>
        <w:bottom w:val="none" w:sz="0" w:space="0" w:color="auto"/>
        <w:right w:val="none" w:sz="0" w:space="0" w:color="auto"/>
      </w:divBdr>
    </w:div>
    <w:div w:id="967784372">
      <w:bodyDiv w:val="1"/>
      <w:marLeft w:val="0"/>
      <w:marRight w:val="0"/>
      <w:marTop w:val="0"/>
      <w:marBottom w:val="0"/>
      <w:divBdr>
        <w:top w:val="none" w:sz="0" w:space="0" w:color="auto"/>
        <w:left w:val="none" w:sz="0" w:space="0" w:color="auto"/>
        <w:bottom w:val="none" w:sz="0" w:space="0" w:color="auto"/>
        <w:right w:val="none" w:sz="0" w:space="0" w:color="auto"/>
      </w:divBdr>
    </w:div>
    <w:div w:id="974457020">
      <w:bodyDiv w:val="1"/>
      <w:marLeft w:val="0"/>
      <w:marRight w:val="0"/>
      <w:marTop w:val="0"/>
      <w:marBottom w:val="0"/>
      <w:divBdr>
        <w:top w:val="none" w:sz="0" w:space="0" w:color="auto"/>
        <w:left w:val="none" w:sz="0" w:space="0" w:color="auto"/>
        <w:bottom w:val="none" w:sz="0" w:space="0" w:color="auto"/>
        <w:right w:val="none" w:sz="0" w:space="0" w:color="auto"/>
      </w:divBdr>
    </w:div>
    <w:div w:id="977762905">
      <w:bodyDiv w:val="1"/>
      <w:marLeft w:val="0"/>
      <w:marRight w:val="0"/>
      <w:marTop w:val="0"/>
      <w:marBottom w:val="0"/>
      <w:divBdr>
        <w:top w:val="none" w:sz="0" w:space="0" w:color="auto"/>
        <w:left w:val="none" w:sz="0" w:space="0" w:color="auto"/>
        <w:bottom w:val="none" w:sz="0" w:space="0" w:color="auto"/>
        <w:right w:val="none" w:sz="0" w:space="0" w:color="auto"/>
      </w:divBdr>
    </w:div>
    <w:div w:id="981806556">
      <w:bodyDiv w:val="1"/>
      <w:marLeft w:val="0"/>
      <w:marRight w:val="0"/>
      <w:marTop w:val="0"/>
      <w:marBottom w:val="0"/>
      <w:divBdr>
        <w:top w:val="none" w:sz="0" w:space="0" w:color="auto"/>
        <w:left w:val="none" w:sz="0" w:space="0" w:color="auto"/>
        <w:bottom w:val="none" w:sz="0" w:space="0" w:color="auto"/>
        <w:right w:val="none" w:sz="0" w:space="0" w:color="auto"/>
      </w:divBdr>
    </w:div>
    <w:div w:id="996374806">
      <w:bodyDiv w:val="1"/>
      <w:marLeft w:val="0"/>
      <w:marRight w:val="0"/>
      <w:marTop w:val="0"/>
      <w:marBottom w:val="0"/>
      <w:divBdr>
        <w:top w:val="none" w:sz="0" w:space="0" w:color="auto"/>
        <w:left w:val="none" w:sz="0" w:space="0" w:color="auto"/>
        <w:bottom w:val="none" w:sz="0" w:space="0" w:color="auto"/>
        <w:right w:val="none" w:sz="0" w:space="0" w:color="auto"/>
      </w:divBdr>
    </w:div>
    <w:div w:id="996571948">
      <w:bodyDiv w:val="1"/>
      <w:marLeft w:val="0"/>
      <w:marRight w:val="0"/>
      <w:marTop w:val="0"/>
      <w:marBottom w:val="0"/>
      <w:divBdr>
        <w:top w:val="none" w:sz="0" w:space="0" w:color="auto"/>
        <w:left w:val="none" w:sz="0" w:space="0" w:color="auto"/>
        <w:bottom w:val="none" w:sz="0" w:space="0" w:color="auto"/>
        <w:right w:val="none" w:sz="0" w:space="0" w:color="auto"/>
      </w:divBdr>
    </w:div>
    <w:div w:id="1006903876">
      <w:bodyDiv w:val="1"/>
      <w:marLeft w:val="0"/>
      <w:marRight w:val="0"/>
      <w:marTop w:val="0"/>
      <w:marBottom w:val="0"/>
      <w:divBdr>
        <w:top w:val="none" w:sz="0" w:space="0" w:color="auto"/>
        <w:left w:val="none" w:sz="0" w:space="0" w:color="auto"/>
        <w:bottom w:val="none" w:sz="0" w:space="0" w:color="auto"/>
        <w:right w:val="none" w:sz="0" w:space="0" w:color="auto"/>
      </w:divBdr>
    </w:div>
    <w:div w:id="1007753411">
      <w:bodyDiv w:val="1"/>
      <w:marLeft w:val="0"/>
      <w:marRight w:val="0"/>
      <w:marTop w:val="0"/>
      <w:marBottom w:val="0"/>
      <w:divBdr>
        <w:top w:val="none" w:sz="0" w:space="0" w:color="auto"/>
        <w:left w:val="none" w:sz="0" w:space="0" w:color="auto"/>
        <w:bottom w:val="none" w:sz="0" w:space="0" w:color="auto"/>
        <w:right w:val="none" w:sz="0" w:space="0" w:color="auto"/>
      </w:divBdr>
    </w:div>
    <w:div w:id="1024819173">
      <w:bodyDiv w:val="1"/>
      <w:marLeft w:val="0"/>
      <w:marRight w:val="0"/>
      <w:marTop w:val="0"/>
      <w:marBottom w:val="0"/>
      <w:divBdr>
        <w:top w:val="none" w:sz="0" w:space="0" w:color="auto"/>
        <w:left w:val="none" w:sz="0" w:space="0" w:color="auto"/>
        <w:bottom w:val="none" w:sz="0" w:space="0" w:color="auto"/>
        <w:right w:val="none" w:sz="0" w:space="0" w:color="auto"/>
      </w:divBdr>
    </w:div>
    <w:div w:id="1027758908">
      <w:bodyDiv w:val="1"/>
      <w:marLeft w:val="0"/>
      <w:marRight w:val="0"/>
      <w:marTop w:val="0"/>
      <w:marBottom w:val="0"/>
      <w:divBdr>
        <w:top w:val="none" w:sz="0" w:space="0" w:color="auto"/>
        <w:left w:val="none" w:sz="0" w:space="0" w:color="auto"/>
        <w:bottom w:val="none" w:sz="0" w:space="0" w:color="auto"/>
        <w:right w:val="none" w:sz="0" w:space="0" w:color="auto"/>
      </w:divBdr>
    </w:div>
    <w:div w:id="1030499217">
      <w:bodyDiv w:val="1"/>
      <w:marLeft w:val="0"/>
      <w:marRight w:val="0"/>
      <w:marTop w:val="0"/>
      <w:marBottom w:val="0"/>
      <w:divBdr>
        <w:top w:val="none" w:sz="0" w:space="0" w:color="auto"/>
        <w:left w:val="none" w:sz="0" w:space="0" w:color="auto"/>
        <w:bottom w:val="none" w:sz="0" w:space="0" w:color="auto"/>
        <w:right w:val="none" w:sz="0" w:space="0" w:color="auto"/>
      </w:divBdr>
    </w:div>
    <w:div w:id="1041975501">
      <w:bodyDiv w:val="1"/>
      <w:marLeft w:val="0"/>
      <w:marRight w:val="0"/>
      <w:marTop w:val="0"/>
      <w:marBottom w:val="0"/>
      <w:divBdr>
        <w:top w:val="none" w:sz="0" w:space="0" w:color="auto"/>
        <w:left w:val="none" w:sz="0" w:space="0" w:color="auto"/>
        <w:bottom w:val="none" w:sz="0" w:space="0" w:color="auto"/>
        <w:right w:val="none" w:sz="0" w:space="0" w:color="auto"/>
      </w:divBdr>
    </w:div>
    <w:div w:id="1048409976">
      <w:bodyDiv w:val="1"/>
      <w:marLeft w:val="0"/>
      <w:marRight w:val="0"/>
      <w:marTop w:val="0"/>
      <w:marBottom w:val="0"/>
      <w:divBdr>
        <w:top w:val="none" w:sz="0" w:space="0" w:color="auto"/>
        <w:left w:val="none" w:sz="0" w:space="0" w:color="auto"/>
        <w:bottom w:val="none" w:sz="0" w:space="0" w:color="auto"/>
        <w:right w:val="none" w:sz="0" w:space="0" w:color="auto"/>
      </w:divBdr>
    </w:div>
    <w:div w:id="1072237439">
      <w:bodyDiv w:val="1"/>
      <w:marLeft w:val="0"/>
      <w:marRight w:val="0"/>
      <w:marTop w:val="0"/>
      <w:marBottom w:val="0"/>
      <w:divBdr>
        <w:top w:val="none" w:sz="0" w:space="0" w:color="auto"/>
        <w:left w:val="none" w:sz="0" w:space="0" w:color="auto"/>
        <w:bottom w:val="none" w:sz="0" w:space="0" w:color="auto"/>
        <w:right w:val="none" w:sz="0" w:space="0" w:color="auto"/>
      </w:divBdr>
    </w:div>
    <w:div w:id="1114250836">
      <w:bodyDiv w:val="1"/>
      <w:marLeft w:val="0"/>
      <w:marRight w:val="0"/>
      <w:marTop w:val="0"/>
      <w:marBottom w:val="0"/>
      <w:divBdr>
        <w:top w:val="none" w:sz="0" w:space="0" w:color="auto"/>
        <w:left w:val="none" w:sz="0" w:space="0" w:color="auto"/>
        <w:bottom w:val="none" w:sz="0" w:space="0" w:color="auto"/>
        <w:right w:val="none" w:sz="0" w:space="0" w:color="auto"/>
      </w:divBdr>
    </w:div>
    <w:div w:id="1114638617">
      <w:bodyDiv w:val="1"/>
      <w:marLeft w:val="0"/>
      <w:marRight w:val="0"/>
      <w:marTop w:val="0"/>
      <w:marBottom w:val="0"/>
      <w:divBdr>
        <w:top w:val="none" w:sz="0" w:space="0" w:color="auto"/>
        <w:left w:val="none" w:sz="0" w:space="0" w:color="auto"/>
        <w:bottom w:val="none" w:sz="0" w:space="0" w:color="auto"/>
        <w:right w:val="none" w:sz="0" w:space="0" w:color="auto"/>
      </w:divBdr>
    </w:div>
    <w:div w:id="1123160708">
      <w:bodyDiv w:val="1"/>
      <w:marLeft w:val="0"/>
      <w:marRight w:val="0"/>
      <w:marTop w:val="0"/>
      <w:marBottom w:val="0"/>
      <w:divBdr>
        <w:top w:val="none" w:sz="0" w:space="0" w:color="auto"/>
        <w:left w:val="none" w:sz="0" w:space="0" w:color="auto"/>
        <w:bottom w:val="none" w:sz="0" w:space="0" w:color="auto"/>
        <w:right w:val="none" w:sz="0" w:space="0" w:color="auto"/>
      </w:divBdr>
    </w:div>
    <w:div w:id="1125852426">
      <w:bodyDiv w:val="1"/>
      <w:marLeft w:val="0"/>
      <w:marRight w:val="0"/>
      <w:marTop w:val="0"/>
      <w:marBottom w:val="0"/>
      <w:divBdr>
        <w:top w:val="none" w:sz="0" w:space="0" w:color="auto"/>
        <w:left w:val="none" w:sz="0" w:space="0" w:color="auto"/>
        <w:bottom w:val="none" w:sz="0" w:space="0" w:color="auto"/>
        <w:right w:val="none" w:sz="0" w:space="0" w:color="auto"/>
      </w:divBdr>
    </w:div>
    <w:div w:id="1135216046">
      <w:bodyDiv w:val="1"/>
      <w:marLeft w:val="0"/>
      <w:marRight w:val="0"/>
      <w:marTop w:val="0"/>
      <w:marBottom w:val="0"/>
      <w:divBdr>
        <w:top w:val="none" w:sz="0" w:space="0" w:color="auto"/>
        <w:left w:val="none" w:sz="0" w:space="0" w:color="auto"/>
        <w:bottom w:val="none" w:sz="0" w:space="0" w:color="auto"/>
        <w:right w:val="none" w:sz="0" w:space="0" w:color="auto"/>
      </w:divBdr>
    </w:div>
    <w:div w:id="1136265811">
      <w:bodyDiv w:val="1"/>
      <w:marLeft w:val="0"/>
      <w:marRight w:val="0"/>
      <w:marTop w:val="0"/>
      <w:marBottom w:val="0"/>
      <w:divBdr>
        <w:top w:val="none" w:sz="0" w:space="0" w:color="auto"/>
        <w:left w:val="none" w:sz="0" w:space="0" w:color="auto"/>
        <w:bottom w:val="none" w:sz="0" w:space="0" w:color="auto"/>
        <w:right w:val="none" w:sz="0" w:space="0" w:color="auto"/>
      </w:divBdr>
    </w:div>
    <w:div w:id="1137264495">
      <w:bodyDiv w:val="1"/>
      <w:marLeft w:val="0"/>
      <w:marRight w:val="0"/>
      <w:marTop w:val="0"/>
      <w:marBottom w:val="0"/>
      <w:divBdr>
        <w:top w:val="none" w:sz="0" w:space="0" w:color="auto"/>
        <w:left w:val="none" w:sz="0" w:space="0" w:color="auto"/>
        <w:bottom w:val="none" w:sz="0" w:space="0" w:color="auto"/>
        <w:right w:val="none" w:sz="0" w:space="0" w:color="auto"/>
      </w:divBdr>
    </w:div>
    <w:div w:id="1138106135">
      <w:bodyDiv w:val="1"/>
      <w:marLeft w:val="0"/>
      <w:marRight w:val="0"/>
      <w:marTop w:val="0"/>
      <w:marBottom w:val="0"/>
      <w:divBdr>
        <w:top w:val="none" w:sz="0" w:space="0" w:color="auto"/>
        <w:left w:val="none" w:sz="0" w:space="0" w:color="auto"/>
        <w:bottom w:val="none" w:sz="0" w:space="0" w:color="auto"/>
        <w:right w:val="none" w:sz="0" w:space="0" w:color="auto"/>
      </w:divBdr>
    </w:div>
    <w:div w:id="1138496551">
      <w:bodyDiv w:val="1"/>
      <w:marLeft w:val="0"/>
      <w:marRight w:val="0"/>
      <w:marTop w:val="0"/>
      <w:marBottom w:val="0"/>
      <w:divBdr>
        <w:top w:val="none" w:sz="0" w:space="0" w:color="auto"/>
        <w:left w:val="none" w:sz="0" w:space="0" w:color="auto"/>
        <w:bottom w:val="none" w:sz="0" w:space="0" w:color="auto"/>
        <w:right w:val="none" w:sz="0" w:space="0" w:color="auto"/>
      </w:divBdr>
    </w:div>
    <w:div w:id="1173761237">
      <w:bodyDiv w:val="1"/>
      <w:marLeft w:val="0"/>
      <w:marRight w:val="0"/>
      <w:marTop w:val="0"/>
      <w:marBottom w:val="0"/>
      <w:divBdr>
        <w:top w:val="none" w:sz="0" w:space="0" w:color="auto"/>
        <w:left w:val="none" w:sz="0" w:space="0" w:color="auto"/>
        <w:bottom w:val="none" w:sz="0" w:space="0" w:color="auto"/>
        <w:right w:val="none" w:sz="0" w:space="0" w:color="auto"/>
      </w:divBdr>
    </w:div>
    <w:div w:id="1185096143">
      <w:bodyDiv w:val="1"/>
      <w:marLeft w:val="0"/>
      <w:marRight w:val="0"/>
      <w:marTop w:val="0"/>
      <w:marBottom w:val="0"/>
      <w:divBdr>
        <w:top w:val="none" w:sz="0" w:space="0" w:color="auto"/>
        <w:left w:val="none" w:sz="0" w:space="0" w:color="auto"/>
        <w:bottom w:val="none" w:sz="0" w:space="0" w:color="auto"/>
        <w:right w:val="none" w:sz="0" w:space="0" w:color="auto"/>
      </w:divBdr>
    </w:div>
    <w:div w:id="1202748615">
      <w:bodyDiv w:val="1"/>
      <w:marLeft w:val="0"/>
      <w:marRight w:val="0"/>
      <w:marTop w:val="0"/>
      <w:marBottom w:val="0"/>
      <w:divBdr>
        <w:top w:val="none" w:sz="0" w:space="0" w:color="auto"/>
        <w:left w:val="none" w:sz="0" w:space="0" w:color="auto"/>
        <w:bottom w:val="none" w:sz="0" w:space="0" w:color="auto"/>
        <w:right w:val="none" w:sz="0" w:space="0" w:color="auto"/>
      </w:divBdr>
    </w:div>
    <w:div w:id="1205681819">
      <w:bodyDiv w:val="1"/>
      <w:marLeft w:val="0"/>
      <w:marRight w:val="0"/>
      <w:marTop w:val="0"/>
      <w:marBottom w:val="0"/>
      <w:divBdr>
        <w:top w:val="none" w:sz="0" w:space="0" w:color="auto"/>
        <w:left w:val="none" w:sz="0" w:space="0" w:color="auto"/>
        <w:bottom w:val="none" w:sz="0" w:space="0" w:color="auto"/>
        <w:right w:val="none" w:sz="0" w:space="0" w:color="auto"/>
      </w:divBdr>
    </w:div>
    <w:div w:id="1206673377">
      <w:bodyDiv w:val="1"/>
      <w:marLeft w:val="0"/>
      <w:marRight w:val="0"/>
      <w:marTop w:val="0"/>
      <w:marBottom w:val="0"/>
      <w:divBdr>
        <w:top w:val="none" w:sz="0" w:space="0" w:color="auto"/>
        <w:left w:val="none" w:sz="0" w:space="0" w:color="auto"/>
        <w:bottom w:val="none" w:sz="0" w:space="0" w:color="auto"/>
        <w:right w:val="none" w:sz="0" w:space="0" w:color="auto"/>
      </w:divBdr>
    </w:div>
    <w:div w:id="1233858151">
      <w:bodyDiv w:val="1"/>
      <w:marLeft w:val="0"/>
      <w:marRight w:val="0"/>
      <w:marTop w:val="0"/>
      <w:marBottom w:val="0"/>
      <w:divBdr>
        <w:top w:val="none" w:sz="0" w:space="0" w:color="auto"/>
        <w:left w:val="none" w:sz="0" w:space="0" w:color="auto"/>
        <w:bottom w:val="none" w:sz="0" w:space="0" w:color="auto"/>
        <w:right w:val="none" w:sz="0" w:space="0" w:color="auto"/>
      </w:divBdr>
    </w:div>
    <w:div w:id="1239244576">
      <w:bodyDiv w:val="1"/>
      <w:marLeft w:val="0"/>
      <w:marRight w:val="0"/>
      <w:marTop w:val="0"/>
      <w:marBottom w:val="0"/>
      <w:divBdr>
        <w:top w:val="none" w:sz="0" w:space="0" w:color="auto"/>
        <w:left w:val="none" w:sz="0" w:space="0" w:color="auto"/>
        <w:bottom w:val="none" w:sz="0" w:space="0" w:color="auto"/>
        <w:right w:val="none" w:sz="0" w:space="0" w:color="auto"/>
      </w:divBdr>
    </w:div>
    <w:div w:id="1251812158">
      <w:bodyDiv w:val="1"/>
      <w:marLeft w:val="0"/>
      <w:marRight w:val="0"/>
      <w:marTop w:val="0"/>
      <w:marBottom w:val="0"/>
      <w:divBdr>
        <w:top w:val="none" w:sz="0" w:space="0" w:color="auto"/>
        <w:left w:val="none" w:sz="0" w:space="0" w:color="auto"/>
        <w:bottom w:val="none" w:sz="0" w:space="0" w:color="auto"/>
        <w:right w:val="none" w:sz="0" w:space="0" w:color="auto"/>
      </w:divBdr>
    </w:div>
    <w:div w:id="1257130410">
      <w:bodyDiv w:val="1"/>
      <w:marLeft w:val="0"/>
      <w:marRight w:val="0"/>
      <w:marTop w:val="0"/>
      <w:marBottom w:val="0"/>
      <w:divBdr>
        <w:top w:val="none" w:sz="0" w:space="0" w:color="auto"/>
        <w:left w:val="none" w:sz="0" w:space="0" w:color="auto"/>
        <w:bottom w:val="none" w:sz="0" w:space="0" w:color="auto"/>
        <w:right w:val="none" w:sz="0" w:space="0" w:color="auto"/>
      </w:divBdr>
    </w:div>
    <w:div w:id="1285427673">
      <w:bodyDiv w:val="1"/>
      <w:marLeft w:val="0"/>
      <w:marRight w:val="0"/>
      <w:marTop w:val="0"/>
      <w:marBottom w:val="0"/>
      <w:divBdr>
        <w:top w:val="none" w:sz="0" w:space="0" w:color="auto"/>
        <w:left w:val="none" w:sz="0" w:space="0" w:color="auto"/>
        <w:bottom w:val="none" w:sz="0" w:space="0" w:color="auto"/>
        <w:right w:val="none" w:sz="0" w:space="0" w:color="auto"/>
      </w:divBdr>
    </w:div>
    <w:div w:id="1285963820">
      <w:bodyDiv w:val="1"/>
      <w:marLeft w:val="0"/>
      <w:marRight w:val="0"/>
      <w:marTop w:val="0"/>
      <w:marBottom w:val="0"/>
      <w:divBdr>
        <w:top w:val="none" w:sz="0" w:space="0" w:color="auto"/>
        <w:left w:val="none" w:sz="0" w:space="0" w:color="auto"/>
        <w:bottom w:val="none" w:sz="0" w:space="0" w:color="auto"/>
        <w:right w:val="none" w:sz="0" w:space="0" w:color="auto"/>
      </w:divBdr>
    </w:div>
    <w:div w:id="1289815579">
      <w:bodyDiv w:val="1"/>
      <w:marLeft w:val="0"/>
      <w:marRight w:val="0"/>
      <w:marTop w:val="0"/>
      <w:marBottom w:val="0"/>
      <w:divBdr>
        <w:top w:val="none" w:sz="0" w:space="0" w:color="auto"/>
        <w:left w:val="none" w:sz="0" w:space="0" w:color="auto"/>
        <w:bottom w:val="none" w:sz="0" w:space="0" w:color="auto"/>
        <w:right w:val="none" w:sz="0" w:space="0" w:color="auto"/>
      </w:divBdr>
    </w:div>
    <w:div w:id="1297640335">
      <w:bodyDiv w:val="1"/>
      <w:marLeft w:val="0"/>
      <w:marRight w:val="0"/>
      <w:marTop w:val="0"/>
      <w:marBottom w:val="0"/>
      <w:divBdr>
        <w:top w:val="none" w:sz="0" w:space="0" w:color="auto"/>
        <w:left w:val="none" w:sz="0" w:space="0" w:color="auto"/>
        <w:bottom w:val="none" w:sz="0" w:space="0" w:color="auto"/>
        <w:right w:val="none" w:sz="0" w:space="0" w:color="auto"/>
      </w:divBdr>
    </w:div>
    <w:div w:id="1302073455">
      <w:bodyDiv w:val="1"/>
      <w:marLeft w:val="0"/>
      <w:marRight w:val="0"/>
      <w:marTop w:val="0"/>
      <w:marBottom w:val="0"/>
      <w:divBdr>
        <w:top w:val="none" w:sz="0" w:space="0" w:color="auto"/>
        <w:left w:val="none" w:sz="0" w:space="0" w:color="auto"/>
        <w:bottom w:val="none" w:sz="0" w:space="0" w:color="auto"/>
        <w:right w:val="none" w:sz="0" w:space="0" w:color="auto"/>
      </w:divBdr>
    </w:div>
    <w:div w:id="1313946479">
      <w:bodyDiv w:val="1"/>
      <w:marLeft w:val="0"/>
      <w:marRight w:val="0"/>
      <w:marTop w:val="0"/>
      <w:marBottom w:val="0"/>
      <w:divBdr>
        <w:top w:val="none" w:sz="0" w:space="0" w:color="auto"/>
        <w:left w:val="none" w:sz="0" w:space="0" w:color="auto"/>
        <w:bottom w:val="none" w:sz="0" w:space="0" w:color="auto"/>
        <w:right w:val="none" w:sz="0" w:space="0" w:color="auto"/>
      </w:divBdr>
    </w:div>
    <w:div w:id="1334721099">
      <w:bodyDiv w:val="1"/>
      <w:marLeft w:val="0"/>
      <w:marRight w:val="0"/>
      <w:marTop w:val="0"/>
      <w:marBottom w:val="0"/>
      <w:divBdr>
        <w:top w:val="none" w:sz="0" w:space="0" w:color="auto"/>
        <w:left w:val="none" w:sz="0" w:space="0" w:color="auto"/>
        <w:bottom w:val="none" w:sz="0" w:space="0" w:color="auto"/>
        <w:right w:val="none" w:sz="0" w:space="0" w:color="auto"/>
      </w:divBdr>
    </w:div>
    <w:div w:id="1337919469">
      <w:bodyDiv w:val="1"/>
      <w:marLeft w:val="0"/>
      <w:marRight w:val="0"/>
      <w:marTop w:val="0"/>
      <w:marBottom w:val="0"/>
      <w:divBdr>
        <w:top w:val="none" w:sz="0" w:space="0" w:color="auto"/>
        <w:left w:val="none" w:sz="0" w:space="0" w:color="auto"/>
        <w:bottom w:val="none" w:sz="0" w:space="0" w:color="auto"/>
        <w:right w:val="none" w:sz="0" w:space="0" w:color="auto"/>
      </w:divBdr>
    </w:div>
    <w:div w:id="1341199740">
      <w:bodyDiv w:val="1"/>
      <w:marLeft w:val="0"/>
      <w:marRight w:val="0"/>
      <w:marTop w:val="0"/>
      <w:marBottom w:val="0"/>
      <w:divBdr>
        <w:top w:val="none" w:sz="0" w:space="0" w:color="auto"/>
        <w:left w:val="none" w:sz="0" w:space="0" w:color="auto"/>
        <w:bottom w:val="none" w:sz="0" w:space="0" w:color="auto"/>
        <w:right w:val="none" w:sz="0" w:space="0" w:color="auto"/>
      </w:divBdr>
    </w:div>
    <w:div w:id="1343043840">
      <w:bodyDiv w:val="1"/>
      <w:marLeft w:val="0"/>
      <w:marRight w:val="0"/>
      <w:marTop w:val="0"/>
      <w:marBottom w:val="0"/>
      <w:divBdr>
        <w:top w:val="none" w:sz="0" w:space="0" w:color="auto"/>
        <w:left w:val="none" w:sz="0" w:space="0" w:color="auto"/>
        <w:bottom w:val="none" w:sz="0" w:space="0" w:color="auto"/>
        <w:right w:val="none" w:sz="0" w:space="0" w:color="auto"/>
      </w:divBdr>
    </w:div>
    <w:div w:id="1348408730">
      <w:bodyDiv w:val="1"/>
      <w:marLeft w:val="0"/>
      <w:marRight w:val="0"/>
      <w:marTop w:val="0"/>
      <w:marBottom w:val="0"/>
      <w:divBdr>
        <w:top w:val="none" w:sz="0" w:space="0" w:color="auto"/>
        <w:left w:val="none" w:sz="0" w:space="0" w:color="auto"/>
        <w:bottom w:val="none" w:sz="0" w:space="0" w:color="auto"/>
        <w:right w:val="none" w:sz="0" w:space="0" w:color="auto"/>
      </w:divBdr>
    </w:div>
    <w:div w:id="1349480209">
      <w:bodyDiv w:val="1"/>
      <w:marLeft w:val="0"/>
      <w:marRight w:val="0"/>
      <w:marTop w:val="0"/>
      <w:marBottom w:val="0"/>
      <w:divBdr>
        <w:top w:val="none" w:sz="0" w:space="0" w:color="auto"/>
        <w:left w:val="none" w:sz="0" w:space="0" w:color="auto"/>
        <w:bottom w:val="none" w:sz="0" w:space="0" w:color="auto"/>
        <w:right w:val="none" w:sz="0" w:space="0" w:color="auto"/>
      </w:divBdr>
    </w:div>
    <w:div w:id="1351300222">
      <w:bodyDiv w:val="1"/>
      <w:marLeft w:val="0"/>
      <w:marRight w:val="0"/>
      <w:marTop w:val="0"/>
      <w:marBottom w:val="0"/>
      <w:divBdr>
        <w:top w:val="none" w:sz="0" w:space="0" w:color="auto"/>
        <w:left w:val="none" w:sz="0" w:space="0" w:color="auto"/>
        <w:bottom w:val="none" w:sz="0" w:space="0" w:color="auto"/>
        <w:right w:val="none" w:sz="0" w:space="0" w:color="auto"/>
      </w:divBdr>
    </w:div>
    <w:div w:id="1357148407">
      <w:bodyDiv w:val="1"/>
      <w:marLeft w:val="0"/>
      <w:marRight w:val="0"/>
      <w:marTop w:val="0"/>
      <w:marBottom w:val="0"/>
      <w:divBdr>
        <w:top w:val="none" w:sz="0" w:space="0" w:color="auto"/>
        <w:left w:val="none" w:sz="0" w:space="0" w:color="auto"/>
        <w:bottom w:val="none" w:sz="0" w:space="0" w:color="auto"/>
        <w:right w:val="none" w:sz="0" w:space="0" w:color="auto"/>
      </w:divBdr>
    </w:div>
    <w:div w:id="1363361392">
      <w:bodyDiv w:val="1"/>
      <w:marLeft w:val="0"/>
      <w:marRight w:val="0"/>
      <w:marTop w:val="0"/>
      <w:marBottom w:val="0"/>
      <w:divBdr>
        <w:top w:val="none" w:sz="0" w:space="0" w:color="auto"/>
        <w:left w:val="none" w:sz="0" w:space="0" w:color="auto"/>
        <w:bottom w:val="none" w:sz="0" w:space="0" w:color="auto"/>
        <w:right w:val="none" w:sz="0" w:space="0" w:color="auto"/>
      </w:divBdr>
    </w:div>
    <w:div w:id="1367679453">
      <w:bodyDiv w:val="1"/>
      <w:marLeft w:val="0"/>
      <w:marRight w:val="0"/>
      <w:marTop w:val="0"/>
      <w:marBottom w:val="0"/>
      <w:divBdr>
        <w:top w:val="none" w:sz="0" w:space="0" w:color="auto"/>
        <w:left w:val="none" w:sz="0" w:space="0" w:color="auto"/>
        <w:bottom w:val="none" w:sz="0" w:space="0" w:color="auto"/>
        <w:right w:val="none" w:sz="0" w:space="0" w:color="auto"/>
      </w:divBdr>
    </w:div>
    <w:div w:id="1399670164">
      <w:bodyDiv w:val="1"/>
      <w:marLeft w:val="0"/>
      <w:marRight w:val="0"/>
      <w:marTop w:val="0"/>
      <w:marBottom w:val="0"/>
      <w:divBdr>
        <w:top w:val="none" w:sz="0" w:space="0" w:color="auto"/>
        <w:left w:val="none" w:sz="0" w:space="0" w:color="auto"/>
        <w:bottom w:val="none" w:sz="0" w:space="0" w:color="auto"/>
        <w:right w:val="none" w:sz="0" w:space="0" w:color="auto"/>
      </w:divBdr>
    </w:div>
    <w:div w:id="1412043793">
      <w:bodyDiv w:val="1"/>
      <w:marLeft w:val="0"/>
      <w:marRight w:val="0"/>
      <w:marTop w:val="0"/>
      <w:marBottom w:val="0"/>
      <w:divBdr>
        <w:top w:val="none" w:sz="0" w:space="0" w:color="auto"/>
        <w:left w:val="none" w:sz="0" w:space="0" w:color="auto"/>
        <w:bottom w:val="none" w:sz="0" w:space="0" w:color="auto"/>
        <w:right w:val="none" w:sz="0" w:space="0" w:color="auto"/>
      </w:divBdr>
    </w:div>
    <w:div w:id="1415012838">
      <w:bodyDiv w:val="1"/>
      <w:marLeft w:val="0"/>
      <w:marRight w:val="0"/>
      <w:marTop w:val="0"/>
      <w:marBottom w:val="0"/>
      <w:divBdr>
        <w:top w:val="none" w:sz="0" w:space="0" w:color="auto"/>
        <w:left w:val="none" w:sz="0" w:space="0" w:color="auto"/>
        <w:bottom w:val="none" w:sz="0" w:space="0" w:color="auto"/>
        <w:right w:val="none" w:sz="0" w:space="0" w:color="auto"/>
      </w:divBdr>
    </w:div>
    <w:div w:id="1418332661">
      <w:bodyDiv w:val="1"/>
      <w:marLeft w:val="0"/>
      <w:marRight w:val="0"/>
      <w:marTop w:val="0"/>
      <w:marBottom w:val="0"/>
      <w:divBdr>
        <w:top w:val="none" w:sz="0" w:space="0" w:color="auto"/>
        <w:left w:val="none" w:sz="0" w:space="0" w:color="auto"/>
        <w:bottom w:val="none" w:sz="0" w:space="0" w:color="auto"/>
        <w:right w:val="none" w:sz="0" w:space="0" w:color="auto"/>
      </w:divBdr>
    </w:div>
    <w:div w:id="1421101757">
      <w:bodyDiv w:val="1"/>
      <w:marLeft w:val="0"/>
      <w:marRight w:val="0"/>
      <w:marTop w:val="0"/>
      <w:marBottom w:val="0"/>
      <w:divBdr>
        <w:top w:val="none" w:sz="0" w:space="0" w:color="auto"/>
        <w:left w:val="none" w:sz="0" w:space="0" w:color="auto"/>
        <w:bottom w:val="none" w:sz="0" w:space="0" w:color="auto"/>
        <w:right w:val="none" w:sz="0" w:space="0" w:color="auto"/>
      </w:divBdr>
    </w:div>
    <w:div w:id="1436712789">
      <w:bodyDiv w:val="1"/>
      <w:marLeft w:val="0"/>
      <w:marRight w:val="0"/>
      <w:marTop w:val="0"/>
      <w:marBottom w:val="0"/>
      <w:divBdr>
        <w:top w:val="none" w:sz="0" w:space="0" w:color="auto"/>
        <w:left w:val="none" w:sz="0" w:space="0" w:color="auto"/>
        <w:bottom w:val="none" w:sz="0" w:space="0" w:color="auto"/>
        <w:right w:val="none" w:sz="0" w:space="0" w:color="auto"/>
      </w:divBdr>
    </w:div>
    <w:div w:id="1443301267">
      <w:bodyDiv w:val="1"/>
      <w:marLeft w:val="0"/>
      <w:marRight w:val="0"/>
      <w:marTop w:val="0"/>
      <w:marBottom w:val="0"/>
      <w:divBdr>
        <w:top w:val="none" w:sz="0" w:space="0" w:color="auto"/>
        <w:left w:val="none" w:sz="0" w:space="0" w:color="auto"/>
        <w:bottom w:val="none" w:sz="0" w:space="0" w:color="auto"/>
        <w:right w:val="none" w:sz="0" w:space="0" w:color="auto"/>
      </w:divBdr>
    </w:div>
    <w:div w:id="1453863113">
      <w:bodyDiv w:val="1"/>
      <w:marLeft w:val="0"/>
      <w:marRight w:val="0"/>
      <w:marTop w:val="0"/>
      <w:marBottom w:val="0"/>
      <w:divBdr>
        <w:top w:val="none" w:sz="0" w:space="0" w:color="auto"/>
        <w:left w:val="none" w:sz="0" w:space="0" w:color="auto"/>
        <w:bottom w:val="none" w:sz="0" w:space="0" w:color="auto"/>
        <w:right w:val="none" w:sz="0" w:space="0" w:color="auto"/>
      </w:divBdr>
    </w:div>
    <w:div w:id="1457601459">
      <w:bodyDiv w:val="1"/>
      <w:marLeft w:val="0"/>
      <w:marRight w:val="0"/>
      <w:marTop w:val="0"/>
      <w:marBottom w:val="0"/>
      <w:divBdr>
        <w:top w:val="none" w:sz="0" w:space="0" w:color="auto"/>
        <w:left w:val="none" w:sz="0" w:space="0" w:color="auto"/>
        <w:bottom w:val="none" w:sz="0" w:space="0" w:color="auto"/>
        <w:right w:val="none" w:sz="0" w:space="0" w:color="auto"/>
      </w:divBdr>
    </w:div>
    <w:div w:id="1467815496">
      <w:bodyDiv w:val="1"/>
      <w:marLeft w:val="0"/>
      <w:marRight w:val="0"/>
      <w:marTop w:val="0"/>
      <w:marBottom w:val="0"/>
      <w:divBdr>
        <w:top w:val="none" w:sz="0" w:space="0" w:color="auto"/>
        <w:left w:val="none" w:sz="0" w:space="0" w:color="auto"/>
        <w:bottom w:val="none" w:sz="0" w:space="0" w:color="auto"/>
        <w:right w:val="none" w:sz="0" w:space="0" w:color="auto"/>
      </w:divBdr>
    </w:div>
    <w:div w:id="1473864712">
      <w:bodyDiv w:val="1"/>
      <w:marLeft w:val="0"/>
      <w:marRight w:val="0"/>
      <w:marTop w:val="0"/>
      <w:marBottom w:val="0"/>
      <w:divBdr>
        <w:top w:val="none" w:sz="0" w:space="0" w:color="auto"/>
        <w:left w:val="none" w:sz="0" w:space="0" w:color="auto"/>
        <w:bottom w:val="none" w:sz="0" w:space="0" w:color="auto"/>
        <w:right w:val="none" w:sz="0" w:space="0" w:color="auto"/>
      </w:divBdr>
    </w:div>
    <w:div w:id="1488354384">
      <w:bodyDiv w:val="1"/>
      <w:marLeft w:val="0"/>
      <w:marRight w:val="0"/>
      <w:marTop w:val="0"/>
      <w:marBottom w:val="0"/>
      <w:divBdr>
        <w:top w:val="none" w:sz="0" w:space="0" w:color="auto"/>
        <w:left w:val="none" w:sz="0" w:space="0" w:color="auto"/>
        <w:bottom w:val="none" w:sz="0" w:space="0" w:color="auto"/>
        <w:right w:val="none" w:sz="0" w:space="0" w:color="auto"/>
      </w:divBdr>
    </w:div>
    <w:div w:id="1497653465">
      <w:bodyDiv w:val="1"/>
      <w:marLeft w:val="0"/>
      <w:marRight w:val="0"/>
      <w:marTop w:val="0"/>
      <w:marBottom w:val="0"/>
      <w:divBdr>
        <w:top w:val="none" w:sz="0" w:space="0" w:color="auto"/>
        <w:left w:val="none" w:sz="0" w:space="0" w:color="auto"/>
        <w:bottom w:val="none" w:sz="0" w:space="0" w:color="auto"/>
        <w:right w:val="none" w:sz="0" w:space="0" w:color="auto"/>
      </w:divBdr>
    </w:div>
    <w:div w:id="1502507481">
      <w:bodyDiv w:val="1"/>
      <w:marLeft w:val="0"/>
      <w:marRight w:val="0"/>
      <w:marTop w:val="0"/>
      <w:marBottom w:val="0"/>
      <w:divBdr>
        <w:top w:val="none" w:sz="0" w:space="0" w:color="auto"/>
        <w:left w:val="none" w:sz="0" w:space="0" w:color="auto"/>
        <w:bottom w:val="none" w:sz="0" w:space="0" w:color="auto"/>
        <w:right w:val="none" w:sz="0" w:space="0" w:color="auto"/>
      </w:divBdr>
    </w:div>
    <w:div w:id="1508447813">
      <w:bodyDiv w:val="1"/>
      <w:marLeft w:val="0"/>
      <w:marRight w:val="0"/>
      <w:marTop w:val="0"/>
      <w:marBottom w:val="0"/>
      <w:divBdr>
        <w:top w:val="none" w:sz="0" w:space="0" w:color="auto"/>
        <w:left w:val="none" w:sz="0" w:space="0" w:color="auto"/>
        <w:bottom w:val="none" w:sz="0" w:space="0" w:color="auto"/>
        <w:right w:val="none" w:sz="0" w:space="0" w:color="auto"/>
      </w:divBdr>
    </w:div>
    <w:div w:id="1514763819">
      <w:bodyDiv w:val="1"/>
      <w:marLeft w:val="0"/>
      <w:marRight w:val="0"/>
      <w:marTop w:val="0"/>
      <w:marBottom w:val="0"/>
      <w:divBdr>
        <w:top w:val="none" w:sz="0" w:space="0" w:color="auto"/>
        <w:left w:val="none" w:sz="0" w:space="0" w:color="auto"/>
        <w:bottom w:val="none" w:sz="0" w:space="0" w:color="auto"/>
        <w:right w:val="none" w:sz="0" w:space="0" w:color="auto"/>
      </w:divBdr>
    </w:div>
    <w:div w:id="1531844098">
      <w:bodyDiv w:val="1"/>
      <w:marLeft w:val="0"/>
      <w:marRight w:val="0"/>
      <w:marTop w:val="0"/>
      <w:marBottom w:val="0"/>
      <w:divBdr>
        <w:top w:val="none" w:sz="0" w:space="0" w:color="auto"/>
        <w:left w:val="none" w:sz="0" w:space="0" w:color="auto"/>
        <w:bottom w:val="none" w:sz="0" w:space="0" w:color="auto"/>
        <w:right w:val="none" w:sz="0" w:space="0" w:color="auto"/>
      </w:divBdr>
    </w:div>
    <w:div w:id="1533685209">
      <w:bodyDiv w:val="1"/>
      <w:marLeft w:val="0"/>
      <w:marRight w:val="0"/>
      <w:marTop w:val="0"/>
      <w:marBottom w:val="0"/>
      <w:divBdr>
        <w:top w:val="none" w:sz="0" w:space="0" w:color="auto"/>
        <w:left w:val="none" w:sz="0" w:space="0" w:color="auto"/>
        <w:bottom w:val="none" w:sz="0" w:space="0" w:color="auto"/>
        <w:right w:val="none" w:sz="0" w:space="0" w:color="auto"/>
      </w:divBdr>
    </w:div>
    <w:div w:id="1540126681">
      <w:bodyDiv w:val="1"/>
      <w:marLeft w:val="0"/>
      <w:marRight w:val="0"/>
      <w:marTop w:val="0"/>
      <w:marBottom w:val="0"/>
      <w:divBdr>
        <w:top w:val="none" w:sz="0" w:space="0" w:color="auto"/>
        <w:left w:val="none" w:sz="0" w:space="0" w:color="auto"/>
        <w:bottom w:val="none" w:sz="0" w:space="0" w:color="auto"/>
        <w:right w:val="none" w:sz="0" w:space="0" w:color="auto"/>
      </w:divBdr>
    </w:div>
    <w:div w:id="1564371225">
      <w:bodyDiv w:val="1"/>
      <w:marLeft w:val="0"/>
      <w:marRight w:val="0"/>
      <w:marTop w:val="0"/>
      <w:marBottom w:val="0"/>
      <w:divBdr>
        <w:top w:val="none" w:sz="0" w:space="0" w:color="auto"/>
        <w:left w:val="none" w:sz="0" w:space="0" w:color="auto"/>
        <w:bottom w:val="none" w:sz="0" w:space="0" w:color="auto"/>
        <w:right w:val="none" w:sz="0" w:space="0" w:color="auto"/>
      </w:divBdr>
    </w:div>
    <w:div w:id="1568833165">
      <w:bodyDiv w:val="1"/>
      <w:marLeft w:val="0"/>
      <w:marRight w:val="0"/>
      <w:marTop w:val="0"/>
      <w:marBottom w:val="0"/>
      <w:divBdr>
        <w:top w:val="none" w:sz="0" w:space="0" w:color="auto"/>
        <w:left w:val="none" w:sz="0" w:space="0" w:color="auto"/>
        <w:bottom w:val="none" w:sz="0" w:space="0" w:color="auto"/>
        <w:right w:val="none" w:sz="0" w:space="0" w:color="auto"/>
      </w:divBdr>
    </w:div>
    <w:div w:id="1570845687">
      <w:bodyDiv w:val="1"/>
      <w:marLeft w:val="0"/>
      <w:marRight w:val="0"/>
      <w:marTop w:val="0"/>
      <w:marBottom w:val="0"/>
      <w:divBdr>
        <w:top w:val="none" w:sz="0" w:space="0" w:color="auto"/>
        <w:left w:val="none" w:sz="0" w:space="0" w:color="auto"/>
        <w:bottom w:val="none" w:sz="0" w:space="0" w:color="auto"/>
        <w:right w:val="none" w:sz="0" w:space="0" w:color="auto"/>
      </w:divBdr>
    </w:div>
    <w:div w:id="1584409353">
      <w:bodyDiv w:val="1"/>
      <w:marLeft w:val="0"/>
      <w:marRight w:val="0"/>
      <w:marTop w:val="0"/>
      <w:marBottom w:val="0"/>
      <w:divBdr>
        <w:top w:val="none" w:sz="0" w:space="0" w:color="auto"/>
        <w:left w:val="none" w:sz="0" w:space="0" w:color="auto"/>
        <w:bottom w:val="none" w:sz="0" w:space="0" w:color="auto"/>
        <w:right w:val="none" w:sz="0" w:space="0" w:color="auto"/>
      </w:divBdr>
    </w:div>
    <w:div w:id="1590850297">
      <w:bodyDiv w:val="1"/>
      <w:marLeft w:val="0"/>
      <w:marRight w:val="0"/>
      <w:marTop w:val="0"/>
      <w:marBottom w:val="0"/>
      <w:divBdr>
        <w:top w:val="none" w:sz="0" w:space="0" w:color="auto"/>
        <w:left w:val="none" w:sz="0" w:space="0" w:color="auto"/>
        <w:bottom w:val="none" w:sz="0" w:space="0" w:color="auto"/>
        <w:right w:val="none" w:sz="0" w:space="0" w:color="auto"/>
      </w:divBdr>
    </w:div>
    <w:div w:id="1593778272">
      <w:bodyDiv w:val="1"/>
      <w:marLeft w:val="0"/>
      <w:marRight w:val="0"/>
      <w:marTop w:val="0"/>
      <w:marBottom w:val="0"/>
      <w:divBdr>
        <w:top w:val="none" w:sz="0" w:space="0" w:color="auto"/>
        <w:left w:val="none" w:sz="0" w:space="0" w:color="auto"/>
        <w:bottom w:val="none" w:sz="0" w:space="0" w:color="auto"/>
        <w:right w:val="none" w:sz="0" w:space="0" w:color="auto"/>
      </w:divBdr>
    </w:div>
    <w:div w:id="1622806797">
      <w:bodyDiv w:val="1"/>
      <w:marLeft w:val="0"/>
      <w:marRight w:val="0"/>
      <w:marTop w:val="0"/>
      <w:marBottom w:val="0"/>
      <w:divBdr>
        <w:top w:val="none" w:sz="0" w:space="0" w:color="auto"/>
        <w:left w:val="none" w:sz="0" w:space="0" w:color="auto"/>
        <w:bottom w:val="none" w:sz="0" w:space="0" w:color="auto"/>
        <w:right w:val="none" w:sz="0" w:space="0" w:color="auto"/>
      </w:divBdr>
    </w:div>
    <w:div w:id="1637833490">
      <w:bodyDiv w:val="1"/>
      <w:marLeft w:val="0"/>
      <w:marRight w:val="0"/>
      <w:marTop w:val="0"/>
      <w:marBottom w:val="0"/>
      <w:divBdr>
        <w:top w:val="none" w:sz="0" w:space="0" w:color="auto"/>
        <w:left w:val="none" w:sz="0" w:space="0" w:color="auto"/>
        <w:bottom w:val="none" w:sz="0" w:space="0" w:color="auto"/>
        <w:right w:val="none" w:sz="0" w:space="0" w:color="auto"/>
      </w:divBdr>
    </w:div>
    <w:div w:id="1642538253">
      <w:bodyDiv w:val="1"/>
      <w:marLeft w:val="0"/>
      <w:marRight w:val="0"/>
      <w:marTop w:val="0"/>
      <w:marBottom w:val="0"/>
      <w:divBdr>
        <w:top w:val="none" w:sz="0" w:space="0" w:color="auto"/>
        <w:left w:val="none" w:sz="0" w:space="0" w:color="auto"/>
        <w:bottom w:val="none" w:sz="0" w:space="0" w:color="auto"/>
        <w:right w:val="none" w:sz="0" w:space="0" w:color="auto"/>
      </w:divBdr>
    </w:div>
    <w:div w:id="1665011217">
      <w:bodyDiv w:val="1"/>
      <w:marLeft w:val="0"/>
      <w:marRight w:val="0"/>
      <w:marTop w:val="0"/>
      <w:marBottom w:val="0"/>
      <w:divBdr>
        <w:top w:val="none" w:sz="0" w:space="0" w:color="auto"/>
        <w:left w:val="none" w:sz="0" w:space="0" w:color="auto"/>
        <w:bottom w:val="none" w:sz="0" w:space="0" w:color="auto"/>
        <w:right w:val="none" w:sz="0" w:space="0" w:color="auto"/>
      </w:divBdr>
    </w:div>
    <w:div w:id="1665355538">
      <w:bodyDiv w:val="1"/>
      <w:marLeft w:val="0"/>
      <w:marRight w:val="0"/>
      <w:marTop w:val="0"/>
      <w:marBottom w:val="0"/>
      <w:divBdr>
        <w:top w:val="none" w:sz="0" w:space="0" w:color="auto"/>
        <w:left w:val="none" w:sz="0" w:space="0" w:color="auto"/>
        <w:bottom w:val="none" w:sz="0" w:space="0" w:color="auto"/>
        <w:right w:val="none" w:sz="0" w:space="0" w:color="auto"/>
      </w:divBdr>
    </w:div>
    <w:div w:id="1669743760">
      <w:bodyDiv w:val="1"/>
      <w:marLeft w:val="0"/>
      <w:marRight w:val="0"/>
      <w:marTop w:val="0"/>
      <w:marBottom w:val="0"/>
      <w:divBdr>
        <w:top w:val="none" w:sz="0" w:space="0" w:color="auto"/>
        <w:left w:val="none" w:sz="0" w:space="0" w:color="auto"/>
        <w:bottom w:val="none" w:sz="0" w:space="0" w:color="auto"/>
        <w:right w:val="none" w:sz="0" w:space="0" w:color="auto"/>
      </w:divBdr>
    </w:div>
    <w:div w:id="1670525569">
      <w:bodyDiv w:val="1"/>
      <w:marLeft w:val="0"/>
      <w:marRight w:val="0"/>
      <w:marTop w:val="0"/>
      <w:marBottom w:val="0"/>
      <w:divBdr>
        <w:top w:val="none" w:sz="0" w:space="0" w:color="auto"/>
        <w:left w:val="none" w:sz="0" w:space="0" w:color="auto"/>
        <w:bottom w:val="none" w:sz="0" w:space="0" w:color="auto"/>
        <w:right w:val="none" w:sz="0" w:space="0" w:color="auto"/>
      </w:divBdr>
    </w:div>
    <w:div w:id="1672953985">
      <w:bodyDiv w:val="1"/>
      <w:marLeft w:val="0"/>
      <w:marRight w:val="0"/>
      <w:marTop w:val="0"/>
      <w:marBottom w:val="0"/>
      <w:divBdr>
        <w:top w:val="none" w:sz="0" w:space="0" w:color="auto"/>
        <w:left w:val="none" w:sz="0" w:space="0" w:color="auto"/>
        <w:bottom w:val="none" w:sz="0" w:space="0" w:color="auto"/>
        <w:right w:val="none" w:sz="0" w:space="0" w:color="auto"/>
      </w:divBdr>
    </w:div>
    <w:div w:id="1699356336">
      <w:bodyDiv w:val="1"/>
      <w:marLeft w:val="0"/>
      <w:marRight w:val="0"/>
      <w:marTop w:val="0"/>
      <w:marBottom w:val="0"/>
      <w:divBdr>
        <w:top w:val="none" w:sz="0" w:space="0" w:color="auto"/>
        <w:left w:val="none" w:sz="0" w:space="0" w:color="auto"/>
        <w:bottom w:val="none" w:sz="0" w:space="0" w:color="auto"/>
        <w:right w:val="none" w:sz="0" w:space="0" w:color="auto"/>
      </w:divBdr>
    </w:div>
    <w:div w:id="1720282594">
      <w:bodyDiv w:val="1"/>
      <w:marLeft w:val="0"/>
      <w:marRight w:val="0"/>
      <w:marTop w:val="0"/>
      <w:marBottom w:val="0"/>
      <w:divBdr>
        <w:top w:val="none" w:sz="0" w:space="0" w:color="auto"/>
        <w:left w:val="none" w:sz="0" w:space="0" w:color="auto"/>
        <w:bottom w:val="none" w:sz="0" w:space="0" w:color="auto"/>
        <w:right w:val="none" w:sz="0" w:space="0" w:color="auto"/>
      </w:divBdr>
    </w:div>
    <w:div w:id="1728799247">
      <w:bodyDiv w:val="1"/>
      <w:marLeft w:val="0"/>
      <w:marRight w:val="0"/>
      <w:marTop w:val="0"/>
      <w:marBottom w:val="0"/>
      <w:divBdr>
        <w:top w:val="none" w:sz="0" w:space="0" w:color="auto"/>
        <w:left w:val="none" w:sz="0" w:space="0" w:color="auto"/>
        <w:bottom w:val="none" w:sz="0" w:space="0" w:color="auto"/>
        <w:right w:val="none" w:sz="0" w:space="0" w:color="auto"/>
      </w:divBdr>
    </w:div>
    <w:div w:id="1737628783">
      <w:bodyDiv w:val="1"/>
      <w:marLeft w:val="0"/>
      <w:marRight w:val="0"/>
      <w:marTop w:val="0"/>
      <w:marBottom w:val="0"/>
      <w:divBdr>
        <w:top w:val="none" w:sz="0" w:space="0" w:color="auto"/>
        <w:left w:val="none" w:sz="0" w:space="0" w:color="auto"/>
        <w:bottom w:val="none" w:sz="0" w:space="0" w:color="auto"/>
        <w:right w:val="none" w:sz="0" w:space="0" w:color="auto"/>
      </w:divBdr>
    </w:div>
    <w:div w:id="1752656404">
      <w:bodyDiv w:val="1"/>
      <w:marLeft w:val="0"/>
      <w:marRight w:val="0"/>
      <w:marTop w:val="0"/>
      <w:marBottom w:val="0"/>
      <w:divBdr>
        <w:top w:val="none" w:sz="0" w:space="0" w:color="auto"/>
        <w:left w:val="none" w:sz="0" w:space="0" w:color="auto"/>
        <w:bottom w:val="none" w:sz="0" w:space="0" w:color="auto"/>
        <w:right w:val="none" w:sz="0" w:space="0" w:color="auto"/>
      </w:divBdr>
    </w:div>
    <w:div w:id="1755322526">
      <w:bodyDiv w:val="1"/>
      <w:marLeft w:val="0"/>
      <w:marRight w:val="0"/>
      <w:marTop w:val="0"/>
      <w:marBottom w:val="0"/>
      <w:divBdr>
        <w:top w:val="none" w:sz="0" w:space="0" w:color="auto"/>
        <w:left w:val="none" w:sz="0" w:space="0" w:color="auto"/>
        <w:bottom w:val="none" w:sz="0" w:space="0" w:color="auto"/>
        <w:right w:val="none" w:sz="0" w:space="0" w:color="auto"/>
      </w:divBdr>
    </w:div>
    <w:div w:id="1799302021">
      <w:bodyDiv w:val="1"/>
      <w:marLeft w:val="0"/>
      <w:marRight w:val="0"/>
      <w:marTop w:val="0"/>
      <w:marBottom w:val="0"/>
      <w:divBdr>
        <w:top w:val="none" w:sz="0" w:space="0" w:color="auto"/>
        <w:left w:val="none" w:sz="0" w:space="0" w:color="auto"/>
        <w:bottom w:val="none" w:sz="0" w:space="0" w:color="auto"/>
        <w:right w:val="none" w:sz="0" w:space="0" w:color="auto"/>
      </w:divBdr>
    </w:div>
    <w:div w:id="1799881597">
      <w:bodyDiv w:val="1"/>
      <w:marLeft w:val="0"/>
      <w:marRight w:val="0"/>
      <w:marTop w:val="0"/>
      <w:marBottom w:val="0"/>
      <w:divBdr>
        <w:top w:val="none" w:sz="0" w:space="0" w:color="auto"/>
        <w:left w:val="none" w:sz="0" w:space="0" w:color="auto"/>
        <w:bottom w:val="none" w:sz="0" w:space="0" w:color="auto"/>
        <w:right w:val="none" w:sz="0" w:space="0" w:color="auto"/>
      </w:divBdr>
    </w:div>
    <w:div w:id="1806266561">
      <w:bodyDiv w:val="1"/>
      <w:marLeft w:val="0"/>
      <w:marRight w:val="0"/>
      <w:marTop w:val="0"/>
      <w:marBottom w:val="0"/>
      <w:divBdr>
        <w:top w:val="none" w:sz="0" w:space="0" w:color="auto"/>
        <w:left w:val="none" w:sz="0" w:space="0" w:color="auto"/>
        <w:bottom w:val="none" w:sz="0" w:space="0" w:color="auto"/>
        <w:right w:val="none" w:sz="0" w:space="0" w:color="auto"/>
      </w:divBdr>
    </w:div>
    <w:div w:id="1827622648">
      <w:bodyDiv w:val="1"/>
      <w:marLeft w:val="0"/>
      <w:marRight w:val="0"/>
      <w:marTop w:val="0"/>
      <w:marBottom w:val="0"/>
      <w:divBdr>
        <w:top w:val="none" w:sz="0" w:space="0" w:color="auto"/>
        <w:left w:val="none" w:sz="0" w:space="0" w:color="auto"/>
        <w:bottom w:val="none" w:sz="0" w:space="0" w:color="auto"/>
        <w:right w:val="none" w:sz="0" w:space="0" w:color="auto"/>
      </w:divBdr>
    </w:div>
    <w:div w:id="1832721805">
      <w:bodyDiv w:val="1"/>
      <w:marLeft w:val="0"/>
      <w:marRight w:val="0"/>
      <w:marTop w:val="0"/>
      <w:marBottom w:val="0"/>
      <w:divBdr>
        <w:top w:val="none" w:sz="0" w:space="0" w:color="auto"/>
        <w:left w:val="none" w:sz="0" w:space="0" w:color="auto"/>
        <w:bottom w:val="none" w:sz="0" w:space="0" w:color="auto"/>
        <w:right w:val="none" w:sz="0" w:space="0" w:color="auto"/>
      </w:divBdr>
    </w:div>
    <w:div w:id="1833374974">
      <w:bodyDiv w:val="1"/>
      <w:marLeft w:val="0"/>
      <w:marRight w:val="0"/>
      <w:marTop w:val="0"/>
      <w:marBottom w:val="0"/>
      <w:divBdr>
        <w:top w:val="none" w:sz="0" w:space="0" w:color="auto"/>
        <w:left w:val="none" w:sz="0" w:space="0" w:color="auto"/>
        <w:bottom w:val="none" w:sz="0" w:space="0" w:color="auto"/>
        <w:right w:val="none" w:sz="0" w:space="0" w:color="auto"/>
      </w:divBdr>
    </w:div>
    <w:div w:id="1833832364">
      <w:bodyDiv w:val="1"/>
      <w:marLeft w:val="0"/>
      <w:marRight w:val="0"/>
      <w:marTop w:val="0"/>
      <w:marBottom w:val="0"/>
      <w:divBdr>
        <w:top w:val="none" w:sz="0" w:space="0" w:color="auto"/>
        <w:left w:val="none" w:sz="0" w:space="0" w:color="auto"/>
        <w:bottom w:val="none" w:sz="0" w:space="0" w:color="auto"/>
        <w:right w:val="none" w:sz="0" w:space="0" w:color="auto"/>
      </w:divBdr>
    </w:div>
    <w:div w:id="1838770311">
      <w:bodyDiv w:val="1"/>
      <w:marLeft w:val="0"/>
      <w:marRight w:val="0"/>
      <w:marTop w:val="0"/>
      <w:marBottom w:val="0"/>
      <w:divBdr>
        <w:top w:val="none" w:sz="0" w:space="0" w:color="auto"/>
        <w:left w:val="none" w:sz="0" w:space="0" w:color="auto"/>
        <w:bottom w:val="none" w:sz="0" w:space="0" w:color="auto"/>
        <w:right w:val="none" w:sz="0" w:space="0" w:color="auto"/>
      </w:divBdr>
    </w:div>
    <w:div w:id="1849559389">
      <w:bodyDiv w:val="1"/>
      <w:marLeft w:val="0"/>
      <w:marRight w:val="0"/>
      <w:marTop w:val="0"/>
      <w:marBottom w:val="0"/>
      <w:divBdr>
        <w:top w:val="none" w:sz="0" w:space="0" w:color="auto"/>
        <w:left w:val="none" w:sz="0" w:space="0" w:color="auto"/>
        <w:bottom w:val="none" w:sz="0" w:space="0" w:color="auto"/>
        <w:right w:val="none" w:sz="0" w:space="0" w:color="auto"/>
      </w:divBdr>
    </w:div>
    <w:div w:id="1869105225">
      <w:bodyDiv w:val="1"/>
      <w:marLeft w:val="0"/>
      <w:marRight w:val="0"/>
      <w:marTop w:val="0"/>
      <w:marBottom w:val="0"/>
      <w:divBdr>
        <w:top w:val="none" w:sz="0" w:space="0" w:color="auto"/>
        <w:left w:val="none" w:sz="0" w:space="0" w:color="auto"/>
        <w:bottom w:val="none" w:sz="0" w:space="0" w:color="auto"/>
        <w:right w:val="none" w:sz="0" w:space="0" w:color="auto"/>
      </w:divBdr>
    </w:div>
    <w:div w:id="1869834794">
      <w:bodyDiv w:val="1"/>
      <w:marLeft w:val="0"/>
      <w:marRight w:val="0"/>
      <w:marTop w:val="0"/>
      <w:marBottom w:val="0"/>
      <w:divBdr>
        <w:top w:val="none" w:sz="0" w:space="0" w:color="auto"/>
        <w:left w:val="none" w:sz="0" w:space="0" w:color="auto"/>
        <w:bottom w:val="none" w:sz="0" w:space="0" w:color="auto"/>
        <w:right w:val="none" w:sz="0" w:space="0" w:color="auto"/>
      </w:divBdr>
    </w:div>
    <w:div w:id="1878932332">
      <w:bodyDiv w:val="1"/>
      <w:marLeft w:val="0"/>
      <w:marRight w:val="0"/>
      <w:marTop w:val="0"/>
      <w:marBottom w:val="0"/>
      <w:divBdr>
        <w:top w:val="none" w:sz="0" w:space="0" w:color="auto"/>
        <w:left w:val="none" w:sz="0" w:space="0" w:color="auto"/>
        <w:bottom w:val="none" w:sz="0" w:space="0" w:color="auto"/>
        <w:right w:val="none" w:sz="0" w:space="0" w:color="auto"/>
      </w:divBdr>
    </w:div>
    <w:div w:id="1881016292">
      <w:bodyDiv w:val="1"/>
      <w:marLeft w:val="0"/>
      <w:marRight w:val="0"/>
      <w:marTop w:val="0"/>
      <w:marBottom w:val="0"/>
      <w:divBdr>
        <w:top w:val="none" w:sz="0" w:space="0" w:color="auto"/>
        <w:left w:val="none" w:sz="0" w:space="0" w:color="auto"/>
        <w:bottom w:val="none" w:sz="0" w:space="0" w:color="auto"/>
        <w:right w:val="none" w:sz="0" w:space="0" w:color="auto"/>
      </w:divBdr>
    </w:div>
    <w:div w:id="1886209082">
      <w:bodyDiv w:val="1"/>
      <w:marLeft w:val="0"/>
      <w:marRight w:val="0"/>
      <w:marTop w:val="0"/>
      <w:marBottom w:val="0"/>
      <w:divBdr>
        <w:top w:val="none" w:sz="0" w:space="0" w:color="auto"/>
        <w:left w:val="none" w:sz="0" w:space="0" w:color="auto"/>
        <w:bottom w:val="none" w:sz="0" w:space="0" w:color="auto"/>
        <w:right w:val="none" w:sz="0" w:space="0" w:color="auto"/>
      </w:divBdr>
    </w:div>
    <w:div w:id="1887721748">
      <w:bodyDiv w:val="1"/>
      <w:marLeft w:val="0"/>
      <w:marRight w:val="0"/>
      <w:marTop w:val="0"/>
      <w:marBottom w:val="0"/>
      <w:divBdr>
        <w:top w:val="none" w:sz="0" w:space="0" w:color="auto"/>
        <w:left w:val="none" w:sz="0" w:space="0" w:color="auto"/>
        <w:bottom w:val="none" w:sz="0" w:space="0" w:color="auto"/>
        <w:right w:val="none" w:sz="0" w:space="0" w:color="auto"/>
      </w:divBdr>
    </w:div>
    <w:div w:id="1911846662">
      <w:bodyDiv w:val="1"/>
      <w:marLeft w:val="0"/>
      <w:marRight w:val="0"/>
      <w:marTop w:val="0"/>
      <w:marBottom w:val="0"/>
      <w:divBdr>
        <w:top w:val="none" w:sz="0" w:space="0" w:color="auto"/>
        <w:left w:val="none" w:sz="0" w:space="0" w:color="auto"/>
        <w:bottom w:val="none" w:sz="0" w:space="0" w:color="auto"/>
        <w:right w:val="none" w:sz="0" w:space="0" w:color="auto"/>
      </w:divBdr>
    </w:div>
    <w:div w:id="1912226113">
      <w:bodyDiv w:val="1"/>
      <w:marLeft w:val="0"/>
      <w:marRight w:val="0"/>
      <w:marTop w:val="0"/>
      <w:marBottom w:val="0"/>
      <w:divBdr>
        <w:top w:val="none" w:sz="0" w:space="0" w:color="auto"/>
        <w:left w:val="none" w:sz="0" w:space="0" w:color="auto"/>
        <w:bottom w:val="none" w:sz="0" w:space="0" w:color="auto"/>
        <w:right w:val="none" w:sz="0" w:space="0" w:color="auto"/>
      </w:divBdr>
    </w:div>
    <w:div w:id="1918439225">
      <w:bodyDiv w:val="1"/>
      <w:marLeft w:val="0"/>
      <w:marRight w:val="0"/>
      <w:marTop w:val="0"/>
      <w:marBottom w:val="0"/>
      <w:divBdr>
        <w:top w:val="none" w:sz="0" w:space="0" w:color="auto"/>
        <w:left w:val="none" w:sz="0" w:space="0" w:color="auto"/>
        <w:bottom w:val="none" w:sz="0" w:space="0" w:color="auto"/>
        <w:right w:val="none" w:sz="0" w:space="0" w:color="auto"/>
      </w:divBdr>
    </w:div>
    <w:div w:id="1924606915">
      <w:bodyDiv w:val="1"/>
      <w:marLeft w:val="0"/>
      <w:marRight w:val="0"/>
      <w:marTop w:val="0"/>
      <w:marBottom w:val="0"/>
      <w:divBdr>
        <w:top w:val="none" w:sz="0" w:space="0" w:color="auto"/>
        <w:left w:val="none" w:sz="0" w:space="0" w:color="auto"/>
        <w:bottom w:val="none" w:sz="0" w:space="0" w:color="auto"/>
        <w:right w:val="none" w:sz="0" w:space="0" w:color="auto"/>
      </w:divBdr>
    </w:div>
    <w:div w:id="1930654174">
      <w:bodyDiv w:val="1"/>
      <w:marLeft w:val="0"/>
      <w:marRight w:val="0"/>
      <w:marTop w:val="0"/>
      <w:marBottom w:val="0"/>
      <w:divBdr>
        <w:top w:val="none" w:sz="0" w:space="0" w:color="auto"/>
        <w:left w:val="none" w:sz="0" w:space="0" w:color="auto"/>
        <w:bottom w:val="none" w:sz="0" w:space="0" w:color="auto"/>
        <w:right w:val="none" w:sz="0" w:space="0" w:color="auto"/>
      </w:divBdr>
    </w:div>
    <w:div w:id="1974558041">
      <w:bodyDiv w:val="1"/>
      <w:marLeft w:val="0"/>
      <w:marRight w:val="0"/>
      <w:marTop w:val="0"/>
      <w:marBottom w:val="0"/>
      <w:divBdr>
        <w:top w:val="none" w:sz="0" w:space="0" w:color="auto"/>
        <w:left w:val="none" w:sz="0" w:space="0" w:color="auto"/>
        <w:bottom w:val="none" w:sz="0" w:space="0" w:color="auto"/>
        <w:right w:val="none" w:sz="0" w:space="0" w:color="auto"/>
      </w:divBdr>
    </w:div>
    <w:div w:id="2006930189">
      <w:bodyDiv w:val="1"/>
      <w:marLeft w:val="0"/>
      <w:marRight w:val="0"/>
      <w:marTop w:val="0"/>
      <w:marBottom w:val="0"/>
      <w:divBdr>
        <w:top w:val="none" w:sz="0" w:space="0" w:color="auto"/>
        <w:left w:val="none" w:sz="0" w:space="0" w:color="auto"/>
        <w:bottom w:val="none" w:sz="0" w:space="0" w:color="auto"/>
        <w:right w:val="none" w:sz="0" w:space="0" w:color="auto"/>
      </w:divBdr>
    </w:div>
    <w:div w:id="2016834541">
      <w:bodyDiv w:val="1"/>
      <w:marLeft w:val="0"/>
      <w:marRight w:val="0"/>
      <w:marTop w:val="0"/>
      <w:marBottom w:val="0"/>
      <w:divBdr>
        <w:top w:val="none" w:sz="0" w:space="0" w:color="auto"/>
        <w:left w:val="none" w:sz="0" w:space="0" w:color="auto"/>
        <w:bottom w:val="none" w:sz="0" w:space="0" w:color="auto"/>
        <w:right w:val="none" w:sz="0" w:space="0" w:color="auto"/>
      </w:divBdr>
    </w:div>
    <w:div w:id="2017725634">
      <w:bodyDiv w:val="1"/>
      <w:marLeft w:val="0"/>
      <w:marRight w:val="0"/>
      <w:marTop w:val="0"/>
      <w:marBottom w:val="0"/>
      <w:divBdr>
        <w:top w:val="none" w:sz="0" w:space="0" w:color="auto"/>
        <w:left w:val="none" w:sz="0" w:space="0" w:color="auto"/>
        <w:bottom w:val="none" w:sz="0" w:space="0" w:color="auto"/>
        <w:right w:val="none" w:sz="0" w:space="0" w:color="auto"/>
      </w:divBdr>
    </w:div>
    <w:div w:id="2020086039">
      <w:bodyDiv w:val="1"/>
      <w:marLeft w:val="0"/>
      <w:marRight w:val="0"/>
      <w:marTop w:val="0"/>
      <w:marBottom w:val="0"/>
      <w:divBdr>
        <w:top w:val="none" w:sz="0" w:space="0" w:color="auto"/>
        <w:left w:val="none" w:sz="0" w:space="0" w:color="auto"/>
        <w:bottom w:val="none" w:sz="0" w:space="0" w:color="auto"/>
        <w:right w:val="none" w:sz="0" w:space="0" w:color="auto"/>
      </w:divBdr>
    </w:div>
    <w:div w:id="2064062104">
      <w:bodyDiv w:val="1"/>
      <w:marLeft w:val="0"/>
      <w:marRight w:val="0"/>
      <w:marTop w:val="0"/>
      <w:marBottom w:val="0"/>
      <w:divBdr>
        <w:top w:val="none" w:sz="0" w:space="0" w:color="auto"/>
        <w:left w:val="none" w:sz="0" w:space="0" w:color="auto"/>
        <w:bottom w:val="none" w:sz="0" w:space="0" w:color="auto"/>
        <w:right w:val="none" w:sz="0" w:space="0" w:color="auto"/>
      </w:divBdr>
    </w:div>
    <w:div w:id="2066756893">
      <w:bodyDiv w:val="1"/>
      <w:marLeft w:val="0"/>
      <w:marRight w:val="0"/>
      <w:marTop w:val="0"/>
      <w:marBottom w:val="0"/>
      <w:divBdr>
        <w:top w:val="none" w:sz="0" w:space="0" w:color="auto"/>
        <w:left w:val="none" w:sz="0" w:space="0" w:color="auto"/>
        <w:bottom w:val="none" w:sz="0" w:space="0" w:color="auto"/>
        <w:right w:val="none" w:sz="0" w:space="0" w:color="auto"/>
      </w:divBdr>
    </w:div>
    <w:div w:id="2078165470">
      <w:bodyDiv w:val="1"/>
      <w:marLeft w:val="0"/>
      <w:marRight w:val="0"/>
      <w:marTop w:val="0"/>
      <w:marBottom w:val="0"/>
      <w:divBdr>
        <w:top w:val="none" w:sz="0" w:space="0" w:color="auto"/>
        <w:left w:val="none" w:sz="0" w:space="0" w:color="auto"/>
        <w:bottom w:val="none" w:sz="0" w:space="0" w:color="auto"/>
        <w:right w:val="none" w:sz="0" w:space="0" w:color="auto"/>
      </w:divBdr>
    </w:div>
    <w:div w:id="2088650072">
      <w:bodyDiv w:val="1"/>
      <w:marLeft w:val="0"/>
      <w:marRight w:val="0"/>
      <w:marTop w:val="0"/>
      <w:marBottom w:val="0"/>
      <w:divBdr>
        <w:top w:val="none" w:sz="0" w:space="0" w:color="auto"/>
        <w:left w:val="none" w:sz="0" w:space="0" w:color="auto"/>
        <w:bottom w:val="none" w:sz="0" w:space="0" w:color="auto"/>
        <w:right w:val="none" w:sz="0" w:space="0" w:color="auto"/>
      </w:divBdr>
    </w:div>
    <w:div w:id="2114355181">
      <w:bodyDiv w:val="1"/>
      <w:marLeft w:val="0"/>
      <w:marRight w:val="0"/>
      <w:marTop w:val="0"/>
      <w:marBottom w:val="0"/>
      <w:divBdr>
        <w:top w:val="none" w:sz="0" w:space="0" w:color="auto"/>
        <w:left w:val="none" w:sz="0" w:space="0" w:color="auto"/>
        <w:bottom w:val="none" w:sz="0" w:space="0" w:color="auto"/>
        <w:right w:val="none" w:sz="0" w:space="0" w:color="auto"/>
      </w:divBdr>
    </w:div>
    <w:div w:id="2114402574">
      <w:bodyDiv w:val="1"/>
      <w:marLeft w:val="0"/>
      <w:marRight w:val="0"/>
      <w:marTop w:val="0"/>
      <w:marBottom w:val="0"/>
      <w:divBdr>
        <w:top w:val="none" w:sz="0" w:space="0" w:color="auto"/>
        <w:left w:val="none" w:sz="0" w:space="0" w:color="auto"/>
        <w:bottom w:val="none" w:sz="0" w:space="0" w:color="auto"/>
        <w:right w:val="none" w:sz="0" w:space="0" w:color="auto"/>
      </w:divBdr>
    </w:div>
    <w:div w:id="2126532752">
      <w:bodyDiv w:val="1"/>
      <w:marLeft w:val="0"/>
      <w:marRight w:val="0"/>
      <w:marTop w:val="0"/>
      <w:marBottom w:val="0"/>
      <w:divBdr>
        <w:top w:val="none" w:sz="0" w:space="0" w:color="auto"/>
        <w:left w:val="none" w:sz="0" w:space="0" w:color="auto"/>
        <w:bottom w:val="none" w:sz="0" w:space="0" w:color="auto"/>
        <w:right w:val="none" w:sz="0" w:space="0" w:color="auto"/>
      </w:divBdr>
    </w:div>
    <w:div w:id="213066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bachtell-kate@norc.org"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svg"/><Relationship Id="rId25" Type="http://schemas.openxmlformats.org/officeDocument/2006/relationships/hyperlink" Target="mailto:bachtell-kate@norc.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norc.org" TargetMode="Externa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hyperlink" Target="mailto:richard_aiken@fws.gov"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bachtell-kate@norc.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i.org/10.1093/poq/nfl033" TargetMode="External"/></Relationships>
</file>

<file path=word/theme/theme1.xml><?xml version="1.0" encoding="utf-8"?>
<a:theme xmlns:a="http://schemas.openxmlformats.org/drawingml/2006/main" name="Office Theme">
  <a:themeElements>
    <a:clrScheme name="FHWAR Color Theme">
      <a:dk1>
        <a:srgbClr val="353435"/>
      </a:dk1>
      <a:lt1>
        <a:srgbClr val="FFFFFF"/>
      </a:lt1>
      <a:dk2>
        <a:srgbClr val="0075C9"/>
      </a:dk2>
      <a:lt2>
        <a:srgbClr val="D1D3D4"/>
      </a:lt2>
      <a:accent1>
        <a:srgbClr val="A77850"/>
      </a:accent1>
      <a:accent2>
        <a:srgbClr val="6D6E71"/>
      </a:accent2>
      <a:accent3>
        <a:srgbClr val="007934"/>
      </a:accent3>
      <a:accent4>
        <a:srgbClr val="F5B335"/>
      </a:accent4>
      <a:accent5>
        <a:srgbClr val="FFE7C3"/>
      </a:accent5>
      <a:accent6>
        <a:srgbClr val="CDE1F4"/>
      </a:accent6>
      <a:hlink>
        <a:srgbClr val="0075C9"/>
      </a:hlink>
      <a:folHlink>
        <a:srgbClr val="0075C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1D0F8-491E-4867-ABAE-1BBF7742D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21251</Words>
  <Characters>121132</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NORC at the University of Chicago</Company>
  <LinksUpToDate>false</LinksUpToDate>
  <CharactersWithSpaces>142099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Witt-Swanson</dc:creator>
  <cp:keywords/>
  <dc:description/>
  <cp:lastModifiedBy>Emily Alvarez</cp:lastModifiedBy>
  <cp:revision>3</cp:revision>
  <cp:lastPrinted>2023-12-29T20:32:00Z</cp:lastPrinted>
  <dcterms:created xsi:type="dcterms:W3CDTF">2024-04-18T19:03:00Z</dcterms:created>
  <dcterms:modified xsi:type="dcterms:W3CDTF">2024-04-18T19:04:00Z</dcterms:modified>
</cp:coreProperties>
</file>